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7B9EC" w14:textId="77777777" w:rsidR="0065262A" w:rsidRDefault="00000000">
      <w:pPr>
        <w:widowControl w:val="0"/>
        <w:pBdr>
          <w:top w:val="nil"/>
          <w:left w:val="nil"/>
          <w:bottom w:val="nil"/>
          <w:right w:val="nil"/>
          <w:between w:val="nil"/>
        </w:pBdr>
        <w:spacing w:after="0" w:line="276" w:lineRule="auto"/>
      </w:pPr>
      <w:r>
        <w:pict w14:anchorId="4BDC5A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6704;visibility:hidden">
            <o:lock v:ext="edit" selection="t"/>
          </v:shape>
        </w:pict>
      </w:r>
      <w:r>
        <w:pict w14:anchorId="5F9BB942">
          <v:shape id="_x0000_s2051" type="#_x0000_t136" style="position:absolute;margin-left:0;margin-top:0;width:50pt;height:50pt;z-index:251657728;visibility:hidden">
            <o:lock v:ext="edit" selection="t"/>
          </v:shape>
        </w:pict>
      </w:r>
      <w:r>
        <w:pict w14:anchorId="741F03E5">
          <v:shape id="_x0000_s2050" type="#_x0000_t136" style="position:absolute;margin-left:0;margin-top:0;width:50pt;height:50pt;z-index:251658752;visibility:hidden">
            <o:lock v:ext="edit" selection="t"/>
          </v:shape>
        </w:pict>
      </w:r>
    </w:p>
    <w:p w14:paraId="18A484C7" w14:textId="77777777" w:rsidR="0065262A" w:rsidRDefault="00000000">
      <w:pPr>
        <w:pBdr>
          <w:top w:val="nil"/>
          <w:left w:val="nil"/>
          <w:bottom w:val="nil"/>
          <w:right w:val="nil"/>
          <w:between w:val="nil"/>
        </w:pBdr>
        <w:spacing w:after="0" w:line="240" w:lineRule="auto"/>
        <w:jc w:val="center"/>
        <w:rPr>
          <w:color w:val="000000"/>
        </w:rPr>
      </w:pPr>
      <w:r>
        <w:rPr>
          <w:b/>
          <w:color w:val="000000"/>
        </w:rPr>
        <w:t>PUSASQF103</w:t>
      </w:r>
    </w:p>
    <w:p w14:paraId="7A868B73" w14:textId="77777777" w:rsidR="0065262A" w:rsidRDefault="00000000">
      <w:pPr>
        <w:pBdr>
          <w:top w:val="nil"/>
          <w:left w:val="nil"/>
          <w:bottom w:val="nil"/>
          <w:right w:val="nil"/>
          <w:between w:val="nil"/>
        </w:pBdr>
        <w:spacing w:after="0" w:line="240" w:lineRule="auto"/>
        <w:jc w:val="center"/>
        <w:rPr>
          <w:color w:val="000000"/>
        </w:rPr>
      </w:pPr>
      <w:r>
        <w:rPr>
          <w:b/>
          <w:color w:val="000000"/>
        </w:rPr>
        <w:t>Financial Mathematics</w:t>
      </w:r>
    </w:p>
    <w:p w14:paraId="16A0ADB8" w14:textId="77777777" w:rsidR="0065262A" w:rsidRDefault="00000000">
      <w:pPr>
        <w:pBdr>
          <w:top w:val="nil"/>
          <w:left w:val="nil"/>
          <w:bottom w:val="nil"/>
          <w:right w:val="nil"/>
          <w:between w:val="nil"/>
        </w:pBdr>
        <w:spacing w:after="0" w:line="240" w:lineRule="auto"/>
        <w:jc w:val="right"/>
        <w:rPr>
          <w:color w:val="000000"/>
        </w:rPr>
      </w:pPr>
      <w:r>
        <w:rPr>
          <w:color w:val="000000"/>
        </w:rPr>
        <w:t>Time: 2 hours</w:t>
      </w:r>
    </w:p>
    <w:p w14:paraId="2D3537E6" w14:textId="77777777" w:rsidR="0065262A" w:rsidRDefault="00000000">
      <w:pPr>
        <w:pBdr>
          <w:top w:val="nil"/>
          <w:left w:val="nil"/>
          <w:bottom w:val="nil"/>
          <w:right w:val="nil"/>
          <w:between w:val="nil"/>
        </w:pBdr>
        <w:spacing w:after="0" w:line="240" w:lineRule="auto"/>
        <w:jc w:val="right"/>
        <w:rPr>
          <w:color w:val="000000"/>
        </w:rPr>
      </w:pPr>
      <w:r>
        <w:rPr>
          <w:color w:val="000000"/>
        </w:rPr>
        <w:tab/>
      </w:r>
      <w:r>
        <w:rPr>
          <w:color w:val="000000"/>
        </w:rPr>
        <w:tab/>
        <w:t>Total Marks: 60 marks</w:t>
      </w:r>
    </w:p>
    <w:p w14:paraId="6DAE340A" w14:textId="77777777" w:rsidR="0065262A" w:rsidRDefault="00000000">
      <w:pPr>
        <w:pBdr>
          <w:top w:val="nil"/>
          <w:left w:val="nil"/>
          <w:bottom w:val="nil"/>
          <w:right w:val="nil"/>
          <w:between w:val="nil"/>
        </w:pBdr>
        <w:spacing w:after="30" w:line="240" w:lineRule="auto"/>
        <w:rPr>
          <w:color w:val="000000"/>
        </w:rPr>
      </w:pPr>
      <w:r>
        <w:rPr>
          <w:b/>
          <w:color w:val="000000"/>
        </w:rPr>
        <w:t>Note: </w:t>
      </w:r>
    </w:p>
    <w:p w14:paraId="4F0F5A65" w14:textId="77777777" w:rsidR="0065262A" w:rsidRDefault="00000000">
      <w:pPr>
        <w:numPr>
          <w:ilvl w:val="0"/>
          <w:numId w:val="1"/>
        </w:numPr>
        <w:pBdr>
          <w:top w:val="nil"/>
          <w:left w:val="nil"/>
          <w:bottom w:val="nil"/>
          <w:right w:val="nil"/>
          <w:between w:val="nil"/>
        </w:pBdr>
        <w:spacing w:after="0" w:line="240" w:lineRule="auto"/>
        <w:rPr>
          <w:b/>
          <w:color w:val="000000"/>
        </w:rPr>
      </w:pPr>
      <w:r>
        <w:rPr>
          <w:b/>
          <w:color w:val="000000"/>
        </w:rPr>
        <w:t>The candidate has option to either attempt question 4A or question 4B. Rest all questions are mandatory.</w:t>
      </w:r>
    </w:p>
    <w:p w14:paraId="1B0BAAC9" w14:textId="77777777" w:rsidR="0065262A" w:rsidRDefault="00000000">
      <w:pPr>
        <w:numPr>
          <w:ilvl w:val="0"/>
          <w:numId w:val="1"/>
        </w:numPr>
        <w:pBdr>
          <w:top w:val="nil"/>
          <w:left w:val="nil"/>
          <w:bottom w:val="nil"/>
          <w:right w:val="nil"/>
          <w:between w:val="nil"/>
        </w:pBdr>
        <w:spacing w:after="0" w:line="240" w:lineRule="auto"/>
        <w:rPr>
          <w:b/>
          <w:color w:val="000000"/>
        </w:rPr>
      </w:pPr>
      <w:r>
        <w:rPr>
          <w:b/>
          <w:color w:val="000000"/>
        </w:rPr>
        <w:t>Numbers to the right indicate full marks.</w:t>
      </w:r>
    </w:p>
    <w:p w14:paraId="29A3AF8C" w14:textId="77777777" w:rsidR="0065262A" w:rsidRDefault="00000000">
      <w:pPr>
        <w:numPr>
          <w:ilvl w:val="0"/>
          <w:numId w:val="1"/>
        </w:numPr>
        <w:pBdr>
          <w:top w:val="nil"/>
          <w:left w:val="nil"/>
          <w:bottom w:val="nil"/>
          <w:right w:val="nil"/>
          <w:between w:val="nil"/>
        </w:pBdr>
        <w:spacing w:after="0" w:line="240" w:lineRule="auto"/>
        <w:rPr>
          <w:b/>
          <w:color w:val="000000"/>
        </w:rPr>
      </w:pPr>
      <w:r>
        <w:rPr>
          <w:b/>
          <w:color w:val="000000"/>
        </w:rPr>
        <w:t>The candidates will be provided with the formula sheet and graph papers (if required) for the examination.</w:t>
      </w:r>
    </w:p>
    <w:p w14:paraId="07924F20" w14:textId="77777777" w:rsidR="0065262A" w:rsidRDefault="00000000">
      <w:pPr>
        <w:numPr>
          <w:ilvl w:val="0"/>
          <w:numId w:val="1"/>
        </w:numPr>
        <w:pBdr>
          <w:top w:val="nil"/>
          <w:left w:val="nil"/>
          <w:bottom w:val="nil"/>
          <w:right w:val="nil"/>
          <w:between w:val="nil"/>
        </w:pBdr>
        <w:spacing w:after="0" w:line="240" w:lineRule="auto"/>
        <w:rPr>
          <w:b/>
          <w:color w:val="000000"/>
        </w:rPr>
      </w:pPr>
      <w:r>
        <w:rPr>
          <w:b/>
          <w:color w:val="000000"/>
        </w:rPr>
        <w:t>The candidates should only write the option alphabet for answers in case of the MCQ based questions.</w:t>
      </w:r>
    </w:p>
    <w:p w14:paraId="12F23A1F" w14:textId="77777777" w:rsidR="0065262A" w:rsidRDefault="00000000">
      <w:pPr>
        <w:numPr>
          <w:ilvl w:val="0"/>
          <w:numId w:val="1"/>
        </w:numPr>
        <w:pBdr>
          <w:top w:val="nil"/>
          <w:left w:val="nil"/>
          <w:bottom w:val="nil"/>
          <w:right w:val="nil"/>
          <w:between w:val="nil"/>
        </w:pBdr>
        <w:spacing w:after="30" w:line="240" w:lineRule="auto"/>
        <w:rPr>
          <w:b/>
          <w:color w:val="000000"/>
        </w:rPr>
      </w:pPr>
      <w:r>
        <w:rPr>
          <w:b/>
          <w:color w:val="000000"/>
        </w:rPr>
        <w:t>Use of approved scientific calculator is allowed.</w:t>
      </w:r>
    </w:p>
    <w:p w14:paraId="71AC7347" w14:textId="77777777" w:rsidR="0065262A" w:rsidRDefault="0065262A"/>
    <w:p w14:paraId="7FCF5796" w14:textId="6FA8538C" w:rsidR="0065262A" w:rsidRDefault="00000000">
      <w:pPr>
        <w:spacing w:after="240"/>
      </w:pPr>
      <w:r>
        <w:rPr>
          <w:b/>
        </w:rPr>
        <w:t xml:space="preserve">Q1 Answer the following Question </w:t>
      </w:r>
      <w:r>
        <w:rPr>
          <w:b/>
        </w:rPr>
        <w:tab/>
      </w:r>
      <w:r>
        <w:rPr>
          <w:b/>
        </w:rPr>
        <w:tab/>
      </w:r>
      <w:r>
        <w:rPr>
          <w:b/>
        </w:rPr>
        <w:tab/>
      </w:r>
      <w:r>
        <w:rPr>
          <w:b/>
        </w:rPr>
        <w:tab/>
      </w:r>
      <w:r>
        <w:rPr>
          <w:b/>
        </w:rPr>
        <w:tab/>
      </w:r>
      <w:r>
        <w:rPr>
          <w:b/>
        </w:rPr>
        <w:tab/>
      </w:r>
      <w:r>
        <w:rPr>
          <w:b/>
        </w:rPr>
        <w:tab/>
        <w:t xml:space="preserve">     15 Marks </w:t>
      </w:r>
      <w:r>
        <w:br/>
      </w:r>
      <w:r>
        <w:rPr>
          <w:b/>
        </w:rPr>
        <w:t xml:space="preserve">A) </w:t>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5 Marks</w:t>
      </w:r>
      <w:r>
        <w:t xml:space="preserve"> </w:t>
      </w:r>
      <w:r>
        <w:br/>
        <w:t xml:space="preserve">The force of interest </w:t>
      </w:r>
      <m:oMath>
        <m:r>
          <w:rPr>
            <w:rFonts w:ascii="Cambria Math" w:hAnsi="Cambria Math"/>
          </w:rPr>
          <m:t>δ</m:t>
        </m:r>
        <m:r>
          <w:rPr>
            <w:rFonts w:ascii="Cambria Math" w:eastAsia="Cambria Math" w:hAnsi="Cambria Math" w:cs="Cambria Math"/>
          </w:rPr>
          <m:t>(t)=0.04</m:t>
        </m:r>
      </m:oMath>
      <w:r>
        <w:t xml:space="preserve"> for </w:t>
      </w:r>
      <m:oMath>
        <m:r>
          <w:rPr>
            <w:rFonts w:ascii="Cambria Math" w:eastAsia="Cambria Math" w:hAnsi="Cambria Math" w:cs="Cambria Math"/>
          </w:rPr>
          <m:t>0&lt;t≤8</m:t>
        </m:r>
      </m:oMath>
      <w:r>
        <w:br/>
        <w:t xml:space="preserve">                                               </w:t>
      </w:r>
      <m:oMath>
        <m:r>
          <w:rPr>
            <w:rFonts w:ascii="Cambria Math" w:eastAsia="Cambria Math" w:hAnsi="Cambria Math" w:cs="Cambria Math"/>
          </w:rPr>
          <m:t>=0.005t</m:t>
        </m:r>
      </m:oMath>
      <w:r>
        <w:t xml:space="preserve"> for </w:t>
      </w:r>
      <m:oMath>
        <m:r>
          <w:rPr>
            <w:rFonts w:ascii="Cambria Math" w:eastAsia="Cambria Math" w:hAnsi="Cambria Math" w:cs="Cambria Math"/>
          </w:rPr>
          <m:t>8&lt;t≤20</m:t>
        </m:r>
      </m:oMath>
      <w:r>
        <w:br/>
        <w:t xml:space="preserve">                                               </w:t>
      </w:r>
      <m:oMath>
        <m:r>
          <w:rPr>
            <w:rFonts w:ascii="Cambria Math" w:eastAsia="Cambria Math" w:hAnsi="Cambria Math" w:cs="Cambria Math"/>
          </w:rPr>
          <m:t>=0.003t+0.0002</m:t>
        </m:r>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2</m:t>
            </m:r>
          </m:sup>
        </m:sSup>
      </m:oMath>
      <w:r>
        <w:t xml:space="preserve"> for </w:t>
      </w:r>
      <m:oMath>
        <m:r>
          <w:rPr>
            <w:rFonts w:ascii="Cambria Math" w:eastAsia="Cambria Math" w:hAnsi="Cambria Math" w:cs="Cambria Math"/>
          </w:rPr>
          <m:t>20&lt;t</m:t>
        </m:r>
      </m:oMath>
    </w:p>
    <w:p w14:paraId="50600BCE" w14:textId="77777777" w:rsidR="0065262A" w:rsidRDefault="00000000">
      <w:pPr>
        <w:spacing w:after="240"/>
      </w:pPr>
      <w:r>
        <w:br/>
        <w:t xml:space="preserve"> Calculate the accumulated value of </w:t>
      </w:r>
      <m:oMath>
        <m:r>
          <w:rPr>
            <w:rFonts w:ascii="Cambria Math" w:eastAsia="Cambria Math" w:hAnsi="Cambria Math" w:cs="Cambria Math"/>
          </w:rPr>
          <m:t>₹1000</m:t>
        </m:r>
      </m:oMath>
      <w:r>
        <w:t xml:space="preserve"> at </w:t>
      </w:r>
      <m:oMath>
        <m:r>
          <w:rPr>
            <w:rFonts w:ascii="Cambria Math" w:eastAsia="Cambria Math" w:hAnsi="Cambria Math" w:cs="Cambria Math"/>
          </w:rPr>
          <m:t>t=22</m:t>
        </m:r>
      </m:oMath>
      <w:r>
        <w:t xml:space="preserve">, invested at </w:t>
      </w:r>
      <m:oMath>
        <m:r>
          <w:rPr>
            <w:rFonts w:ascii="Cambria Math" w:eastAsia="Cambria Math" w:hAnsi="Cambria Math" w:cs="Cambria Math"/>
          </w:rPr>
          <m:t>t=2</m:t>
        </m:r>
      </m:oMath>
      <w:r>
        <w:t xml:space="preserve">                                     </w:t>
      </w:r>
      <w:r>
        <w:br/>
      </w:r>
    </w:p>
    <w:p w14:paraId="13BE4E4C" w14:textId="3398FD54" w:rsidR="001C6288" w:rsidRDefault="00000000" w:rsidP="001C6288">
      <w:r>
        <w:rPr>
          <w:b/>
        </w:rPr>
        <w:t xml:space="preserve">B)  </w:t>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5 Marks</w:t>
      </w:r>
      <w:r>
        <w:t xml:space="preserve"> </w:t>
      </w:r>
      <w:r>
        <w:br/>
      </w:r>
      <w:r w:rsidR="001C6288">
        <w:t>Sanjay has choice to receive one of the following three payments: -</w:t>
      </w:r>
      <w:r w:rsidR="001C6288">
        <w:br/>
        <w:t>a) Rs. X at time 12</w:t>
      </w:r>
      <w:r w:rsidR="001C6288">
        <w:br/>
        <w:t>b) Rs. 1250 at time n, Rs.2500 at time 2n, Rs. 3750 at time 3n</w:t>
      </w:r>
      <w:r w:rsidR="001C6288">
        <w:br/>
        <w:t>c) Rs. 6500 at time 10</w:t>
      </w:r>
    </w:p>
    <w:p w14:paraId="06CE649F" w14:textId="77777777" w:rsidR="001C6288" w:rsidRDefault="001C6288" w:rsidP="001C6288">
      <w:r>
        <w:t>The present value of all the three payment streams are equal at interest rate of i p.a. effective.</w:t>
      </w:r>
    </w:p>
    <w:p w14:paraId="6DA3C733" w14:textId="60C618BE" w:rsidR="0065262A" w:rsidRDefault="001C6288" w:rsidP="001C6288">
      <w:r>
        <w:t>Given that v^n = 0.517541, Calculate i and X.</w:t>
      </w:r>
    </w:p>
    <w:p w14:paraId="3F1DE684" w14:textId="77777777" w:rsidR="0065262A" w:rsidRDefault="0065262A"/>
    <w:p w14:paraId="79211A82" w14:textId="77777777" w:rsidR="0065262A" w:rsidRDefault="00000000">
      <w:r>
        <w:rPr>
          <w:b/>
        </w:rPr>
        <w:t xml:space="preserve">C) </w:t>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5 Marks</w:t>
      </w:r>
      <w:r>
        <w:t xml:space="preserve"> </w:t>
      </w:r>
      <w:r>
        <w:br/>
        <w:t>For each of the following calculate the equivalent effective annual rate of interest:</w:t>
      </w:r>
      <w:r>
        <w:br/>
        <w:t xml:space="preserve">i) An effective rate of interest of </w:t>
      </w:r>
      <m:oMath>
        <m:r>
          <w:rPr>
            <w:rFonts w:ascii="Cambria Math" w:eastAsia="Cambria Math" w:hAnsi="Cambria Math" w:cs="Cambria Math"/>
          </w:rPr>
          <m:t>12%</m:t>
        </m:r>
      </m:oMath>
      <w:r>
        <w:t xml:space="preserve"> paid every 2 years  </w:t>
      </w:r>
      <w:r>
        <w:tab/>
      </w:r>
      <w:r>
        <w:tab/>
      </w:r>
      <w:r>
        <w:tab/>
      </w:r>
      <w:r>
        <w:tab/>
      </w:r>
      <w:r>
        <w:tab/>
        <w:t xml:space="preserve">  (1)</w:t>
      </w:r>
      <w:r>
        <w:br/>
        <w:t xml:space="preserve">ii) An effective rate of discount of </w:t>
      </w:r>
      <m:oMath>
        <m:r>
          <w:rPr>
            <w:rFonts w:ascii="Cambria Math" w:eastAsia="Cambria Math" w:hAnsi="Cambria Math" w:cs="Cambria Math"/>
          </w:rPr>
          <m:t>6%</m:t>
        </m:r>
      </m:oMath>
      <w:r>
        <w:t xml:space="preserve"> per annum </w:t>
      </w:r>
      <w:r>
        <w:tab/>
      </w:r>
      <w:r>
        <w:tab/>
      </w:r>
      <w:r>
        <w:tab/>
      </w:r>
      <w:r>
        <w:tab/>
      </w:r>
      <w:r>
        <w:tab/>
      </w:r>
      <w:r>
        <w:tab/>
        <w:t xml:space="preserve">  (1)</w:t>
      </w:r>
      <w:r>
        <w:br/>
        <w:t xml:space="preserve">iii) A force of interest </w:t>
      </w:r>
      <m:oMath>
        <m:r>
          <w:rPr>
            <w:rFonts w:ascii="Cambria Math" w:eastAsia="Cambria Math" w:hAnsi="Cambria Math" w:cs="Cambria Math"/>
          </w:rPr>
          <m:t>1%</m:t>
        </m:r>
      </m:oMath>
      <w:r>
        <w:t xml:space="preserve"> per month </w:t>
      </w:r>
      <w:r>
        <w:tab/>
      </w:r>
      <w:r>
        <w:tab/>
      </w:r>
      <w:r>
        <w:tab/>
      </w:r>
      <w:r>
        <w:tab/>
      </w:r>
      <w:r>
        <w:tab/>
      </w:r>
      <w:r>
        <w:tab/>
      </w:r>
      <w:r>
        <w:tab/>
      </w:r>
      <w:r>
        <w:tab/>
        <w:t xml:space="preserve">  (1)</w:t>
      </w:r>
      <w:r>
        <w:br/>
        <w:t xml:space="preserve">iv) A nominal rate of discount of </w:t>
      </w:r>
      <m:oMath>
        <m:r>
          <w:rPr>
            <w:rFonts w:ascii="Cambria Math" w:eastAsia="Cambria Math" w:hAnsi="Cambria Math" w:cs="Cambria Math"/>
          </w:rPr>
          <m:t>8%</m:t>
        </m:r>
      </m:oMath>
      <w:r>
        <w:t xml:space="preserve"> per annum convertible quarterly </w:t>
      </w:r>
      <w:r>
        <w:tab/>
        <w:t xml:space="preserve">    </w:t>
      </w:r>
      <w:r>
        <w:tab/>
      </w:r>
      <w:r>
        <w:tab/>
      </w:r>
      <w:r>
        <w:tab/>
        <w:t xml:space="preserve">  (1)</w:t>
      </w:r>
      <w:r>
        <w:br/>
        <w:t xml:space="preserve">v) A nominal rate of interest of </w:t>
      </w:r>
      <m:oMath>
        <m:r>
          <w:rPr>
            <w:rFonts w:ascii="Cambria Math" w:eastAsia="Cambria Math" w:hAnsi="Cambria Math" w:cs="Cambria Math"/>
          </w:rPr>
          <m:t>12%</m:t>
        </m:r>
      </m:oMath>
      <w:r>
        <w:t xml:space="preserve"> per annum convertible every 2 years </w:t>
      </w:r>
      <w:r>
        <w:tab/>
      </w:r>
      <w:r>
        <w:tab/>
        <w:t xml:space="preserve">                 (1)</w:t>
      </w:r>
      <w:r>
        <w:tab/>
      </w:r>
    </w:p>
    <w:p w14:paraId="0602F526" w14:textId="77777777" w:rsidR="0065262A" w:rsidRDefault="0065262A"/>
    <w:p w14:paraId="3A837976" w14:textId="77777777" w:rsidR="0065262A" w:rsidRDefault="0065262A"/>
    <w:p w14:paraId="60D788B8" w14:textId="77777777" w:rsidR="0065262A" w:rsidRDefault="0065262A"/>
    <w:p w14:paraId="119925F2" w14:textId="72E3317F" w:rsidR="0065262A" w:rsidRPr="001C6288" w:rsidRDefault="00000000">
      <w:r>
        <w:rPr>
          <w:b/>
        </w:rPr>
        <w:lastRenderedPageBreak/>
        <w:t xml:space="preserve">Q2 Answer the following </w:t>
      </w:r>
      <w:r>
        <w:rPr>
          <w:b/>
        </w:rPr>
        <w:tab/>
      </w:r>
      <w:r>
        <w:rPr>
          <w:b/>
        </w:rPr>
        <w:tab/>
      </w:r>
      <w:r>
        <w:rPr>
          <w:b/>
        </w:rPr>
        <w:tab/>
      </w:r>
      <w:r>
        <w:rPr>
          <w:b/>
        </w:rPr>
        <w:tab/>
      </w:r>
      <w:r>
        <w:rPr>
          <w:b/>
        </w:rPr>
        <w:tab/>
      </w:r>
      <w:r>
        <w:rPr>
          <w:b/>
        </w:rPr>
        <w:tab/>
      </w:r>
      <w:r>
        <w:rPr>
          <w:b/>
        </w:rPr>
        <w:tab/>
      </w:r>
      <w:r>
        <w:rPr>
          <w:b/>
        </w:rPr>
        <w:tab/>
        <w:t xml:space="preserve">    15 Marks.  </w:t>
      </w:r>
    </w:p>
    <w:p w14:paraId="3B516DB6" w14:textId="77777777" w:rsidR="0065262A" w:rsidRDefault="00000000">
      <w:pPr>
        <w:spacing w:after="240"/>
      </w:pPr>
      <w:r>
        <w:rPr>
          <w:b/>
        </w:rPr>
        <w:t xml:space="preserve">A)  </w:t>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5 Marks </w:t>
      </w:r>
      <w:r>
        <w:rPr>
          <w:b/>
        </w:rPr>
        <w:br/>
      </w:r>
      <w:r>
        <w:t xml:space="preserve">The </w:t>
      </w:r>
      <m:oMath>
        <m:r>
          <w:rPr>
            <w:rFonts w:ascii="Cambria Math" w:eastAsia="Cambria Math" w:hAnsi="Cambria Math" w:cs="Cambria Math"/>
          </w:rPr>
          <m:t>ABC</m:t>
        </m:r>
      </m:oMath>
      <w:r>
        <w:t xml:space="preserve"> trust runs the investment fund which had following fund value at the various dates:</w:t>
      </w:r>
    </w:p>
    <w:tbl>
      <w:tblPr>
        <w:tblStyle w:val="a"/>
        <w:tblpPr w:leftFromText="180" w:rightFromText="180" w:vertAnchor="text" w:tblpY="1"/>
        <w:tblW w:w="4127" w:type="dxa"/>
        <w:tblLayout w:type="fixed"/>
        <w:tblLook w:val="0000" w:firstRow="0" w:lastRow="0" w:firstColumn="0" w:lastColumn="0" w:noHBand="0" w:noVBand="0"/>
      </w:tblPr>
      <w:tblGrid>
        <w:gridCol w:w="1989"/>
        <w:gridCol w:w="2138"/>
      </w:tblGrid>
      <w:tr w:rsidR="0065262A" w14:paraId="3CE8A3F3" w14:textId="77777777">
        <w:trPr>
          <w:cantSplit/>
        </w:trPr>
        <w:tc>
          <w:tcPr>
            <w:tcW w:w="1989" w:type="dxa"/>
            <w:tcBorders>
              <w:top w:val="single" w:sz="8" w:space="0" w:color="000000"/>
              <w:left w:val="single" w:sz="8" w:space="0" w:color="000000"/>
              <w:bottom w:val="single" w:sz="8" w:space="0" w:color="000000"/>
              <w:right w:val="single" w:sz="8" w:space="0" w:color="000000"/>
            </w:tcBorders>
            <w:vAlign w:val="center"/>
          </w:tcPr>
          <w:p w14:paraId="3DEAACD1" w14:textId="77777777" w:rsidR="0065262A" w:rsidRDefault="00000000">
            <w:pPr>
              <w:pBdr>
                <w:top w:val="nil"/>
                <w:left w:val="nil"/>
                <w:bottom w:val="nil"/>
                <w:right w:val="nil"/>
                <w:between w:val="nil"/>
              </w:pBdr>
              <w:ind w:left="360"/>
              <w:rPr>
                <w:color w:val="000000"/>
                <w:sz w:val="18"/>
                <w:szCs w:val="18"/>
              </w:rPr>
            </w:pPr>
            <w:r>
              <w:rPr>
                <w:color w:val="000000"/>
                <w:sz w:val="18"/>
                <w:szCs w:val="18"/>
              </w:rPr>
              <w:t xml:space="preserve">      Date</w:t>
            </w:r>
          </w:p>
        </w:tc>
        <w:tc>
          <w:tcPr>
            <w:tcW w:w="2138" w:type="dxa"/>
            <w:tcBorders>
              <w:top w:val="single" w:sz="8" w:space="0" w:color="000000"/>
              <w:bottom w:val="single" w:sz="8" w:space="0" w:color="000000"/>
              <w:right w:val="single" w:sz="8" w:space="0" w:color="000000"/>
            </w:tcBorders>
            <w:vAlign w:val="center"/>
          </w:tcPr>
          <w:p w14:paraId="6EF4B5A0" w14:textId="77777777" w:rsidR="0065262A" w:rsidRDefault="00000000">
            <w:pPr>
              <w:jc w:val="center"/>
              <w:rPr>
                <w:sz w:val="18"/>
                <w:szCs w:val="18"/>
              </w:rPr>
            </w:pPr>
            <w:r>
              <w:rPr>
                <w:sz w:val="18"/>
                <w:szCs w:val="18"/>
              </w:rPr>
              <w:t>Fund Value (in Rs crores)</w:t>
            </w:r>
          </w:p>
        </w:tc>
      </w:tr>
      <w:tr w:rsidR="0065262A" w14:paraId="18932EDF" w14:textId="77777777">
        <w:trPr>
          <w:cantSplit/>
        </w:trPr>
        <w:tc>
          <w:tcPr>
            <w:tcW w:w="1989" w:type="dxa"/>
            <w:tcBorders>
              <w:left w:val="single" w:sz="8" w:space="0" w:color="000000"/>
              <w:bottom w:val="single" w:sz="8" w:space="0" w:color="000000"/>
              <w:right w:val="single" w:sz="8" w:space="0" w:color="000000"/>
            </w:tcBorders>
            <w:vAlign w:val="center"/>
          </w:tcPr>
          <w:p w14:paraId="43E67F9D" w14:textId="77777777" w:rsidR="0065262A" w:rsidRDefault="00000000">
            <w:pPr>
              <w:jc w:val="center"/>
              <w:rPr>
                <w:sz w:val="18"/>
                <w:szCs w:val="18"/>
              </w:rPr>
            </w:pPr>
            <m:oMath>
              <m:sSup>
                <m:sSupPr>
                  <m:ctrlPr>
                    <w:rPr>
                      <w:rFonts w:ascii="Cambria Math" w:hAnsi="Cambria Math"/>
                      <w:sz w:val="18"/>
                      <w:szCs w:val="18"/>
                    </w:rPr>
                  </m:ctrlPr>
                </m:sSupPr>
                <m:e>
                  <m:r>
                    <w:rPr>
                      <w:rFonts w:ascii="Cambria Math" w:eastAsia="Cambria Math" w:hAnsi="Cambria Math" w:cs="Cambria Math"/>
                      <w:sz w:val="18"/>
                      <w:szCs w:val="18"/>
                    </w:rPr>
                    <m:t>1</m:t>
                  </m:r>
                </m:e>
                <m:sup>
                  <m:r>
                    <w:rPr>
                      <w:rFonts w:ascii="Cambria Math" w:hAnsi="Cambria Math"/>
                      <w:sz w:val="18"/>
                      <w:szCs w:val="18"/>
                    </w:rPr>
                    <m:t>st </m:t>
                  </m:r>
                </m:sup>
              </m:sSup>
            </m:oMath>
            <w:r>
              <w:rPr>
                <w:sz w:val="18"/>
                <w:szCs w:val="18"/>
              </w:rPr>
              <w:t xml:space="preserve"> January, 2011</w:t>
            </w:r>
          </w:p>
        </w:tc>
        <w:tc>
          <w:tcPr>
            <w:tcW w:w="2138" w:type="dxa"/>
            <w:tcBorders>
              <w:bottom w:val="single" w:sz="8" w:space="0" w:color="000000"/>
              <w:right w:val="single" w:sz="8" w:space="0" w:color="000000"/>
            </w:tcBorders>
            <w:vAlign w:val="center"/>
          </w:tcPr>
          <w:p w14:paraId="7CBA77CF" w14:textId="77777777" w:rsidR="0065262A" w:rsidRDefault="00000000">
            <w:pPr>
              <w:jc w:val="center"/>
              <w:rPr>
                <w:sz w:val="18"/>
                <w:szCs w:val="18"/>
              </w:rPr>
            </w:pPr>
            <w:r>
              <w:rPr>
                <w:sz w:val="18"/>
                <w:szCs w:val="18"/>
              </w:rPr>
              <w:t>30.50</w:t>
            </w:r>
          </w:p>
        </w:tc>
      </w:tr>
      <w:tr w:rsidR="0065262A" w14:paraId="2EC8100E" w14:textId="77777777">
        <w:trPr>
          <w:cantSplit/>
        </w:trPr>
        <w:tc>
          <w:tcPr>
            <w:tcW w:w="1989" w:type="dxa"/>
            <w:tcBorders>
              <w:left w:val="single" w:sz="8" w:space="0" w:color="000000"/>
              <w:bottom w:val="single" w:sz="8" w:space="0" w:color="000000"/>
              <w:right w:val="single" w:sz="8" w:space="0" w:color="000000"/>
            </w:tcBorders>
            <w:vAlign w:val="center"/>
          </w:tcPr>
          <w:p w14:paraId="6179DF6D" w14:textId="77777777" w:rsidR="0065262A" w:rsidRDefault="00000000">
            <w:pPr>
              <w:jc w:val="center"/>
              <w:rPr>
                <w:sz w:val="18"/>
                <w:szCs w:val="18"/>
              </w:rPr>
            </w:pPr>
            <m:oMath>
              <m:sSup>
                <m:sSupPr>
                  <m:ctrlPr>
                    <w:rPr>
                      <w:rFonts w:ascii="Cambria Math" w:hAnsi="Cambria Math"/>
                      <w:sz w:val="18"/>
                      <w:szCs w:val="18"/>
                    </w:rPr>
                  </m:ctrlPr>
                </m:sSupPr>
                <m:e>
                  <m:r>
                    <w:rPr>
                      <w:rFonts w:ascii="Cambria Math" w:eastAsia="Cambria Math" w:hAnsi="Cambria Math" w:cs="Cambria Math"/>
                      <w:sz w:val="18"/>
                      <w:szCs w:val="18"/>
                    </w:rPr>
                    <m:t>30</m:t>
                  </m:r>
                </m:e>
                <m:sup>
                  <m:r>
                    <w:rPr>
                      <w:rFonts w:ascii="Cambria Math" w:hAnsi="Cambria Math"/>
                      <w:sz w:val="18"/>
                      <w:szCs w:val="18"/>
                    </w:rPr>
                    <m:t>th </m:t>
                  </m:r>
                </m:sup>
              </m:sSup>
            </m:oMath>
            <w:r>
              <w:rPr>
                <w:sz w:val="18"/>
                <w:szCs w:val="18"/>
              </w:rPr>
              <w:t xml:space="preserve"> September, 2011</w:t>
            </w:r>
          </w:p>
        </w:tc>
        <w:tc>
          <w:tcPr>
            <w:tcW w:w="2138" w:type="dxa"/>
            <w:tcBorders>
              <w:bottom w:val="single" w:sz="8" w:space="0" w:color="000000"/>
              <w:right w:val="single" w:sz="8" w:space="0" w:color="000000"/>
            </w:tcBorders>
            <w:vAlign w:val="center"/>
          </w:tcPr>
          <w:p w14:paraId="1B7D3E34" w14:textId="77777777" w:rsidR="0065262A" w:rsidRDefault="00000000">
            <w:pPr>
              <w:jc w:val="center"/>
              <w:rPr>
                <w:sz w:val="18"/>
                <w:szCs w:val="18"/>
              </w:rPr>
            </w:pPr>
            <w:r>
              <w:rPr>
                <w:sz w:val="18"/>
                <w:szCs w:val="18"/>
              </w:rPr>
              <w:t>33.00</w:t>
            </w:r>
          </w:p>
        </w:tc>
      </w:tr>
      <w:tr w:rsidR="0065262A" w14:paraId="0779A112" w14:textId="77777777">
        <w:trPr>
          <w:cantSplit/>
        </w:trPr>
        <w:tc>
          <w:tcPr>
            <w:tcW w:w="1989" w:type="dxa"/>
            <w:tcBorders>
              <w:left w:val="single" w:sz="8" w:space="0" w:color="000000"/>
              <w:bottom w:val="single" w:sz="8" w:space="0" w:color="000000"/>
              <w:right w:val="single" w:sz="8" w:space="0" w:color="000000"/>
            </w:tcBorders>
            <w:vAlign w:val="center"/>
          </w:tcPr>
          <w:p w14:paraId="4C1CC7A5" w14:textId="77777777" w:rsidR="0065262A" w:rsidRDefault="00000000">
            <w:pPr>
              <w:jc w:val="center"/>
              <w:rPr>
                <w:sz w:val="18"/>
                <w:szCs w:val="18"/>
              </w:rPr>
            </w:pPr>
            <m:oMath>
              <m:sSup>
                <m:sSupPr>
                  <m:ctrlPr>
                    <w:rPr>
                      <w:rFonts w:ascii="Cambria Math" w:hAnsi="Cambria Math"/>
                      <w:sz w:val="18"/>
                      <w:szCs w:val="18"/>
                    </w:rPr>
                  </m:ctrlPr>
                </m:sSupPr>
                <m:e>
                  <m:r>
                    <w:rPr>
                      <w:rFonts w:ascii="Cambria Math" w:eastAsia="Cambria Math" w:hAnsi="Cambria Math" w:cs="Cambria Math"/>
                      <w:sz w:val="18"/>
                      <w:szCs w:val="18"/>
                    </w:rPr>
                    <m:t>31</m:t>
                  </m:r>
                </m:e>
                <m:sup>
                  <m:r>
                    <w:rPr>
                      <w:rFonts w:ascii="Cambria Math" w:hAnsi="Cambria Math"/>
                      <w:sz w:val="18"/>
                      <w:szCs w:val="18"/>
                    </w:rPr>
                    <m:t>st </m:t>
                  </m:r>
                </m:sup>
              </m:sSup>
            </m:oMath>
            <w:r>
              <w:rPr>
                <w:sz w:val="18"/>
                <w:szCs w:val="18"/>
              </w:rPr>
              <w:t xml:space="preserve"> December, 2011</w:t>
            </w:r>
          </w:p>
        </w:tc>
        <w:tc>
          <w:tcPr>
            <w:tcW w:w="2138" w:type="dxa"/>
            <w:tcBorders>
              <w:bottom w:val="single" w:sz="8" w:space="0" w:color="000000"/>
              <w:right w:val="single" w:sz="8" w:space="0" w:color="000000"/>
            </w:tcBorders>
            <w:vAlign w:val="center"/>
          </w:tcPr>
          <w:p w14:paraId="0723E7A0" w14:textId="77777777" w:rsidR="0065262A" w:rsidRDefault="00000000">
            <w:pPr>
              <w:jc w:val="center"/>
              <w:rPr>
                <w:sz w:val="18"/>
                <w:szCs w:val="18"/>
              </w:rPr>
            </w:pPr>
            <w:r>
              <w:rPr>
                <w:sz w:val="18"/>
                <w:szCs w:val="18"/>
              </w:rPr>
              <w:t>38.50</w:t>
            </w:r>
          </w:p>
        </w:tc>
      </w:tr>
      <w:tr w:rsidR="0065262A" w14:paraId="6E62ED85" w14:textId="77777777">
        <w:trPr>
          <w:cantSplit/>
        </w:trPr>
        <w:tc>
          <w:tcPr>
            <w:tcW w:w="1989" w:type="dxa"/>
            <w:tcBorders>
              <w:left w:val="single" w:sz="8" w:space="0" w:color="000000"/>
              <w:bottom w:val="single" w:sz="8" w:space="0" w:color="000000"/>
              <w:right w:val="single" w:sz="8" w:space="0" w:color="000000"/>
            </w:tcBorders>
            <w:vAlign w:val="center"/>
          </w:tcPr>
          <w:p w14:paraId="6024EF00" w14:textId="77777777" w:rsidR="0065262A" w:rsidRDefault="00000000">
            <w:pPr>
              <w:jc w:val="center"/>
              <w:rPr>
                <w:sz w:val="18"/>
                <w:szCs w:val="18"/>
              </w:rPr>
            </w:pPr>
            <m:oMath>
              <m:sSup>
                <m:sSupPr>
                  <m:ctrlPr>
                    <w:rPr>
                      <w:rFonts w:ascii="Cambria Math" w:hAnsi="Cambria Math"/>
                      <w:sz w:val="18"/>
                      <w:szCs w:val="18"/>
                    </w:rPr>
                  </m:ctrlPr>
                </m:sSupPr>
                <m:e>
                  <m:r>
                    <w:rPr>
                      <w:rFonts w:ascii="Cambria Math" w:eastAsia="Cambria Math" w:hAnsi="Cambria Math" w:cs="Cambria Math"/>
                      <w:sz w:val="18"/>
                      <w:szCs w:val="18"/>
                    </w:rPr>
                    <m:t>1</m:t>
                  </m:r>
                </m:e>
                <m:sup>
                  <m:r>
                    <w:rPr>
                      <w:rFonts w:ascii="Cambria Math" w:hAnsi="Cambria Math"/>
                      <w:sz w:val="18"/>
                      <w:szCs w:val="18"/>
                    </w:rPr>
                    <m:t>st </m:t>
                  </m:r>
                </m:sup>
              </m:sSup>
            </m:oMath>
            <w:r>
              <w:rPr>
                <w:sz w:val="18"/>
                <w:szCs w:val="18"/>
              </w:rPr>
              <w:t xml:space="preserve"> July, 2012</w:t>
            </w:r>
          </w:p>
        </w:tc>
        <w:tc>
          <w:tcPr>
            <w:tcW w:w="2138" w:type="dxa"/>
            <w:tcBorders>
              <w:bottom w:val="single" w:sz="8" w:space="0" w:color="000000"/>
              <w:right w:val="single" w:sz="8" w:space="0" w:color="000000"/>
            </w:tcBorders>
            <w:vAlign w:val="center"/>
          </w:tcPr>
          <w:p w14:paraId="03F1CD70" w14:textId="77777777" w:rsidR="0065262A" w:rsidRDefault="00000000">
            <w:pPr>
              <w:jc w:val="center"/>
              <w:rPr>
                <w:sz w:val="18"/>
                <w:szCs w:val="18"/>
              </w:rPr>
            </w:pPr>
            <w:r>
              <w:rPr>
                <w:sz w:val="18"/>
                <w:szCs w:val="18"/>
              </w:rPr>
              <w:t>41.05</w:t>
            </w:r>
          </w:p>
        </w:tc>
      </w:tr>
      <w:tr w:rsidR="0065262A" w14:paraId="06DAE0BE" w14:textId="77777777">
        <w:trPr>
          <w:cantSplit/>
        </w:trPr>
        <w:tc>
          <w:tcPr>
            <w:tcW w:w="1989" w:type="dxa"/>
            <w:tcBorders>
              <w:left w:val="single" w:sz="8" w:space="0" w:color="000000"/>
              <w:bottom w:val="single" w:sz="8" w:space="0" w:color="000000"/>
              <w:right w:val="single" w:sz="8" w:space="0" w:color="000000"/>
            </w:tcBorders>
            <w:vAlign w:val="center"/>
          </w:tcPr>
          <w:p w14:paraId="643EEB1E" w14:textId="77777777" w:rsidR="0065262A" w:rsidRDefault="00000000">
            <w:pPr>
              <w:jc w:val="center"/>
              <w:rPr>
                <w:sz w:val="18"/>
                <w:szCs w:val="18"/>
              </w:rPr>
            </w:pPr>
            <m:oMath>
              <m:sSup>
                <m:sSupPr>
                  <m:ctrlPr>
                    <w:rPr>
                      <w:rFonts w:ascii="Cambria Math" w:hAnsi="Cambria Math"/>
                      <w:sz w:val="18"/>
                      <w:szCs w:val="18"/>
                    </w:rPr>
                  </m:ctrlPr>
                </m:sSupPr>
                <m:e>
                  <m:r>
                    <w:rPr>
                      <w:rFonts w:ascii="Cambria Math" w:eastAsia="Cambria Math" w:hAnsi="Cambria Math" w:cs="Cambria Math"/>
                      <w:sz w:val="18"/>
                      <w:szCs w:val="18"/>
                    </w:rPr>
                    <m:t>31</m:t>
                  </m:r>
                </m:e>
                <m:sup>
                  <m:r>
                    <w:rPr>
                      <w:rFonts w:ascii="Cambria Math" w:hAnsi="Cambria Math"/>
                      <w:sz w:val="18"/>
                      <w:szCs w:val="18"/>
                    </w:rPr>
                    <m:t>st </m:t>
                  </m:r>
                </m:sup>
              </m:sSup>
            </m:oMath>
            <w:r>
              <w:rPr>
                <w:sz w:val="18"/>
                <w:szCs w:val="18"/>
              </w:rPr>
              <w:t xml:space="preserve"> December, 2012</w:t>
            </w:r>
          </w:p>
        </w:tc>
        <w:tc>
          <w:tcPr>
            <w:tcW w:w="2138" w:type="dxa"/>
            <w:tcBorders>
              <w:bottom w:val="single" w:sz="8" w:space="0" w:color="000000"/>
              <w:right w:val="single" w:sz="8" w:space="0" w:color="000000"/>
            </w:tcBorders>
            <w:vAlign w:val="center"/>
          </w:tcPr>
          <w:p w14:paraId="5CCEDC00" w14:textId="77777777" w:rsidR="0065262A" w:rsidRDefault="00000000">
            <w:pPr>
              <w:jc w:val="center"/>
              <w:rPr>
                <w:sz w:val="18"/>
                <w:szCs w:val="18"/>
              </w:rPr>
            </w:pPr>
            <w:r>
              <w:rPr>
                <w:sz w:val="18"/>
                <w:szCs w:val="18"/>
              </w:rPr>
              <w:t>45.00</w:t>
            </w:r>
          </w:p>
        </w:tc>
      </w:tr>
      <w:tr w:rsidR="0065262A" w14:paraId="273C8998" w14:textId="77777777">
        <w:trPr>
          <w:cantSplit/>
        </w:trPr>
        <w:tc>
          <w:tcPr>
            <w:tcW w:w="1989" w:type="dxa"/>
            <w:tcBorders>
              <w:left w:val="single" w:sz="8" w:space="0" w:color="000000"/>
              <w:bottom w:val="single" w:sz="8" w:space="0" w:color="000000"/>
              <w:right w:val="single" w:sz="8" w:space="0" w:color="000000"/>
            </w:tcBorders>
            <w:vAlign w:val="center"/>
          </w:tcPr>
          <w:p w14:paraId="15EC8C5A" w14:textId="77777777" w:rsidR="0065262A" w:rsidRDefault="00000000">
            <w:pPr>
              <w:jc w:val="center"/>
              <w:rPr>
                <w:sz w:val="18"/>
                <w:szCs w:val="18"/>
              </w:rPr>
            </w:pPr>
            <m:oMath>
              <m:sSup>
                <m:sSupPr>
                  <m:ctrlPr>
                    <w:rPr>
                      <w:rFonts w:ascii="Cambria Math" w:hAnsi="Cambria Math"/>
                      <w:sz w:val="18"/>
                      <w:szCs w:val="18"/>
                    </w:rPr>
                  </m:ctrlPr>
                </m:sSupPr>
                <m:e>
                  <m:r>
                    <w:rPr>
                      <w:rFonts w:ascii="Cambria Math" w:eastAsia="Cambria Math" w:hAnsi="Cambria Math" w:cs="Cambria Math"/>
                      <w:sz w:val="18"/>
                      <w:szCs w:val="18"/>
                    </w:rPr>
                    <m:t>30</m:t>
                  </m:r>
                </m:e>
                <m:sup>
                  <m:r>
                    <w:rPr>
                      <w:rFonts w:ascii="Cambria Math" w:hAnsi="Cambria Math"/>
                      <w:sz w:val="18"/>
                      <w:szCs w:val="18"/>
                    </w:rPr>
                    <m:t>th </m:t>
                  </m:r>
                </m:sup>
              </m:sSup>
            </m:oMath>
            <w:r>
              <w:rPr>
                <w:sz w:val="18"/>
                <w:szCs w:val="18"/>
              </w:rPr>
              <w:t xml:space="preserve"> June, 2013</w:t>
            </w:r>
          </w:p>
        </w:tc>
        <w:tc>
          <w:tcPr>
            <w:tcW w:w="2138" w:type="dxa"/>
            <w:tcBorders>
              <w:bottom w:val="single" w:sz="8" w:space="0" w:color="000000"/>
              <w:right w:val="single" w:sz="8" w:space="0" w:color="000000"/>
            </w:tcBorders>
            <w:vAlign w:val="center"/>
          </w:tcPr>
          <w:p w14:paraId="2ED11C6F" w14:textId="77777777" w:rsidR="0065262A" w:rsidRDefault="00000000">
            <w:pPr>
              <w:jc w:val="center"/>
              <w:rPr>
                <w:sz w:val="18"/>
                <w:szCs w:val="18"/>
              </w:rPr>
            </w:pPr>
            <w:r>
              <w:rPr>
                <w:sz w:val="18"/>
                <w:szCs w:val="18"/>
              </w:rPr>
              <w:t>45.60</w:t>
            </w:r>
          </w:p>
        </w:tc>
      </w:tr>
      <w:tr w:rsidR="0065262A" w14:paraId="4EBB81B1" w14:textId="77777777">
        <w:trPr>
          <w:cantSplit/>
        </w:trPr>
        <w:tc>
          <w:tcPr>
            <w:tcW w:w="1989" w:type="dxa"/>
            <w:tcBorders>
              <w:left w:val="single" w:sz="8" w:space="0" w:color="000000"/>
              <w:bottom w:val="single" w:sz="8" w:space="0" w:color="000000"/>
              <w:right w:val="single" w:sz="8" w:space="0" w:color="000000"/>
            </w:tcBorders>
            <w:vAlign w:val="center"/>
          </w:tcPr>
          <w:p w14:paraId="587759B2" w14:textId="77777777" w:rsidR="0065262A" w:rsidRDefault="00000000">
            <w:pPr>
              <w:jc w:val="center"/>
              <w:rPr>
                <w:sz w:val="18"/>
                <w:szCs w:val="18"/>
              </w:rPr>
            </w:pPr>
            <m:oMath>
              <m:sSup>
                <m:sSupPr>
                  <m:ctrlPr>
                    <w:rPr>
                      <w:rFonts w:ascii="Cambria Math" w:hAnsi="Cambria Math"/>
                      <w:sz w:val="18"/>
                      <w:szCs w:val="18"/>
                    </w:rPr>
                  </m:ctrlPr>
                </m:sSupPr>
                <m:e>
                  <m:r>
                    <w:rPr>
                      <w:rFonts w:ascii="Cambria Math" w:eastAsia="Cambria Math" w:hAnsi="Cambria Math" w:cs="Cambria Math"/>
                      <w:sz w:val="18"/>
                      <w:szCs w:val="18"/>
                    </w:rPr>
                    <m:t>31</m:t>
                  </m:r>
                </m:e>
                <m:sup>
                  <m:r>
                    <w:rPr>
                      <w:rFonts w:ascii="Cambria Math" w:hAnsi="Cambria Math"/>
                      <w:sz w:val="18"/>
                      <w:szCs w:val="18"/>
                    </w:rPr>
                    <m:t>st </m:t>
                  </m:r>
                </m:sup>
              </m:sSup>
            </m:oMath>
            <w:r>
              <w:rPr>
                <w:sz w:val="18"/>
                <w:szCs w:val="18"/>
              </w:rPr>
              <w:t xml:space="preserve"> December, 2013</w:t>
            </w:r>
          </w:p>
        </w:tc>
        <w:tc>
          <w:tcPr>
            <w:tcW w:w="2138" w:type="dxa"/>
            <w:tcBorders>
              <w:bottom w:val="single" w:sz="8" w:space="0" w:color="000000"/>
              <w:right w:val="single" w:sz="8" w:space="0" w:color="000000"/>
            </w:tcBorders>
            <w:vAlign w:val="center"/>
          </w:tcPr>
          <w:p w14:paraId="75B8D475" w14:textId="77777777" w:rsidR="0065262A" w:rsidRDefault="00000000">
            <w:pPr>
              <w:jc w:val="center"/>
              <w:rPr>
                <w:sz w:val="18"/>
                <w:szCs w:val="18"/>
              </w:rPr>
            </w:pPr>
            <w:r>
              <w:rPr>
                <w:sz w:val="18"/>
                <w:szCs w:val="18"/>
              </w:rPr>
              <w:t>47.00</w:t>
            </w:r>
          </w:p>
        </w:tc>
      </w:tr>
    </w:tbl>
    <w:p w14:paraId="0A6B4071" w14:textId="77777777" w:rsidR="0065262A" w:rsidRDefault="00000000">
      <w:r>
        <w:br/>
      </w:r>
    </w:p>
    <w:p w14:paraId="4F93DA0F" w14:textId="77777777" w:rsidR="0065262A" w:rsidRDefault="0065262A">
      <w:pPr>
        <w:spacing w:after="240"/>
      </w:pPr>
    </w:p>
    <w:p w14:paraId="76215553" w14:textId="77777777" w:rsidR="0065262A" w:rsidRDefault="0065262A">
      <w:pPr>
        <w:spacing w:after="240"/>
      </w:pPr>
    </w:p>
    <w:p w14:paraId="77D35639" w14:textId="77777777" w:rsidR="0065262A" w:rsidRDefault="0065262A">
      <w:pPr>
        <w:spacing w:after="240"/>
      </w:pPr>
    </w:p>
    <w:p w14:paraId="019FB954" w14:textId="77777777" w:rsidR="0065262A" w:rsidRDefault="0065262A">
      <w:pPr>
        <w:spacing w:after="240"/>
      </w:pPr>
    </w:p>
    <w:p w14:paraId="67957F4A" w14:textId="77777777" w:rsidR="0065262A" w:rsidRDefault="0065262A">
      <w:pPr>
        <w:spacing w:after="240"/>
      </w:pPr>
    </w:p>
    <w:p w14:paraId="6D41276D" w14:textId="77777777" w:rsidR="0065262A" w:rsidRDefault="0065262A">
      <w:pPr>
        <w:spacing w:after="240"/>
      </w:pPr>
    </w:p>
    <w:p w14:paraId="77927B54" w14:textId="77777777" w:rsidR="0065262A" w:rsidRDefault="0065262A">
      <w:pPr>
        <w:spacing w:after="240"/>
      </w:pPr>
    </w:p>
    <w:p w14:paraId="499233BC" w14:textId="77777777" w:rsidR="0065262A" w:rsidRDefault="0065262A">
      <w:pPr>
        <w:spacing w:after="240"/>
      </w:pPr>
    </w:p>
    <w:p w14:paraId="08D794A2" w14:textId="77777777" w:rsidR="0065262A" w:rsidRDefault="00000000">
      <w:pPr>
        <w:spacing w:after="240"/>
      </w:pPr>
      <w:r>
        <w:t>Over the three years period the investment fund has the following inflows and outflows:</w:t>
      </w:r>
    </w:p>
    <w:tbl>
      <w:tblPr>
        <w:tblStyle w:val="a0"/>
        <w:tblpPr w:leftFromText="180" w:rightFromText="180" w:vertAnchor="text"/>
        <w:tblW w:w="5604" w:type="dxa"/>
        <w:tblLayout w:type="fixed"/>
        <w:tblLook w:val="0000" w:firstRow="0" w:lastRow="0" w:firstColumn="0" w:lastColumn="0" w:noHBand="0" w:noVBand="0"/>
      </w:tblPr>
      <w:tblGrid>
        <w:gridCol w:w="1661"/>
        <w:gridCol w:w="1907"/>
        <w:gridCol w:w="2036"/>
      </w:tblGrid>
      <w:tr w:rsidR="0065262A" w14:paraId="26CBBE2C" w14:textId="77777777">
        <w:trPr>
          <w:cantSplit/>
        </w:trPr>
        <w:tc>
          <w:tcPr>
            <w:tcW w:w="1661" w:type="dxa"/>
            <w:tcBorders>
              <w:top w:val="single" w:sz="8" w:space="0" w:color="000000"/>
              <w:left w:val="single" w:sz="8" w:space="0" w:color="000000"/>
              <w:bottom w:val="single" w:sz="8" w:space="0" w:color="000000"/>
              <w:right w:val="single" w:sz="8" w:space="0" w:color="000000"/>
            </w:tcBorders>
            <w:vAlign w:val="center"/>
          </w:tcPr>
          <w:p w14:paraId="516DBC74" w14:textId="77777777" w:rsidR="0065262A" w:rsidRDefault="00000000">
            <w:pPr>
              <w:jc w:val="center"/>
              <w:rPr>
                <w:sz w:val="18"/>
                <w:szCs w:val="18"/>
              </w:rPr>
            </w:pPr>
            <w:r>
              <w:rPr>
                <w:sz w:val="18"/>
                <w:szCs w:val="18"/>
              </w:rPr>
              <w:t>Date</w:t>
            </w:r>
          </w:p>
        </w:tc>
        <w:tc>
          <w:tcPr>
            <w:tcW w:w="1907" w:type="dxa"/>
            <w:tcBorders>
              <w:top w:val="single" w:sz="8" w:space="0" w:color="000000"/>
              <w:left w:val="single" w:sz="8" w:space="0" w:color="000000"/>
              <w:bottom w:val="single" w:sz="8" w:space="0" w:color="000000"/>
              <w:right w:val="single" w:sz="8" w:space="0" w:color="000000"/>
            </w:tcBorders>
            <w:vAlign w:val="center"/>
          </w:tcPr>
          <w:p w14:paraId="79E3916B" w14:textId="77777777" w:rsidR="0065262A" w:rsidRDefault="00000000">
            <w:pPr>
              <w:jc w:val="center"/>
              <w:rPr>
                <w:sz w:val="18"/>
                <w:szCs w:val="18"/>
              </w:rPr>
            </w:pPr>
            <w:r>
              <w:rPr>
                <w:sz w:val="18"/>
                <w:szCs w:val="18"/>
              </w:rPr>
              <w:t>In-flows (in Rs crores)</w:t>
            </w:r>
          </w:p>
        </w:tc>
        <w:tc>
          <w:tcPr>
            <w:tcW w:w="2036" w:type="dxa"/>
            <w:tcBorders>
              <w:top w:val="single" w:sz="8" w:space="0" w:color="000000"/>
              <w:left w:val="single" w:sz="8" w:space="0" w:color="000000"/>
              <w:bottom w:val="single" w:sz="8" w:space="0" w:color="000000"/>
              <w:right w:val="single" w:sz="8" w:space="0" w:color="000000"/>
            </w:tcBorders>
            <w:vAlign w:val="center"/>
          </w:tcPr>
          <w:p w14:paraId="2A4EA990" w14:textId="77777777" w:rsidR="0065262A" w:rsidRDefault="00000000">
            <w:pPr>
              <w:jc w:val="center"/>
              <w:rPr>
                <w:sz w:val="18"/>
                <w:szCs w:val="18"/>
              </w:rPr>
            </w:pPr>
            <w:r>
              <w:rPr>
                <w:sz w:val="18"/>
                <w:szCs w:val="18"/>
              </w:rPr>
              <w:t>Out-flows (in Rs crores)</w:t>
            </w:r>
          </w:p>
        </w:tc>
      </w:tr>
      <w:tr w:rsidR="0065262A" w14:paraId="2F27B32A" w14:textId="77777777">
        <w:trPr>
          <w:cantSplit/>
        </w:trPr>
        <w:tc>
          <w:tcPr>
            <w:tcW w:w="1661" w:type="dxa"/>
            <w:tcBorders>
              <w:top w:val="single" w:sz="8" w:space="0" w:color="000000"/>
              <w:left w:val="single" w:sz="8" w:space="0" w:color="000000"/>
              <w:bottom w:val="single" w:sz="8" w:space="0" w:color="000000"/>
              <w:right w:val="single" w:sz="8" w:space="0" w:color="000000"/>
            </w:tcBorders>
            <w:vAlign w:val="center"/>
          </w:tcPr>
          <w:p w14:paraId="714B750C" w14:textId="77777777" w:rsidR="0065262A" w:rsidRDefault="00000000">
            <w:pPr>
              <w:jc w:val="center"/>
              <w:rPr>
                <w:sz w:val="18"/>
                <w:szCs w:val="18"/>
              </w:rPr>
            </w:pPr>
            <m:oMath>
              <m:sSup>
                <m:sSupPr>
                  <m:ctrlPr>
                    <w:rPr>
                      <w:rFonts w:ascii="Cambria Math" w:hAnsi="Cambria Math"/>
                      <w:sz w:val="18"/>
                      <w:szCs w:val="18"/>
                    </w:rPr>
                  </m:ctrlPr>
                </m:sSupPr>
                <m:e>
                  <m:r>
                    <w:rPr>
                      <w:rFonts w:ascii="Cambria Math" w:eastAsia="Cambria Math" w:hAnsi="Cambria Math" w:cs="Cambria Math"/>
                      <w:sz w:val="18"/>
                      <w:szCs w:val="18"/>
                    </w:rPr>
                    <m:t>1</m:t>
                  </m:r>
                </m:e>
                <m:sup>
                  <m:r>
                    <w:rPr>
                      <w:rFonts w:ascii="Cambria Math" w:hAnsi="Cambria Math"/>
                      <w:sz w:val="18"/>
                      <w:szCs w:val="18"/>
                    </w:rPr>
                    <m:t>st </m:t>
                  </m:r>
                </m:sup>
              </m:sSup>
            </m:oMath>
            <w:r>
              <w:rPr>
                <w:sz w:val="18"/>
                <w:szCs w:val="18"/>
              </w:rPr>
              <w:t xml:space="preserve"> October, 2011</w:t>
            </w:r>
          </w:p>
        </w:tc>
        <w:tc>
          <w:tcPr>
            <w:tcW w:w="1907" w:type="dxa"/>
            <w:tcBorders>
              <w:top w:val="single" w:sz="8" w:space="0" w:color="000000"/>
              <w:left w:val="single" w:sz="8" w:space="0" w:color="000000"/>
              <w:bottom w:val="single" w:sz="8" w:space="0" w:color="000000"/>
              <w:right w:val="single" w:sz="8" w:space="0" w:color="000000"/>
            </w:tcBorders>
            <w:vAlign w:val="center"/>
          </w:tcPr>
          <w:p w14:paraId="76D6501B" w14:textId="77777777" w:rsidR="0065262A" w:rsidRDefault="00000000">
            <w:pPr>
              <w:jc w:val="center"/>
              <w:rPr>
                <w:sz w:val="18"/>
                <w:szCs w:val="18"/>
              </w:rPr>
            </w:pPr>
            <w:r>
              <w:rPr>
                <w:sz w:val="18"/>
                <w:szCs w:val="18"/>
              </w:rPr>
              <w:t>6.00</w:t>
            </w:r>
          </w:p>
        </w:tc>
        <w:tc>
          <w:tcPr>
            <w:tcW w:w="2036" w:type="dxa"/>
            <w:tcBorders>
              <w:top w:val="single" w:sz="8" w:space="0" w:color="000000"/>
              <w:left w:val="single" w:sz="8" w:space="0" w:color="000000"/>
              <w:bottom w:val="single" w:sz="8" w:space="0" w:color="000000"/>
              <w:right w:val="single" w:sz="8" w:space="0" w:color="000000"/>
            </w:tcBorders>
            <w:vAlign w:val="center"/>
          </w:tcPr>
          <w:p w14:paraId="16CC1AAA" w14:textId="77777777" w:rsidR="0065262A" w:rsidRDefault="00000000">
            <w:pPr>
              <w:jc w:val="center"/>
              <w:rPr>
                <w:sz w:val="18"/>
                <w:szCs w:val="18"/>
              </w:rPr>
            </w:pPr>
            <w:r>
              <w:rPr>
                <w:sz w:val="18"/>
                <w:szCs w:val="18"/>
              </w:rPr>
              <w:t>-</w:t>
            </w:r>
          </w:p>
        </w:tc>
      </w:tr>
      <w:tr w:rsidR="0065262A" w14:paraId="195E3AD6" w14:textId="77777777">
        <w:trPr>
          <w:cantSplit/>
        </w:trPr>
        <w:tc>
          <w:tcPr>
            <w:tcW w:w="1661" w:type="dxa"/>
            <w:tcBorders>
              <w:top w:val="single" w:sz="8" w:space="0" w:color="000000"/>
              <w:left w:val="single" w:sz="8" w:space="0" w:color="000000"/>
              <w:bottom w:val="single" w:sz="8" w:space="0" w:color="000000"/>
              <w:right w:val="single" w:sz="8" w:space="0" w:color="000000"/>
            </w:tcBorders>
            <w:vAlign w:val="center"/>
          </w:tcPr>
          <w:p w14:paraId="21113012" w14:textId="77777777" w:rsidR="0065262A" w:rsidRDefault="00000000">
            <w:pPr>
              <w:jc w:val="center"/>
              <w:rPr>
                <w:sz w:val="18"/>
                <w:szCs w:val="18"/>
              </w:rPr>
            </w:pPr>
            <m:oMath>
              <m:sSup>
                <m:sSupPr>
                  <m:ctrlPr>
                    <w:rPr>
                      <w:rFonts w:ascii="Cambria Math" w:hAnsi="Cambria Math"/>
                      <w:sz w:val="18"/>
                      <w:szCs w:val="18"/>
                    </w:rPr>
                  </m:ctrlPr>
                </m:sSupPr>
                <m:e>
                  <m:r>
                    <w:rPr>
                      <w:rFonts w:ascii="Cambria Math" w:eastAsia="Cambria Math" w:hAnsi="Cambria Math" w:cs="Cambria Math"/>
                      <w:sz w:val="18"/>
                      <w:szCs w:val="18"/>
                    </w:rPr>
                    <m:t>30</m:t>
                  </m:r>
                </m:e>
                <m:sup>
                  <m:r>
                    <w:rPr>
                      <w:rFonts w:ascii="Cambria Math" w:hAnsi="Cambria Math"/>
                      <w:sz w:val="18"/>
                      <w:szCs w:val="18"/>
                    </w:rPr>
                    <m:t>th </m:t>
                  </m:r>
                </m:sup>
              </m:sSup>
            </m:oMath>
            <w:r>
              <w:rPr>
                <w:sz w:val="18"/>
                <w:szCs w:val="18"/>
              </w:rPr>
              <w:t xml:space="preserve"> June, 2012</w:t>
            </w:r>
          </w:p>
        </w:tc>
        <w:tc>
          <w:tcPr>
            <w:tcW w:w="1907" w:type="dxa"/>
            <w:tcBorders>
              <w:top w:val="single" w:sz="8" w:space="0" w:color="000000"/>
              <w:left w:val="single" w:sz="8" w:space="0" w:color="000000"/>
              <w:bottom w:val="single" w:sz="8" w:space="0" w:color="000000"/>
              <w:right w:val="single" w:sz="8" w:space="0" w:color="000000"/>
            </w:tcBorders>
            <w:vAlign w:val="center"/>
          </w:tcPr>
          <w:p w14:paraId="2B6DE5E7" w14:textId="77777777" w:rsidR="0065262A" w:rsidRDefault="00000000">
            <w:pPr>
              <w:jc w:val="center"/>
              <w:rPr>
                <w:sz w:val="18"/>
                <w:szCs w:val="18"/>
              </w:rPr>
            </w:pPr>
            <w:r>
              <w:rPr>
                <w:sz w:val="18"/>
                <w:szCs w:val="18"/>
              </w:rPr>
              <w:t>4.50</w:t>
            </w:r>
          </w:p>
        </w:tc>
        <w:tc>
          <w:tcPr>
            <w:tcW w:w="2036" w:type="dxa"/>
            <w:tcBorders>
              <w:top w:val="single" w:sz="8" w:space="0" w:color="000000"/>
              <w:left w:val="single" w:sz="8" w:space="0" w:color="000000"/>
              <w:bottom w:val="single" w:sz="8" w:space="0" w:color="000000"/>
              <w:right w:val="single" w:sz="8" w:space="0" w:color="000000"/>
            </w:tcBorders>
            <w:vAlign w:val="center"/>
          </w:tcPr>
          <w:p w14:paraId="32198DB6" w14:textId="77777777" w:rsidR="0065262A" w:rsidRDefault="00000000">
            <w:pPr>
              <w:jc w:val="center"/>
              <w:rPr>
                <w:sz w:val="18"/>
                <w:szCs w:val="18"/>
              </w:rPr>
            </w:pPr>
            <w:r>
              <w:rPr>
                <w:sz w:val="18"/>
                <w:szCs w:val="18"/>
              </w:rPr>
              <w:t>-</w:t>
            </w:r>
          </w:p>
        </w:tc>
      </w:tr>
      <w:tr w:rsidR="0065262A" w14:paraId="74B34F61" w14:textId="77777777">
        <w:trPr>
          <w:cantSplit/>
        </w:trPr>
        <w:tc>
          <w:tcPr>
            <w:tcW w:w="1661" w:type="dxa"/>
            <w:tcBorders>
              <w:top w:val="single" w:sz="8" w:space="0" w:color="000000"/>
              <w:left w:val="single" w:sz="8" w:space="0" w:color="000000"/>
              <w:bottom w:val="single" w:sz="8" w:space="0" w:color="000000"/>
              <w:right w:val="single" w:sz="8" w:space="0" w:color="000000"/>
            </w:tcBorders>
            <w:vAlign w:val="center"/>
          </w:tcPr>
          <w:p w14:paraId="4F03F4AA" w14:textId="77777777" w:rsidR="0065262A" w:rsidRDefault="00000000">
            <w:pPr>
              <w:jc w:val="center"/>
              <w:rPr>
                <w:sz w:val="18"/>
                <w:szCs w:val="18"/>
              </w:rPr>
            </w:pPr>
            <m:oMath>
              <m:sSup>
                <m:sSupPr>
                  <m:ctrlPr>
                    <w:rPr>
                      <w:rFonts w:ascii="Cambria Math" w:hAnsi="Cambria Math"/>
                      <w:sz w:val="18"/>
                      <w:szCs w:val="18"/>
                    </w:rPr>
                  </m:ctrlPr>
                </m:sSupPr>
                <m:e>
                  <m:r>
                    <w:rPr>
                      <w:rFonts w:ascii="Cambria Math" w:eastAsia="Cambria Math" w:hAnsi="Cambria Math" w:cs="Cambria Math"/>
                      <w:sz w:val="18"/>
                      <w:szCs w:val="18"/>
                    </w:rPr>
                    <m:t>1</m:t>
                  </m:r>
                </m:e>
                <m:sup>
                  <m:r>
                    <w:rPr>
                      <w:rFonts w:ascii="Cambria Math" w:hAnsi="Cambria Math"/>
                      <w:sz w:val="18"/>
                      <w:szCs w:val="18"/>
                    </w:rPr>
                    <m:t>st </m:t>
                  </m:r>
                </m:sup>
              </m:sSup>
            </m:oMath>
            <w:r>
              <w:rPr>
                <w:sz w:val="18"/>
                <w:szCs w:val="18"/>
              </w:rPr>
              <w:t xml:space="preserve"> July, 2013</w:t>
            </w:r>
          </w:p>
        </w:tc>
        <w:tc>
          <w:tcPr>
            <w:tcW w:w="1907" w:type="dxa"/>
            <w:tcBorders>
              <w:top w:val="single" w:sz="8" w:space="0" w:color="000000"/>
              <w:left w:val="single" w:sz="8" w:space="0" w:color="000000"/>
              <w:bottom w:val="single" w:sz="8" w:space="0" w:color="000000"/>
              <w:right w:val="single" w:sz="8" w:space="0" w:color="000000"/>
            </w:tcBorders>
            <w:vAlign w:val="center"/>
          </w:tcPr>
          <w:p w14:paraId="65CDFE30" w14:textId="77777777" w:rsidR="0065262A" w:rsidRDefault="00000000">
            <w:pPr>
              <w:jc w:val="center"/>
              <w:rPr>
                <w:sz w:val="18"/>
                <w:szCs w:val="18"/>
              </w:rPr>
            </w:pPr>
            <w:r>
              <w:rPr>
                <w:sz w:val="18"/>
                <w:szCs w:val="18"/>
              </w:rPr>
              <w:t>-</w:t>
            </w:r>
          </w:p>
        </w:tc>
        <w:tc>
          <w:tcPr>
            <w:tcW w:w="2036" w:type="dxa"/>
            <w:tcBorders>
              <w:top w:val="single" w:sz="8" w:space="0" w:color="000000"/>
              <w:left w:val="single" w:sz="8" w:space="0" w:color="000000"/>
              <w:bottom w:val="single" w:sz="8" w:space="0" w:color="000000"/>
              <w:right w:val="single" w:sz="8" w:space="0" w:color="000000"/>
            </w:tcBorders>
            <w:vAlign w:val="center"/>
          </w:tcPr>
          <w:p w14:paraId="2A9D6EE0" w14:textId="77777777" w:rsidR="0065262A" w:rsidRDefault="00000000">
            <w:pPr>
              <w:jc w:val="center"/>
              <w:rPr>
                <w:sz w:val="18"/>
                <w:szCs w:val="18"/>
              </w:rPr>
            </w:pPr>
            <w:r>
              <w:rPr>
                <w:sz w:val="18"/>
                <w:szCs w:val="18"/>
              </w:rPr>
              <w:t>2.50</w:t>
            </w:r>
          </w:p>
        </w:tc>
      </w:tr>
    </w:tbl>
    <w:p w14:paraId="1DF92B6F" w14:textId="77777777" w:rsidR="0065262A" w:rsidRDefault="0065262A">
      <w:pPr>
        <w:spacing w:after="240"/>
      </w:pPr>
    </w:p>
    <w:p w14:paraId="7B040A14" w14:textId="77777777" w:rsidR="0065262A" w:rsidRDefault="0065262A"/>
    <w:p w14:paraId="6503896A" w14:textId="77777777" w:rsidR="0065262A" w:rsidRDefault="0065262A"/>
    <w:p w14:paraId="53BB93EE" w14:textId="77777777" w:rsidR="0065262A" w:rsidRDefault="0065262A"/>
    <w:p w14:paraId="5E26E4EE" w14:textId="77777777" w:rsidR="0065262A" w:rsidRDefault="0065262A"/>
    <w:p w14:paraId="152965A4" w14:textId="77777777" w:rsidR="0065262A" w:rsidRDefault="0065262A"/>
    <w:p w14:paraId="702CFC9F" w14:textId="77777777" w:rsidR="0065262A" w:rsidRDefault="0065262A"/>
    <w:p w14:paraId="08E45ADF" w14:textId="574C311D" w:rsidR="0065262A" w:rsidRDefault="00000000">
      <w:pPr>
        <w:pBdr>
          <w:top w:val="nil"/>
          <w:left w:val="nil"/>
          <w:bottom w:val="nil"/>
          <w:right w:val="nil"/>
          <w:between w:val="nil"/>
        </w:pBdr>
        <w:spacing w:after="240"/>
        <w:rPr>
          <w:color w:val="000000"/>
        </w:rPr>
      </w:pPr>
      <w:r>
        <w:rPr>
          <w:color w:val="000000"/>
        </w:rPr>
        <w:t xml:space="preserve">i)Calculate the annual effective TWRR &amp; MWRR earned in the fund from 1/1/2011 -31/12/2013 </w:t>
      </w:r>
      <w:r>
        <w:rPr>
          <w:color w:val="000000"/>
        </w:rPr>
        <w:tab/>
        <w:t xml:space="preserve">  (</w:t>
      </w:r>
      <w:r w:rsidR="00CB7908">
        <w:rPr>
          <w:color w:val="000000"/>
        </w:rPr>
        <w:t>4</w:t>
      </w:r>
      <w:r>
        <w:rPr>
          <w:color w:val="000000"/>
        </w:rPr>
        <w:t>)</w:t>
      </w:r>
      <w:r>
        <w:rPr>
          <w:color w:val="000000"/>
        </w:rPr>
        <w:br/>
        <w:t xml:space="preserve">ii) Why TWRR is better measure of investment performance than MWRR </w:t>
      </w:r>
      <w:r>
        <w:rPr>
          <w:color w:val="000000"/>
        </w:rPr>
        <w:tab/>
      </w:r>
      <w:r>
        <w:rPr>
          <w:color w:val="000000"/>
        </w:rPr>
        <w:tab/>
      </w:r>
      <w:r>
        <w:rPr>
          <w:color w:val="000000"/>
        </w:rPr>
        <w:tab/>
        <w:t xml:space="preserve">  (1)</w:t>
      </w:r>
    </w:p>
    <w:p w14:paraId="3B7EE146" w14:textId="77777777" w:rsidR="0065262A" w:rsidRDefault="0065262A">
      <w:pPr>
        <w:spacing w:after="240"/>
      </w:pPr>
    </w:p>
    <w:p w14:paraId="0D95001E" w14:textId="77777777" w:rsidR="0065262A" w:rsidRDefault="0065262A">
      <w:pPr>
        <w:spacing w:after="240"/>
      </w:pPr>
    </w:p>
    <w:p w14:paraId="28322F87" w14:textId="77777777" w:rsidR="0065262A" w:rsidRDefault="0065262A">
      <w:pPr>
        <w:spacing w:after="240"/>
      </w:pPr>
    </w:p>
    <w:p w14:paraId="28562377" w14:textId="77777777" w:rsidR="0065262A" w:rsidRDefault="0065262A">
      <w:pPr>
        <w:spacing w:after="240"/>
      </w:pPr>
    </w:p>
    <w:p w14:paraId="0B9B4268" w14:textId="77777777" w:rsidR="0065262A" w:rsidRDefault="0065262A">
      <w:pPr>
        <w:spacing w:after="240"/>
      </w:pPr>
    </w:p>
    <w:p w14:paraId="5E4F4FC5" w14:textId="77777777" w:rsidR="0065262A" w:rsidRDefault="00000000">
      <w:pPr>
        <w:spacing w:after="240"/>
      </w:pPr>
      <w:r>
        <w:rPr>
          <w:b/>
        </w:rPr>
        <w:lastRenderedPageBreak/>
        <w:t xml:space="preserve">B)  </w:t>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5 Marks</w:t>
      </w:r>
      <w:r>
        <w:t xml:space="preserve"> </w:t>
      </w:r>
      <w:r>
        <w:br/>
        <w:t>A businessman has decided to purchase a leasehold property for INR 800,000 with a further payment of INR 50,000 for repairs in one year's time. The income associated with letting the property will be INR 100,000 per annum payable continuously for 20 years commencing in two years' time.</w:t>
      </w:r>
      <w:r>
        <w:br/>
        <w:t xml:space="preserve">i) Explain what is a discounted payback period (DPP) for a project </w:t>
      </w:r>
      <w:r>
        <w:tab/>
      </w:r>
      <w:r>
        <w:tab/>
      </w:r>
      <w:r>
        <w:tab/>
      </w:r>
      <w:r>
        <w:tab/>
        <w:t xml:space="preserve">  (1)</w:t>
      </w:r>
      <w:r>
        <w:br/>
        <w:t xml:space="preserve">ii)Given that the venture will be financed by bank loans on the basis of an effective annual rate of </w:t>
      </w:r>
      <m:oMath>
        <m:r>
          <w:rPr>
            <w:rFonts w:ascii="Cambria Math" w:eastAsia="Cambria Math" w:hAnsi="Cambria Math" w:cs="Cambria Math"/>
          </w:rPr>
          <m:t>7%</m:t>
        </m:r>
      </m:oMath>
      <w:r>
        <w:t xml:space="preserve"> and that the loans may be repaid continuously, find the discounted payback period (DPP) for the project. </w:t>
      </w:r>
      <w:r>
        <w:tab/>
      </w:r>
      <w:r>
        <w:tab/>
      </w:r>
      <w:r>
        <w:tab/>
      </w:r>
      <w:r>
        <w:tab/>
      </w:r>
      <w:r>
        <w:tab/>
      </w:r>
      <w:r>
        <w:tab/>
      </w:r>
      <w:r>
        <w:tab/>
      </w:r>
      <w:r>
        <w:tab/>
      </w:r>
      <w:r>
        <w:tab/>
      </w:r>
      <w:r>
        <w:tab/>
      </w:r>
      <w:r>
        <w:tab/>
        <w:t xml:space="preserve">  (2)</w:t>
      </w:r>
      <w:r>
        <w:br/>
        <w:t xml:space="preserve">iii) After the loan has been repaid the businessman will deposit all the available income in an account which will earn interest of </w:t>
      </w:r>
      <m:oMath>
        <m:r>
          <w:rPr>
            <w:rFonts w:ascii="Cambria Math" w:eastAsia="Cambria Math" w:hAnsi="Cambria Math" w:cs="Cambria Math"/>
          </w:rPr>
          <m:t>6%</m:t>
        </m:r>
      </m:oMath>
      <w:r>
        <w:t xml:space="preserve"> p.a. Find the accumulated amount in the account in 22 years' time. (2)</w:t>
      </w:r>
    </w:p>
    <w:p w14:paraId="23B4170E" w14:textId="77777777" w:rsidR="0065262A" w:rsidRDefault="0065262A">
      <w:pPr>
        <w:jc w:val="both"/>
      </w:pPr>
    </w:p>
    <w:p w14:paraId="4EE5296F" w14:textId="77777777" w:rsidR="0065262A" w:rsidRDefault="00000000">
      <w:r>
        <w:rPr>
          <w:b/>
        </w:rPr>
        <w:t xml:space="preserve">C) </w:t>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5 Marks</w:t>
      </w:r>
      <w:r>
        <w:t xml:space="preserve"> </w:t>
      </w:r>
      <w:r>
        <w:br/>
        <w:t>Ravi wishes to receive an annuity which is payable monthly in arrears for 15 years. The annuity is to commence in exactly 10 years at an initial rate of INR 12,000 per annum. The payments increase at each anniversary by 3% per annum. Ravi would like to buy the annuity with a single premium 10 years from now.</w:t>
      </w:r>
    </w:p>
    <w:p w14:paraId="48736DC0" w14:textId="77777777" w:rsidR="0065262A" w:rsidRDefault="00000000">
      <w:r>
        <w:t xml:space="preserve"> Calculate the single premium required in 10 years’ time to purchase the annuity assuming an interest rate of 6% per annum effective. </w:t>
      </w:r>
    </w:p>
    <w:p w14:paraId="0F464435" w14:textId="77777777" w:rsidR="0065262A" w:rsidRDefault="0065262A">
      <w:pPr>
        <w:spacing w:line="256" w:lineRule="auto"/>
        <w:jc w:val="both"/>
      </w:pPr>
    </w:p>
    <w:p w14:paraId="15B3567C" w14:textId="77777777" w:rsidR="0065262A" w:rsidRDefault="00000000">
      <w:pPr>
        <w:pBdr>
          <w:top w:val="nil"/>
          <w:left w:val="nil"/>
          <w:bottom w:val="nil"/>
          <w:right w:val="nil"/>
          <w:between w:val="nil"/>
        </w:pBdr>
        <w:spacing w:line="240" w:lineRule="auto"/>
        <w:rPr>
          <w:color w:val="000000"/>
        </w:rPr>
      </w:pPr>
      <w:r>
        <w:rPr>
          <w:color w:val="000000"/>
        </w:rPr>
        <w:t> </w:t>
      </w:r>
    </w:p>
    <w:p w14:paraId="1C09937D" w14:textId="77777777" w:rsidR="0065262A" w:rsidRDefault="0065262A"/>
    <w:p w14:paraId="366BDDFB" w14:textId="77777777" w:rsidR="0065262A" w:rsidRDefault="0065262A"/>
    <w:p w14:paraId="632FA92B" w14:textId="77777777" w:rsidR="0065262A" w:rsidRDefault="00000000">
      <w:r>
        <w:br w:type="page"/>
      </w:r>
    </w:p>
    <w:p w14:paraId="3679BF4C" w14:textId="77777777" w:rsidR="0065262A" w:rsidRDefault="00000000">
      <w:pPr>
        <w:rPr>
          <w:b/>
        </w:rPr>
      </w:pPr>
      <w:r>
        <w:rPr>
          <w:b/>
        </w:rPr>
        <w:lastRenderedPageBreak/>
        <w:t xml:space="preserve">Q3 Answer the following. </w:t>
      </w:r>
      <w:r>
        <w:rPr>
          <w:b/>
        </w:rPr>
        <w:tab/>
      </w:r>
      <w:r>
        <w:rPr>
          <w:b/>
        </w:rPr>
        <w:tab/>
      </w:r>
      <w:r>
        <w:rPr>
          <w:b/>
        </w:rPr>
        <w:tab/>
      </w:r>
      <w:r>
        <w:rPr>
          <w:b/>
        </w:rPr>
        <w:tab/>
      </w:r>
      <w:r>
        <w:rPr>
          <w:b/>
        </w:rPr>
        <w:tab/>
      </w:r>
      <w:r>
        <w:rPr>
          <w:b/>
        </w:rPr>
        <w:tab/>
      </w:r>
      <w:r>
        <w:rPr>
          <w:b/>
        </w:rPr>
        <w:tab/>
      </w:r>
      <w:r>
        <w:rPr>
          <w:b/>
        </w:rPr>
        <w:tab/>
        <w:t xml:space="preserve">     15 Marks </w:t>
      </w:r>
    </w:p>
    <w:p w14:paraId="77AC96EE" w14:textId="77777777" w:rsidR="0065262A" w:rsidRDefault="00000000">
      <w:pPr>
        <w:jc w:val="both"/>
      </w:pPr>
      <w:r>
        <w:rPr>
          <w:b/>
        </w:rPr>
        <w:t xml:space="preserve">A)      </w:t>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5 Marks</w:t>
      </w:r>
      <w:r>
        <w:t xml:space="preserve"> </w:t>
      </w:r>
      <w:r>
        <w:br/>
      </w:r>
      <w:bookmarkStart w:id="0" w:name="bookmark=id.30j0zll" w:colFirst="0" w:colLast="0"/>
      <w:bookmarkStart w:id="1" w:name="bookmark=id.gjdgxs" w:colFirst="0" w:colLast="0"/>
      <w:bookmarkEnd w:id="0"/>
      <w:bookmarkEnd w:id="1"/>
      <w:r>
        <w:t>Simran is in the process of strategizing the establishment of a boarding facility near Andheri to address the increasing demand from college students in the area. To kickstart this venture, she foresees an initial expenditure of INR 20 Crores for the acquisition of a suitable building. Her plan is to commence the project on July 1, 2024. Subsequently, on January 1, 2025, there will be an additional investment of INR 2 Crores allocated for redevelopment and operational enhancements.</w:t>
      </w:r>
    </w:p>
    <w:p w14:paraId="33271DE0" w14:textId="77777777" w:rsidR="0065262A" w:rsidRDefault="00000000">
      <w:pPr>
        <w:jc w:val="both"/>
      </w:pPr>
      <w:r>
        <w:t>Equipped with a total of 50 beds, Simran anticipates a monthly rental income of INR 360,000 per bed for the next ten years. Following this decade, she envisions selling the property for INR 40 Crores. Determine Internal Rate of Return (IRR) for this project.</w:t>
      </w:r>
    </w:p>
    <w:p w14:paraId="7EB1E620" w14:textId="77777777" w:rsidR="0065262A" w:rsidRDefault="0065262A"/>
    <w:p w14:paraId="09D64BF8" w14:textId="77777777" w:rsidR="0065262A" w:rsidRDefault="00000000">
      <w:pPr>
        <w:jc w:val="both"/>
      </w:pPr>
      <w:r>
        <w:rPr>
          <w:b/>
        </w:rPr>
        <w:t xml:space="preserve">B) </w:t>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5 Marks</w:t>
      </w:r>
      <w:r>
        <w:t xml:space="preserve"> </w:t>
      </w:r>
      <w:r>
        <w:br/>
        <w:t>Suresh is embarking on a venture to establish a lucrative paying guest business and has sought assistance from a friend who works in banking to secure the necessary financing. Her financial requirement consists of a loan amounting to INR 22 Crores, which will be disbursed in two parts. Initially, she intends to receive INR 20 Crores on July 1, 2024, followed by an additional INR 2 Crores six months later. She has devised a plan to repay this loan through monthly advance installments spanning a 15-year period. These installments are set to commence half a year after the second loan disbursement. Your task is to calculate the exact installment amount, as well as the total capital repaid within the first 10 years of instalment payments. Consider i = 8%.</w:t>
      </w:r>
    </w:p>
    <w:p w14:paraId="7D2D23C2" w14:textId="77777777" w:rsidR="0065262A" w:rsidRDefault="0065262A"/>
    <w:p w14:paraId="47C1D24C" w14:textId="77777777" w:rsidR="0065262A" w:rsidRDefault="00000000">
      <w:pPr>
        <w:jc w:val="both"/>
      </w:pPr>
      <w:r>
        <w:rPr>
          <w:b/>
        </w:rPr>
        <w:t xml:space="preserve">C)  </w:t>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5 Marks</w:t>
      </w:r>
      <w:r>
        <w:t xml:space="preserve"> </w:t>
      </w:r>
      <w:r>
        <w:br/>
        <w:t>Mr. Elon Tusk a billionaire investor is looking for your advice to invest his wealth. He is really confused a new scheme launched by MP Jorgan Chase Bank. The bank offers different rates on investment and interest earned. The rate of interest provided on the principal invested is 7% pa effective and on interest it is 6% pa effective. Mr Tusk wants to invest 1 million USD pa for 10 years in advance into this account. He wants you to calculate the maturity value at the end of years</w:t>
      </w:r>
    </w:p>
    <w:p w14:paraId="71AD7B28" w14:textId="77777777" w:rsidR="0065262A" w:rsidRDefault="0065262A">
      <w:pPr>
        <w:spacing w:line="256" w:lineRule="auto"/>
        <w:rPr>
          <w:b/>
        </w:rPr>
      </w:pPr>
    </w:p>
    <w:p w14:paraId="275AADA9" w14:textId="77777777" w:rsidR="0065262A" w:rsidRDefault="0065262A">
      <w:pPr>
        <w:rPr>
          <w:b/>
        </w:rPr>
      </w:pPr>
    </w:p>
    <w:p w14:paraId="5CC4F73F" w14:textId="77777777" w:rsidR="0065262A" w:rsidRDefault="0065262A">
      <w:pPr>
        <w:rPr>
          <w:b/>
        </w:rPr>
      </w:pPr>
    </w:p>
    <w:p w14:paraId="0B4E1756" w14:textId="77777777" w:rsidR="0065262A" w:rsidRDefault="0065262A">
      <w:pPr>
        <w:rPr>
          <w:b/>
        </w:rPr>
      </w:pPr>
    </w:p>
    <w:p w14:paraId="4DE203DA" w14:textId="77777777" w:rsidR="0065262A" w:rsidRDefault="0065262A">
      <w:pPr>
        <w:rPr>
          <w:b/>
        </w:rPr>
      </w:pPr>
    </w:p>
    <w:p w14:paraId="72BA9237" w14:textId="77777777" w:rsidR="0065262A" w:rsidRDefault="0065262A">
      <w:pPr>
        <w:rPr>
          <w:b/>
        </w:rPr>
      </w:pPr>
    </w:p>
    <w:p w14:paraId="7A8847E1" w14:textId="77777777" w:rsidR="0065262A" w:rsidRDefault="0065262A">
      <w:pPr>
        <w:rPr>
          <w:b/>
        </w:rPr>
      </w:pPr>
    </w:p>
    <w:p w14:paraId="593A8556" w14:textId="77777777" w:rsidR="0065262A" w:rsidRDefault="0065262A">
      <w:pPr>
        <w:rPr>
          <w:b/>
        </w:rPr>
      </w:pPr>
    </w:p>
    <w:p w14:paraId="351A2529" w14:textId="77777777" w:rsidR="0065262A" w:rsidRDefault="0065262A">
      <w:pPr>
        <w:rPr>
          <w:b/>
        </w:rPr>
      </w:pPr>
    </w:p>
    <w:p w14:paraId="47106578" w14:textId="77777777" w:rsidR="0065262A" w:rsidRDefault="0065262A">
      <w:pPr>
        <w:rPr>
          <w:b/>
        </w:rPr>
      </w:pPr>
    </w:p>
    <w:p w14:paraId="5B1182AF" w14:textId="77777777" w:rsidR="0065262A" w:rsidRDefault="0065262A">
      <w:pPr>
        <w:rPr>
          <w:b/>
        </w:rPr>
      </w:pPr>
    </w:p>
    <w:p w14:paraId="49CF6876" w14:textId="77777777" w:rsidR="0065262A" w:rsidRDefault="0065262A">
      <w:pPr>
        <w:rPr>
          <w:b/>
        </w:rPr>
      </w:pPr>
    </w:p>
    <w:p w14:paraId="34E75E7E" w14:textId="77777777" w:rsidR="0065262A" w:rsidRDefault="0065262A">
      <w:pPr>
        <w:rPr>
          <w:b/>
        </w:rPr>
      </w:pPr>
    </w:p>
    <w:p w14:paraId="2B20E9A2" w14:textId="77777777" w:rsidR="0065262A" w:rsidRDefault="00000000">
      <w:pPr>
        <w:spacing w:after="240"/>
      </w:pPr>
      <w:r>
        <w:rPr>
          <w:b/>
        </w:rPr>
        <w:t xml:space="preserve">Q4 Attempt question 4A or question 4B. </w:t>
      </w:r>
      <w:r>
        <w:rPr>
          <w:b/>
        </w:rPr>
        <w:tab/>
      </w:r>
      <w:r>
        <w:rPr>
          <w:b/>
        </w:rPr>
        <w:tab/>
      </w:r>
      <w:r>
        <w:rPr>
          <w:b/>
        </w:rPr>
        <w:tab/>
      </w:r>
      <w:r>
        <w:rPr>
          <w:b/>
        </w:rPr>
        <w:tab/>
      </w:r>
      <w:r>
        <w:rPr>
          <w:b/>
        </w:rPr>
        <w:tab/>
      </w:r>
      <w:r>
        <w:rPr>
          <w:b/>
        </w:rPr>
        <w:tab/>
        <w:t xml:space="preserve">     15 Marks </w:t>
      </w:r>
      <w:r>
        <w:rPr>
          <w:b/>
        </w:rPr>
        <w:br/>
      </w:r>
      <w:r>
        <w:rPr>
          <w:b/>
        </w:rPr>
        <w:br/>
        <w:t>A)</w:t>
      </w:r>
      <w:r>
        <w:rPr>
          <w:b/>
        </w:rPr>
        <w:br/>
      </w:r>
      <w:r>
        <w:t xml:space="preserve">Akash wants to take a loan of Rs 10 Lacs from ABC bank for his higher education. The bank charges an interest of </w:t>
      </w:r>
      <m:oMath>
        <m:r>
          <w:rPr>
            <w:rFonts w:ascii="Cambria Math" w:eastAsia="Cambria Math" w:hAnsi="Cambria Math" w:cs="Cambria Math"/>
          </w:rPr>
          <m:t>7.5%</m:t>
        </m:r>
      </m:oMath>
      <w:r>
        <w:t xml:space="preserve"> per annum convertible quarterly on the loan. The bank offers the following two options for the loan repayment:</w:t>
      </w:r>
    </w:p>
    <w:p w14:paraId="28AFA7DF" w14:textId="77777777" w:rsidR="0065262A" w:rsidRDefault="00000000">
      <w:pPr>
        <w:spacing w:after="240"/>
      </w:pPr>
      <w:r>
        <w:t>Option (i) - No repayment will be required for next 2 years. After two years, the accumulated loan amount will need to be repaid over 20 equal half-yearly installments payable in advance.</w:t>
      </w:r>
    </w:p>
    <w:p w14:paraId="75C7DC71" w14:textId="77777777" w:rsidR="0065262A" w:rsidRDefault="00000000">
      <w:pPr>
        <w:spacing w:after="240"/>
      </w:pPr>
      <w:r>
        <w:t xml:space="preserve">Option (ii) -Only interest will need to be paid over next 2 years annually in arrears. The loan outstanding will need to be paid over 10 increasing annual installments, increasing at the rate of Rs </w:t>
      </w:r>
      <m:oMath>
        <m:r>
          <w:rPr>
            <w:rFonts w:ascii="Cambria Math" w:eastAsia="Cambria Math" w:hAnsi="Cambria Math" w:cs="Cambria Math"/>
          </w:rPr>
          <m:t>10,000/</m:t>
        </m:r>
      </m:oMath>
      <w:r>
        <w:t xml:space="preserve"> - per annum payable in advance.</w:t>
      </w:r>
      <w:r>
        <w:br/>
        <w:t xml:space="preserve">a) Calculate the first installment amount to be paid after first two years of the loan for each of the above options.  </w:t>
      </w:r>
      <w:r>
        <w:tab/>
      </w:r>
      <w:r>
        <w:tab/>
      </w:r>
      <w:r>
        <w:tab/>
      </w:r>
      <w:r>
        <w:tab/>
      </w:r>
      <w:r>
        <w:tab/>
      </w:r>
      <w:r>
        <w:tab/>
      </w:r>
      <w:r>
        <w:tab/>
      </w:r>
      <w:r>
        <w:tab/>
      </w:r>
      <w:r>
        <w:tab/>
      </w:r>
      <w:r>
        <w:tab/>
        <w:t xml:space="preserve">                 (5)</w:t>
      </w:r>
      <w:r>
        <w:br/>
        <w:t xml:space="preserve">b) Calculate the total amount Akash needs to pay in the case of option (ii). </w:t>
      </w:r>
      <w:r>
        <w:tab/>
      </w:r>
      <w:r>
        <w:tab/>
      </w:r>
      <w:r>
        <w:tab/>
        <w:t xml:space="preserve">  (5)</w:t>
      </w:r>
      <w:r>
        <w:br/>
        <w:t>c) Calculate the amount of capital repaid in the 9th installment, in the case of option (ii).                  (5)</w:t>
      </w:r>
    </w:p>
    <w:p w14:paraId="0F60D15E" w14:textId="77777777" w:rsidR="0065262A" w:rsidRDefault="00000000">
      <w:r>
        <w:br/>
      </w:r>
      <w:r>
        <w:rPr>
          <w:b/>
        </w:rPr>
        <w:t xml:space="preserve">                                                                  </w:t>
      </w:r>
      <w:r>
        <w:rPr>
          <w:b/>
        </w:rPr>
        <w:tab/>
      </w:r>
      <w:r>
        <w:rPr>
          <w:b/>
        </w:rPr>
        <w:tab/>
        <w:t xml:space="preserve">  OR</w:t>
      </w:r>
    </w:p>
    <w:p w14:paraId="104CAF6F" w14:textId="77777777" w:rsidR="0065262A" w:rsidRDefault="00000000">
      <w:pPr>
        <w:spacing w:after="240"/>
      </w:pPr>
      <w:r>
        <w:rPr>
          <w:b/>
        </w:rPr>
        <w:t xml:space="preserve"> B)</w:t>
      </w:r>
      <w:r>
        <w:rPr>
          <w:b/>
        </w:rPr>
        <w:br/>
      </w:r>
      <w:r>
        <w:t xml:space="preserve">An investment project gives rise to the following cash flows. At the beginning of each of the first three years ' 180,000 will be invested in the project. From the beginning of the first year until the end of the twenty-fifth year, net revenue will be received continuously. The initial rate of payment of net revenue will begin at ' 25,000 per annum. The rate of payment is assumed to grow continuously at a rate of </w:t>
      </w:r>
      <m:oMath>
        <m:r>
          <w:rPr>
            <w:rFonts w:ascii="Cambria Math" w:eastAsia="Cambria Math" w:hAnsi="Cambria Math" w:cs="Cambria Math"/>
          </w:rPr>
          <m:t>6%</m:t>
        </m:r>
      </m:oMath>
      <w:r>
        <w:t xml:space="preserve"> per annum effective.</w:t>
      </w:r>
      <w:r>
        <w:br/>
        <w:t>i) In respect of an investment project, define:</w:t>
      </w:r>
      <w:r>
        <w:br/>
        <w:t xml:space="preserve">  a) the discounted payback period </w:t>
      </w:r>
      <w:r>
        <w:tab/>
      </w:r>
      <w:r>
        <w:tab/>
      </w:r>
      <w:r>
        <w:tab/>
      </w:r>
      <w:r>
        <w:tab/>
      </w:r>
      <w:r>
        <w:tab/>
      </w:r>
      <w:r>
        <w:tab/>
      </w:r>
      <w:r>
        <w:tab/>
        <w:t xml:space="preserve">             (1.5)</w:t>
      </w:r>
      <w:r>
        <w:br/>
        <w:t xml:space="preserve">  b) the payback period </w:t>
      </w:r>
      <w:r>
        <w:tab/>
      </w:r>
      <w:r>
        <w:tab/>
      </w:r>
      <w:r>
        <w:tab/>
      </w:r>
      <w:r>
        <w:tab/>
      </w:r>
      <w:r>
        <w:tab/>
      </w:r>
      <w:r>
        <w:tab/>
      </w:r>
      <w:r>
        <w:tab/>
      </w:r>
      <w:r>
        <w:tab/>
      </w:r>
      <w:r>
        <w:tab/>
        <w:t xml:space="preserve">             (1.5)</w:t>
      </w:r>
      <w:r>
        <w:br/>
        <w:t xml:space="preserve">ii) Discuss why both the discounted payback period and the payback period are inferior measures compared to the net present value for determining whether to proceed with an investment project or not. </w:t>
      </w:r>
      <w:r>
        <w:tab/>
      </w:r>
      <w:r>
        <w:tab/>
      </w:r>
      <w:r>
        <w:tab/>
      </w:r>
      <w:r>
        <w:tab/>
      </w:r>
      <w:r>
        <w:tab/>
      </w:r>
      <w:r>
        <w:tab/>
      </w:r>
      <w:r>
        <w:tab/>
      </w:r>
      <w:r>
        <w:tab/>
      </w:r>
      <w:r>
        <w:tab/>
      </w:r>
      <w:r>
        <w:tab/>
      </w:r>
      <w:r>
        <w:tab/>
      </w:r>
      <w:r>
        <w:tab/>
        <w:t xml:space="preserve">  (2)</w:t>
      </w:r>
      <w:r>
        <w:br/>
        <w:t xml:space="preserve">iii) Calculate the net present value of the project at an effective rate of interest of </w:t>
      </w:r>
      <m:oMath>
        <m:r>
          <w:rPr>
            <w:rFonts w:ascii="Cambria Math" w:eastAsia="Cambria Math" w:hAnsi="Cambria Math" w:cs="Cambria Math"/>
          </w:rPr>
          <m:t>7%</m:t>
        </m:r>
      </m:oMath>
      <w:r>
        <w:t xml:space="preserve"> per annum.  (5)</w:t>
      </w:r>
      <w:r>
        <w:br/>
        <w:t xml:space="preserve">iv) Calculate the discounted payback period of the project at an effective rate of interest of </w:t>
      </w:r>
      <m:oMath>
        <m:r>
          <w:rPr>
            <w:rFonts w:ascii="Cambria Math" w:eastAsia="Cambria Math" w:hAnsi="Cambria Math" w:cs="Cambria Math"/>
          </w:rPr>
          <m:t>7%</m:t>
        </m:r>
      </m:oMath>
      <w:r>
        <w:t xml:space="preserve"> per annum </w:t>
      </w:r>
      <w:r>
        <w:tab/>
      </w:r>
      <w:r>
        <w:tab/>
      </w:r>
      <w:r>
        <w:tab/>
      </w:r>
      <w:r>
        <w:tab/>
      </w:r>
      <w:r>
        <w:tab/>
      </w:r>
      <w:r>
        <w:tab/>
      </w:r>
      <w:r>
        <w:tab/>
      </w:r>
      <w:r>
        <w:tab/>
      </w:r>
      <w:r>
        <w:tab/>
      </w:r>
      <w:r>
        <w:tab/>
      </w:r>
      <w:r>
        <w:tab/>
      </w:r>
      <w:r>
        <w:tab/>
        <w:t xml:space="preserve">  (5)</w:t>
      </w:r>
    </w:p>
    <w:p w14:paraId="68F2F636" w14:textId="77777777" w:rsidR="0065262A" w:rsidRDefault="0065262A">
      <w:pPr>
        <w:jc w:val="both"/>
      </w:pPr>
    </w:p>
    <w:sectPr w:rsidR="0065262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FCD03" w14:textId="77777777" w:rsidR="007A2CBD" w:rsidRDefault="007A2CBD">
      <w:pPr>
        <w:spacing w:after="0" w:line="240" w:lineRule="auto"/>
      </w:pPr>
      <w:r>
        <w:separator/>
      </w:r>
    </w:p>
  </w:endnote>
  <w:endnote w:type="continuationSeparator" w:id="0">
    <w:p w14:paraId="0F56B727" w14:textId="77777777" w:rsidR="007A2CBD" w:rsidRDefault="007A2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E1064A74-55A6-4E81-A061-F978A5EF2A5E}"/>
    <w:embedBold r:id="rId2" w:fontKey="{BAC3EFA5-C97D-4320-A289-A5337290B23E}"/>
    <w:embedItalic r:id="rId3" w:fontKey="{EBCCDEDF-294A-4590-A20B-EEACEE9F484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397EACF-6519-4C4B-AF2F-C8FF200B5B49}"/>
    <w:embedItalic r:id="rId5" w:fontKey="{F23E0643-6E0A-4DC3-8689-9A37B879B058}"/>
  </w:font>
  <w:font w:name="Cambria Math">
    <w:panose1 w:val="02040503050406030204"/>
    <w:charset w:val="00"/>
    <w:family w:val="roman"/>
    <w:pitch w:val="variable"/>
    <w:sig w:usb0="E00006FF" w:usb1="420024FF" w:usb2="02000000" w:usb3="00000000" w:csb0="0000019F" w:csb1="00000000"/>
    <w:embedRegular r:id="rId6" w:fontKey="{7A180A75-C0AB-4747-9422-349C5A3B9758}"/>
    <w:embedItalic r:id="rId7" w:fontKey="{85E6FAA9-B8D4-4FFC-A154-5E38BCDF2F31}"/>
  </w:font>
  <w:font w:name="Calibri Light">
    <w:panose1 w:val="020F0302020204030204"/>
    <w:charset w:val="00"/>
    <w:family w:val="swiss"/>
    <w:pitch w:val="variable"/>
    <w:sig w:usb0="E4002EFF" w:usb1="C000247B" w:usb2="00000009" w:usb3="00000000" w:csb0="000001FF" w:csb1="00000000"/>
    <w:embedRegular r:id="rId8" w:fontKey="{8BD12E59-532A-45B1-A1A6-5096D18F5E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BCB1" w14:textId="77777777" w:rsidR="0065262A" w:rsidRDefault="0065262A">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EC48C" w14:textId="77777777" w:rsidR="0065262A"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C6288">
      <w:rPr>
        <w:noProof/>
        <w:color w:val="000000"/>
      </w:rPr>
      <w:t>1</w:t>
    </w:r>
    <w:r>
      <w:rPr>
        <w:color w:val="000000"/>
      </w:rPr>
      <w:fldChar w:fldCharType="end"/>
    </w:r>
    <w:r>
      <w:rPr>
        <w:color w:val="000000"/>
      </w:rPr>
      <w:t xml:space="preserve"> of 5 </w:t>
    </w:r>
  </w:p>
  <w:p w14:paraId="3006F2BF" w14:textId="77777777" w:rsidR="0065262A" w:rsidRDefault="0065262A">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BEEB9" w14:textId="77777777" w:rsidR="0065262A" w:rsidRDefault="0065262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2CCED" w14:textId="77777777" w:rsidR="007A2CBD" w:rsidRDefault="007A2CBD">
      <w:pPr>
        <w:spacing w:after="0" w:line="240" w:lineRule="auto"/>
      </w:pPr>
      <w:r>
        <w:separator/>
      </w:r>
    </w:p>
  </w:footnote>
  <w:footnote w:type="continuationSeparator" w:id="0">
    <w:p w14:paraId="020F86DC" w14:textId="77777777" w:rsidR="007A2CBD" w:rsidRDefault="007A2C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E568F" w14:textId="77777777" w:rsidR="0065262A"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503333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721.5pt;height:61.5pt;rotation:315;z-index:-251657728;visibility:visible;mso-position-horizontal:center;mso-position-horizontal-relative:margin;mso-position-vertical:center;mso-position-vertical-relative:margin" fillcolor="silver" stroked="f">
          <v:fill opacity=".5"/>
          <v:textpath style="font-family:&quot;&amp;quot&quot;;font-size:54pt" string="PATKAR VARDE COLLLEGE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242A4" w14:textId="77777777" w:rsidR="0065262A"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573D50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721.5pt;height:61.5pt;rotation:315;z-index:-251659776;visibility:visible;mso-position-horizontal:center;mso-position-horizontal-relative:margin;mso-position-vertical:center;mso-position-vertical-relative:margin" fillcolor="silver" stroked="f">
          <v:fill opacity=".5"/>
          <v:textpath style="font-family:&quot;&amp;quot&quot;;font-size:54pt" string="PATKAR VARDE COLLLEGE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C5675" w14:textId="77777777" w:rsidR="0065262A"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664084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721.5pt;height:61.5pt;rotation:315;z-index:-251658752;visibility:visible;mso-position-horizontal:center;mso-position-horizontal-relative:margin;mso-position-vertical:center;mso-position-vertical-relative:margin" fillcolor="silver" stroked="f">
          <v:fill opacity=".5"/>
          <v:textpath style="font-family:&quot;&amp;quot&quot;;font-size:54pt" string="PATKAR VARDE COLLLEGE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9074A"/>
    <w:multiLevelType w:val="multilevel"/>
    <w:tmpl w:val="5C1C01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459765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62A"/>
    <w:rsid w:val="00042042"/>
    <w:rsid w:val="00127F19"/>
    <w:rsid w:val="001C6288"/>
    <w:rsid w:val="0065262A"/>
    <w:rsid w:val="007A2CBD"/>
    <w:rsid w:val="008C4077"/>
    <w:rsid w:val="00CB7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AFB230D"/>
  <w15:docId w15:val="{8333CC4E-EE62-4DAD-B54A-C617BD93D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31E93"/>
    <w:pPr>
      <w:ind w:left="720"/>
      <w:contextualSpacing/>
    </w:pPr>
  </w:style>
  <w:style w:type="paragraph" w:styleId="NormalWeb">
    <w:name w:val="Normal (Web)"/>
    <w:basedOn w:val="Normal"/>
    <w:uiPriority w:val="99"/>
    <w:unhideWhenUsed/>
    <w:rsid w:val="00CA26BC"/>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CommentReference">
    <w:name w:val="annotation reference"/>
    <w:basedOn w:val="DefaultParagraphFont"/>
    <w:uiPriority w:val="99"/>
    <w:semiHidden/>
    <w:unhideWhenUsed/>
    <w:rsid w:val="00885A42"/>
    <w:rPr>
      <w:sz w:val="16"/>
      <w:szCs w:val="16"/>
    </w:rPr>
  </w:style>
  <w:style w:type="paragraph" w:styleId="CommentText">
    <w:name w:val="annotation text"/>
    <w:basedOn w:val="Normal"/>
    <w:link w:val="CommentTextChar"/>
    <w:uiPriority w:val="99"/>
    <w:unhideWhenUsed/>
    <w:rsid w:val="00885A42"/>
    <w:pPr>
      <w:spacing w:line="240" w:lineRule="auto"/>
    </w:pPr>
    <w:rPr>
      <w:sz w:val="20"/>
      <w:szCs w:val="20"/>
    </w:rPr>
  </w:style>
  <w:style w:type="character" w:customStyle="1" w:styleId="CommentTextChar">
    <w:name w:val="Comment Text Char"/>
    <w:basedOn w:val="DefaultParagraphFont"/>
    <w:link w:val="CommentText"/>
    <w:uiPriority w:val="99"/>
    <w:rsid w:val="00885A42"/>
    <w:rPr>
      <w:sz w:val="20"/>
      <w:szCs w:val="20"/>
    </w:rPr>
  </w:style>
  <w:style w:type="paragraph" w:styleId="CommentSubject">
    <w:name w:val="annotation subject"/>
    <w:basedOn w:val="CommentText"/>
    <w:next w:val="CommentText"/>
    <w:link w:val="CommentSubjectChar"/>
    <w:uiPriority w:val="99"/>
    <w:semiHidden/>
    <w:unhideWhenUsed/>
    <w:rsid w:val="00885A42"/>
    <w:rPr>
      <w:b/>
      <w:bCs/>
    </w:rPr>
  </w:style>
  <w:style w:type="character" w:customStyle="1" w:styleId="CommentSubjectChar">
    <w:name w:val="Comment Subject Char"/>
    <w:basedOn w:val="CommentTextChar"/>
    <w:link w:val="CommentSubject"/>
    <w:uiPriority w:val="99"/>
    <w:semiHidden/>
    <w:rsid w:val="00885A42"/>
    <w:rPr>
      <w:b/>
      <w:bCs/>
      <w:sz w:val="20"/>
      <w:szCs w:val="20"/>
    </w:rPr>
  </w:style>
  <w:style w:type="character" w:styleId="PlaceholderText">
    <w:name w:val="Placeholder Text"/>
    <w:basedOn w:val="DefaultParagraphFont"/>
    <w:uiPriority w:val="99"/>
    <w:semiHidden/>
    <w:rsid w:val="00C61B5C"/>
    <w:rPr>
      <w:color w:val="808080"/>
    </w:rPr>
  </w:style>
  <w:style w:type="character" w:customStyle="1" w:styleId="apple-tab-span">
    <w:name w:val="apple-tab-span"/>
    <w:basedOn w:val="DefaultParagraphFont"/>
    <w:rsid w:val="00C77240"/>
  </w:style>
  <w:style w:type="paragraph" w:styleId="Header">
    <w:name w:val="header"/>
    <w:basedOn w:val="Normal"/>
    <w:link w:val="HeaderChar"/>
    <w:uiPriority w:val="99"/>
    <w:unhideWhenUsed/>
    <w:rsid w:val="00B332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3205"/>
  </w:style>
  <w:style w:type="paragraph" w:styleId="Footer">
    <w:name w:val="footer"/>
    <w:basedOn w:val="Normal"/>
    <w:link w:val="FooterChar"/>
    <w:uiPriority w:val="99"/>
    <w:unhideWhenUsed/>
    <w:rsid w:val="00B332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320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80" w:type="dxa"/>
        <w:left w:w="160" w:type="dxa"/>
        <w:bottom w:w="80" w:type="dxa"/>
        <w:right w:w="160" w:type="dxa"/>
      </w:tblCellMar>
    </w:tblPr>
  </w:style>
  <w:style w:type="table" w:customStyle="1" w:styleId="a0">
    <w:basedOn w:val="TableNormal"/>
    <w:tblPr>
      <w:tblStyleRowBandSize w:val="1"/>
      <w:tblStyleColBandSize w:val="1"/>
      <w:tblCellMar>
        <w:top w:w="80" w:type="dxa"/>
        <w:left w:w="160" w:type="dxa"/>
        <w:bottom w:w="80" w:type="dxa"/>
        <w:right w:w="16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ussjxhGuaVcP5Hx9lAMv/vKKKw==">CgMxLjAyCmlkLjMwajB6bGwyCWlkLmdqZGd4czgAciExV3A1ME9UcGJ5QTdXRVFJMVBPblA4ZEc4RXpuVUI3bWY=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1228</Words>
  <Characters>7002</Characters>
  <Application>Microsoft Office Word</Application>
  <DocSecurity>0</DocSecurity>
  <Lines>58</Lines>
  <Paragraphs>16</Paragraphs>
  <ScaleCrop>false</ScaleCrop>
  <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Nidhi Somani</dc:creator>
  <cp:lastModifiedBy>Harsh Ranasaria</cp:lastModifiedBy>
  <cp:revision>3</cp:revision>
  <dcterms:created xsi:type="dcterms:W3CDTF">2023-09-24T12:13:00Z</dcterms:created>
  <dcterms:modified xsi:type="dcterms:W3CDTF">2025-10-29T14:03:00Z</dcterms:modified>
</cp:coreProperties>
</file>