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6BC7" w14:textId="286007B8" w:rsidR="00C11FB3" w:rsidRPr="009A7CC5" w:rsidRDefault="00C11FB3" w:rsidP="00C11FB3">
      <w:pPr>
        <w:jc w:val="center"/>
        <w:rPr>
          <w:b/>
          <w:bCs/>
          <w:sz w:val="36"/>
          <w:szCs w:val="36"/>
          <w:lang w:val="en-US"/>
        </w:rPr>
      </w:pPr>
      <w:r w:rsidRPr="009A7CC5">
        <w:rPr>
          <w:b/>
          <w:bCs/>
          <w:sz w:val="36"/>
          <w:szCs w:val="36"/>
          <w:lang w:val="en-US"/>
        </w:rPr>
        <w:t>NON-LIFE INSURANCE-PPP</w:t>
      </w:r>
    </w:p>
    <w:p w14:paraId="0714F570" w14:textId="2DDFCD8B" w:rsidR="00C11FB3" w:rsidRPr="009A7CC5" w:rsidRDefault="00C11FB3" w:rsidP="00C11FB3">
      <w:pPr>
        <w:jc w:val="center"/>
        <w:rPr>
          <w:sz w:val="28"/>
          <w:szCs w:val="28"/>
          <w:lang w:val="en-US"/>
        </w:rPr>
      </w:pPr>
      <w:r w:rsidRPr="009A7CC5">
        <w:rPr>
          <w:sz w:val="28"/>
          <w:szCs w:val="28"/>
          <w:lang w:val="en-US"/>
        </w:rPr>
        <w:t>Assignment 1</w:t>
      </w:r>
    </w:p>
    <w:p w14:paraId="7DDD2C47" w14:textId="28F89761" w:rsidR="00C11FB3" w:rsidRPr="009A7CC5" w:rsidRDefault="00C11FB3" w:rsidP="00C11FB3">
      <w:pPr>
        <w:rPr>
          <w:sz w:val="28"/>
          <w:szCs w:val="28"/>
          <w:lang w:val="en-US"/>
        </w:rPr>
      </w:pPr>
    </w:p>
    <w:p w14:paraId="63D43A2E" w14:textId="1D5EFFA5" w:rsidR="00C11FB3" w:rsidRPr="009A7CC5" w:rsidRDefault="00C11FB3" w:rsidP="00C11FB3">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True</w:t>
      </w:r>
    </w:p>
    <w:p w14:paraId="608231D5" w14:textId="77777777" w:rsidR="003B6490" w:rsidRPr="009A7CC5" w:rsidRDefault="003B6490" w:rsidP="003B6490">
      <w:pPr>
        <w:pStyle w:val="ListParagraph"/>
        <w:rPr>
          <w:rFonts w:ascii="Book Antiqua" w:hAnsi="Book Antiqua"/>
          <w:sz w:val="28"/>
          <w:szCs w:val="28"/>
          <w:lang w:val="en-US"/>
        </w:rPr>
      </w:pPr>
    </w:p>
    <w:p w14:paraId="45C4E47D" w14:textId="154CE733" w:rsidR="004175DB" w:rsidRPr="009A7CC5" w:rsidRDefault="00C11FB3" w:rsidP="004175DB">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When an insurer transfers a part of its risk on a particular policy or group of policies if it passes a certain set threshold limit depending on its risk appetite to another insur</w:t>
      </w:r>
      <w:r w:rsidR="004175DB" w:rsidRPr="009A7CC5">
        <w:rPr>
          <w:rFonts w:ascii="Book Antiqua" w:hAnsi="Book Antiqua"/>
          <w:sz w:val="28"/>
          <w:szCs w:val="28"/>
          <w:lang w:val="en-US"/>
        </w:rPr>
        <w:t xml:space="preserve">er/insurers, it is called reinsurance. </w:t>
      </w:r>
    </w:p>
    <w:p w14:paraId="424E495F" w14:textId="23EC0920" w:rsidR="004175DB" w:rsidRPr="009A7CC5" w:rsidRDefault="004175DB" w:rsidP="004175DB">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Types of reinsurance are- These can be broadly categorized into proportional and non-proportional reinsurance.</w:t>
      </w:r>
    </w:p>
    <w:p w14:paraId="3F5DCF97" w14:textId="444F9802" w:rsidR="004175DB" w:rsidRPr="009A7CC5" w:rsidRDefault="004175DB" w:rsidP="004175DB">
      <w:pPr>
        <w:pStyle w:val="ListParagraph"/>
        <w:numPr>
          <w:ilvl w:val="0"/>
          <w:numId w:val="4"/>
        </w:numPr>
        <w:rPr>
          <w:rFonts w:ascii="Book Antiqua" w:hAnsi="Book Antiqua"/>
          <w:sz w:val="28"/>
          <w:szCs w:val="28"/>
          <w:lang w:val="en-US"/>
        </w:rPr>
      </w:pPr>
      <w:r w:rsidRPr="009A7CC5">
        <w:rPr>
          <w:rFonts w:ascii="Book Antiqua" w:hAnsi="Book Antiqua"/>
          <w:sz w:val="28"/>
          <w:szCs w:val="28"/>
          <w:lang w:val="en-US"/>
        </w:rPr>
        <w:t>Proportional reinsurance-</w:t>
      </w:r>
      <w:r w:rsidR="00A87EF2" w:rsidRPr="009A7CC5">
        <w:rPr>
          <w:rFonts w:ascii="Book Antiqua" w:hAnsi="Book Antiqua"/>
          <w:sz w:val="28"/>
          <w:szCs w:val="28"/>
          <w:lang w:val="en-US"/>
        </w:rPr>
        <w:t xml:space="preserve"> In this the insurer and reinsurer share costs of all claims for each risk. </w:t>
      </w:r>
      <w:r w:rsidR="009459F0" w:rsidRPr="009A7CC5">
        <w:rPr>
          <w:rFonts w:ascii="Book Antiqua" w:hAnsi="Book Antiqua"/>
          <w:sz w:val="28"/>
          <w:szCs w:val="28"/>
          <w:lang w:val="en-US"/>
        </w:rPr>
        <w:t xml:space="preserve">Example- If 60% of the premiums for a policy is retained by the insurer, they’ll be liable to pay 60% of the claims as well. The rest will be borne by the reinsurance company. </w:t>
      </w:r>
      <w:r w:rsidR="00A87EF2" w:rsidRPr="009A7CC5">
        <w:rPr>
          <w:rFonts w:ascii="Book Antiqua" w:hAnsi="Book Antiqua"/>
          <w:sz w:val="28"/>
          <w:szCs w:val="28"/>
          <w:lang w:val="en-US"/>
        </w:rPr>
        <w:t>There are sub-divisions under this category.</w:t>
      </w:r>
    </w:p>
    <w:p w14:paraId="0BF908C8" w14:textId="61A49891" w:rsidR="004175DB" w:rsidRPr="009A7CC5" w:rsidRDefault="00A87EF2" w:rsidP="004175DB">
      <w:pPr>
        <w:pStyle w:val="ListParagraph"/>
        <w:numPr>
          <w:ilvl w:val="0"/>
          <w:numId w:val="5"/>
        </w:numPr>
        <w:rPr>
          <w:rFonts w:ascii="Book Antiqua" w:hAnsi="Book Antiqua"/>
          <w:sz w:val="28"/>
          <w:szCs w:val="28"/>
          <w:lang w:val="en-US"/>
        </w:rPr>
      </w:pPr>
      <w:r w:rsidRPr="009A7CC5">
        <w:rPr>
          <w:rFonts w:ascii="Book Antiqua" w:hAnsi="Book Antiqua"/>
          <w:sz w:val="28"/>
          <w:szCs w:val="28"/>
          <w:lang w:val="en-US"/>
        </w:rPr>
        <w:t xml:space="preserve">Quota share reinsurance- </w:t>
      </w:r>
      <w:r w:rsidR="009459F0" w:rsidRPr="009A7CC5">
        <w:rPr>
          <w:rFonts w:ascii="Book Antiqua" w:hAnsi="Book Antiqua"/>
          <w:sz w:val="28"/>
          <w:szCs w:val="28"/>
          <w:lang w:val="en-US"/>
        </w:rPr>
        <w:t>The reinsurer pays a fixed proportion of claim irrespective of the size of the claim.</w:t>
      </w:r>
    </w:p>
    <w:p w14:paraId="027DE552" w14:textId="48DB75A6" w:rsidR="009459F0" w:rsidRPr="009A7CC5" w:rsidRDefault="009459F0" w:rsidP="004175DB">
      <w:pPr>
        <w:pStyle w:val="ListParagraph"/>
        <w:numPr>
          <w:ilvl w:val="0"/>
          <w:numId w:val="5"/>
        </w:numPr>
        <w:rPr>
          <w:rFonts w:ascii="Book Antiqua" w:hAnsi="Book Antiqua"/>
          <w:sz w:val="28"/>
          <w:szCs w:val="28"/>
          <w:lang w:val="en-US"/>
        </w:rPr>
      </w:pPr>
      <w:r w:rsidRPr="009A7CC5">
        <w:rPr>
          <w:rFonts w:ascii="Book Antiqua" w:hAnsi="Book Antiqua"/>
          <w:sz w:val="28"/>
          <w:szCs w:val="28"/>
          <w:lang w:val="en-US"/>
        </w:rPr>
        <w:t>Surplus loss reinsurance- In this the insurer sets a threshold on the maximum loss it can retain for each risk in the portfolio</w:t>
      </w:r>
      <w:r w:rsidR="00476CBF" w:rsidRPr="009A7CC5">
        <w:rPr>
          <w:rFonts w:ascii="Book Antiqua" w:hAnsi="Book Antiqua"/>
          <w:sz w:val="28"/>
          <w:szCs w:val="28"/>
          <w:lang w:val="en-US"/>
        </w:rPr>
        <w:t>. If any risk crosses this limit, the remaining amount will be ceded to the reinsurance company on a proportional basis which varies with the size of risk.</w:t>
      </w:r>
    </w:p>
    <w:p w14:paraId="263D4DE1" w14:textId="1058857A" w:rsidR="00476CBF" w:rsidRPr="009A7CC5" w:rsidRDefault="00476CBF" w:rsidP="00476CBF">
      <w:pPr>
        <w:rPr>
          <w:rFonts w:ascii="Book Antiqua" w:hAnsi="Book Antiqua"/>
          <w:sz w:val="28"/>
          <w:szCs w:val="28"/>
          <w:lang w:val="en-US"/>
        </w:rPr>
      </w:pPr>
    </w:p>
    <w:p w14:paraId="3AE48AE1" w14:textId="1BBBF5D3" w:rsidR="00476CBF" w:rsidRPr="009A7CC5" w:rsidRDefault="00476CBF" w:rsidP="00476CBF">
      <w:pPr>
        <w:pStyle w:val="ListParagraph"/>
        <w:numPr>
          <w:ilvl w:val="0"/>
          <w:numId w:val="4"/>
        </w:numPr>
        <w:rPr>
          <w:rFonts w:ascii="Book Antiqua" w:hAnsi="Book Antiqua"/>
          <w:sz w:val="28"/>
          <w:szCs w:val="28"/>
          <w:lang w:val="en-US"/>
        </w:rPr>
      </w:pPr>
      <w:r w:rsidRPr="009A7CC5">
        <w:rPr>
          <w:rFonts w:ascii="Book Antiqua" w:hAnsi="Book Antiqua"/>
          <w:sz w:val="28"/>
          <w:szCs w:val="28"/>
          <w:lang w:val="en-US"/>
        </w:rPr>
        <w:t>Non-proportional reinsurance- In this type, the insurer pays a fixed premium to the reinsurance company. The latter will be required to pay where part of the claim amount falls under a particular reinsurance layer defined by a lower limit, retention limit and an upper limit. Types of n</w:t>
      </w:r>
      <w:r w:rsidRPr="009A7CC5">
        <w:rPr>
          <w:rFonts w:ascii="Book Antiqua" w:hAnsi="Book Antiqua"/>
          <w:sz w:val="28"/>
          <w:szCs w:val="28"/>
          <w:lang w:val="en-US"/>
        </w:rPr>
        <w:t>on-proportional reinsurance</w:t>
      </w:r>
      <w:r w:rsidRPr="009A7CC5">
        <w:rPr>
          <w:rFonts w:ascii="Book Antiqua" w:hAnsi="Book Antiqua"/>
          <w:sz w:val="28"/>
          <w:szCs w:val="28"/>
          <w:lang w:val="en-US"/>
        </w:rPr>
        <w:t xml:space="preserve"> are </w:t>
      </w:r>
      <w:r w:rsidRPr="009A7CC5">
        <w:rPr>
          <w:rFonts w:ascii="Book Antiqua" w:hAnsi="Book Antiqua"/>
          <w:sz w:val="28"/>
          <w:szCs w:val="28"/>
          <w:lang w:val="en-US"/>
        </w:rPr>
        <w:t>-</w:t>
      </w:r>
    </w:p>
    <w:p w14:paraId="4EC9772A" w14:textId="21ED7587" w:rsidR="00476CBF" w:rsidRPr="009A7CC5" w:rsidRDefault="00476CBF" w:rsidP="00476CBF">
      <w:pPr>
        <w:pStyle w:val="ListParagraph"/>
        <w:ind w:left="2160"/>
        <w:rPr>
          <w:rFonts w:ascii="Book Antiqua" w:hAnsi="Book Antiqua"/>
          <w:sz w:val="28"/>
          <w:szCs w:val="28"/>
          <w:lang w:val="en-US"/>
        </w:rPr>
      </w:pPr>
    </w:p>
    <w:p w14:paraId="4B6DF38B" w14:textId="3DCD7283" w:rsidR="005A53AB" w:rsidRPr="009A7CC5" w:rsidRDefault="00476CBF" w:rsidP="005A53AB">
      <w:pPr>
        <w:pStyle w:val="ListParagraph"/>
        <w:numPr>
          <w:ilvl w:val="0"/>
          <w:numId w:val="7"/>
        </w:numPr>
        <w:rPr>
          <w:rFonts w:ascii="Book Antiqua" w:hAnsi="Book Antiqua"/>
          <w:sz w:val="28"/>
          <w:szCs w:val="28"/>
          <w:lang w:val="en-US"/>
        </w:rPr>
      </w:pPr>
      <w:r w:rsidRPr="009A7CC5">
        <w:rPr>
          <w:rFonts w:ascii="Book Antiqua" w:hAnsi="Book Antiqua"/>
          <w:sz w:val="28"/>
          <w:szCs w:val="28"/>
          <w:lang w:val="en-US"/>
        </w:rPr>
        <w:lastRenderedPageBreak/>
        <w:t xml:space="preserve">Individual excess of loss- </w:t>
      </w:r>
      <w:r w:rsidR="005A53AB" w:rsidRPr="009A7CC5">
        <w:rPr>
          <w:rFonts w:ascii="Book Antiqua" w:hAnsi="Book Antiqua"/>
          <w:sz w:val="28"/>
          <w:szCs w:val="28"/>
          <w:lang w:val="en-US"/>
        </w:rPr>
        <w:t xml:space="preserve">They make payments when the claim amount exceeds a specified excess point or retention. </w:t>
      </w:r>
    </w:p>
    <w:p w14:paraId="22CB66B2" w14:textId="0124611F" w:rsidR="005A53AB" w:rsidRPr="009A7CC5" w:rsidRDefault="005A53AB" w:rsidP="005A53AB">
      <w:pPr>
        <w:pStyle w:val="ListParagraph"/>
        <w:ind w:left="2880"/>
        <w:rPr>
          <w:rFonts w:ascii="Book Antiqua" w:hAnsi="Book Antiqua"/>
          <w:sz w:val="28"/>
          <w:szCs w:val="28"/>
          <w:lang w:val="en-US"/>
        </w:rPr>
      </w:pPr>
      <w:r w:rsidRPr="009A7CC5">
        <w:rPr>
          <w:rFonts w:ascii="Book Antiqua" w:hAnsi="Book Antiqua"/>
          <w:sz w:val="28"/>
          <w:szCs w:val="28"/>
          <w:lang w:val="en-US"/>
        </w:rPr>
        <w:t>Example- The reinsurer would agree to pay any claim which exceed $100,000 but with an upper limit of $ 2m.</w:t>
      </w:r>
    </w:p>
    <w:p w14:paraId="6F290794" w14:textId="6A65D2F8" w:rsidR="005A53AB" w:rsidRPr="009A7CC5" w:rsidRDefault="005A53AB" w:rsidP="005A53AB">
      <w:pPr>
        <w:pStyle w:val="ListParagraph"/>
        <w:numPr>
          <w:ilvl w:val="0"/>
          <w:numId w:val="7"/>
        </w:numPr>
        <w:rPr>
          <w:rFonts w:ascii="Book Antiqua" w:hAnsi="Book Antiqua"/>
          <w:sz w:val="28"/>
          <w:szCs w:val="28"/>
          <w:lang w:val="en-US"/>
        </w:rPr>
      </w:pPr>
      <w:r w:rsidRPr="009A7CC5">
        <w:rPr>
          <w:rFonts w:ascii="Book Antiqua" w:hAnsi="Book Antiqua"/>
          <w:sz w:val="28"/>
          <w:szCs w:val="28"/>
          <w:lang w:val="en-US"/>
        </w:rPr>
        <w:t>Stop loss reinsurance- In this they agree to make payments if the claim amount for a specified group of policies exceeds a specified limit, usually expressed as a percentage of the gross premium.</w:t>
      </w:r>
    </w:p>
    <w:p w14:paraId="5F5B65DF" w14:textId="5D2ED395" w:rsidR="005A53AB" w:rsidRPr="009A7CC5" w:rsidRDefault="005A53AB" w:rsidP="005A53AB">
      <w:pPr>
        <w:rPr>
          <w:rFonts w:ascii="Book Antiqua" w:hAnsi="Book Antiqua"/>
          <w:sz w:val="28"/>
          <w:szCs w:val="28"/>
          <w:lang w:val="en-US"/>
        </w:rPr>
      </w:pPr>
    </w:p>
    <w:p w14:paraId="502C9AB8" w14:textId="6C66BA49" w:rsidR="00F65443" w:rsidRPr="009A7CC5" w:rsidRDefault="00F65443" w:rsidP="00F65443">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The various ratios used in profit analysis of reinsurance are-</w:t>
      </w:r>
    </w:p>
    <w:p w14:paraId="3C056128" w14:textId="780384B6" w:rsidR="00F65443" w:rsidRPr="009A7CC5" w:rsidRDefault="00F65443" w:rsidP="00F65443">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Combined ratio- This indicates the profitability of an insurance company from its insurance business only (does not include its investment income).</w:t>
      </w:r>
    </w:p>
    <w:p w14:paraId="3A07336D" w14:textId="77777777" w:rsidR="007B2DB6" w:rsidRPr="009A7CC5" w:rsidRDefault="007B2DB6" w:rsidP="007B2DB6">
      <w:pPr>
        <w:pStyle w:val="ListParagraph"/>
        <w:ind w:left="1440"/>
        <w:rPr>
          <w:rFonts w:ascii="Book Antiqua" w:hAnsi="Book Antiqua"/>
          <w:sz w:val="28"/>
          <w:szCs w:val="28"/>
          <w:lang w:val="en-US"/>
        </w:rPr>
      </w:pPr>
    </w:p>
    <w:p w14:paraId="26021E3E" w14:textId="089E422B" w:rsidR="00F65443" w:rsidRPr="009A7CC5" w:rsidRDefault="00F65443" w:rsidP="00F65443">
      <w:pPr>
        <w:pStyle w:val="ListParagraph"/>
        <w:ind w:left="1440"/>
        <w:rPr>
          <w:rFonts w:ascii="Book Antiqua" w:hAnsi="Book Antiqua"/>
          <w:sz w:val="28"/>
          <w:szCs w:val="28"/>
          <w:lang w:val="en-US"/>
        </w:rPr>
      </w:pPr>
      <w:r w:rsidRPr="009A7CC5">
        <w:rPr>
          <w:rFonts w:ascii="Book Antiqua" w:hAnsi="Book Antiqua"/>
          <w:sz w:val="28"/>
          <w:szCs w:val="28"/>
          <w:lang w:val="en-US"/>
        </w:rPr>
        <w:t>Combined ratio = Loss ratio + net commission ratio + expense ratio</w:t>
      </w:r>
      <w:r w:rsidR="007B2DB6" w:rsidRPr="009A7CC5">
        <w:rPr>
          <w:rFonts w:ascii="Book Antiqua" w:hAnsi="Book Antiqua"/>
          <w:sz w:val="28"/>
          <w:szCs w:val="28"/>
          <w:lang w:val="en-US"/>
        </w:rPr>
        <w:t>.</w:t>
      </w:r>
    </w:p>
    <w:p w14:paraId="3A5D2099" w14:textId="6886A21A" w:rsidR="007B2DB6" w:rsidRPr="009A7CC5" w:rsidRDefault="007B2DB6" w:rsidP="00F65443">
      <w:pPr>
        <w:pStyle w:val="ListParagraph"/>
        <w:ind w:left="1440"/>
        <w:rPr>
          <w:rFonts w:ascii="Book Antiqua" w:hAnsi="Book Antiqua"/>
          <w:sz w:val="28"/>
          <w:szCs w:val="28"/>
          <w:lang w:val="en-US"/>
        </w:rPr>
      </w:pPr>
      <w:r w:rsidRPr="009A7CC5">
        <w:rPr>
          <w:rFonts w:ascii="Book Antiqua" w:hAnsi="Book Antiqua"/>
          <w:sz w:val="28"/>
          <w:szCs w:val="28"/>
          <w:lang w:val="en-US"/>
        </w:rPr>
        <w:t>A value of more than 100% indicates that its outflows exceed its inflows and vice-versa.</w:t>
      </w:r>
    </w:p>
    <w:p w14:paraId="1005B8D5" w14:textId="469080BF" w:rsidR="007B2DB6" w:rsidRPr="009A7CC5" w:rsidRDefault="007B2DB6" w:rsidP="00F65443">
      <w:pPr>
        <w:pStyle w:val="ListParagraph"/>
        <w:ind w:left="1440"/>
        <w:rPr>
          <w:rFonts w:ascii="Book Antiqua" w:hAnsi="Book Antiqua"/>
          <w:sz w:val="28"/>
          <w:szCs w:val="28"/>
          <w:lang w:val="en-US"/>
        </w:rPr>
      </w:pPr>
    </w:p>
    <w:p w14:paraId="30A7F029" w14:textId="660BEF78" w:rsidR="007B2DB6" w:rsidRPr="009A7CC5" w:rsidRDefault="007B2DB6" w:rsidP="007B2DB6">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Loss ratio- It the percentage of claims incurred to premiums earned during the period and indicates an insurer’s underwriting discipline and skill at mitigating risk.</w:t>
      </w:r>
    </w:p>
    <w:p w14:paraId="72EEAC7A" w14:textId="5C7DF6E5" w:rsidR="007B2DB6" w:rsidRPr="009A7CC5" w:rsidRDefault="007B2DB6" w:rsidP="007B2DB6">
      <w:pPr>
        <w:pStyle w:val="ListParagraph"/>
        <w:ind w:left="1440"/>
        <w:rPr>
          <w:rFonts w:ascii="Book Antiqua" w:hAnsi="Book Antiqua"/>
          <w:sz w:val="28"/>
          <w:szCs w:val="28"/>
          <w:lang w:val="en-US"/>
        </w:rPr>
      </w:pPr>
    </w:p>
    <w:p w14:paraId="67758EF3" w14:textId="1DFBE19F" w:rsidR="007B2DB6" w:rsidRPr="009A7CC5" w:rsidRDefault="007B2DB6" w:rsidP="007B2DB6">
      <w:pPr>
        <w:pStyle w:val="ListParagraph"/>
        <w:ind w:left="1440"/>
        <w:rPr>
          <w:rFonts w:ascii="Book Antiqua" w:hAnsi="Book Antiqua"/>
          <w:sz w:val="28"/>
          <w:szCs w:val="28"/>
          <w:lang w:val="en-US"/>
        </w:rPr>
      </w:pPr>
      <w:r w:rsidRPr="009A7CC5">
        <w:rPr>
          <w:rFonts w:ascii="Book Antiqua" w:hAnsi="Book Antiqua"/>
          <w:sz w:val="28"/>
          <w:szCs w:val="28"/>
          <w:lang w:val="en-US"/>
        </w:rPr>
        <w:t>Loss ratio = incurred losses/earned premium</w:t>
      </w:r>
    </w:p>
    <w:p w14:paraId="630B62BB" w14:textId="46D79532" w:rsidR="007B2DB6" w:rsidRPr="009A7CC5" w:rsidRDefault="007B2DB6" w:rsidP="007B2DB6">
      <w:pPr>
        <w:pStyle w:val="ListParagraph"/>
        <w:ind w:left="1440"/>
        <w:rPr>
          <w:rFonts w:ascii="Book Antiqua" w:hAnsi="Book Antiqua"/>
          <w:sz w:val="28"/>
          <w:szCs w:val="28"/>
          <w:lang w:val="en-US"/>
        </w:rPr>
      </w:pPr>
    </w:p>
    <w:p w14:paraId="57838344" w14:textId="62E873C3" w:rsidR="007B2DB6" w:rsidRPr="009A7CC5" w:rsidRDefault="007B2DB6" w:rsidP="007B2DB6">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Net commission ratio- It indicates the cost of obtaining the insurance business</w:t>
      </w:r>
      <w:r w:rsidR="003B6490" w:rsidRPr="009A7CC5">
        <w:rPr>
          <w:rFonts w:ascii="Book Antiqua" w:hAnsi="Book Antiqua"/>
          <w:sz w:val="28"/>
          <w:szCs w:val="28"/>
          <w:lang w:val="en-US"/>
        </w:rPr>
        <w:t xml:space="preserve"> and includes brokers/agents commission, net of reinsurance commission and other related expenses.</w:t>
      </w:r>
    </w:p>
    <w:p w14:paraId="0AADE273" w14:textId="4BD50AC0" w:rsidR="003B6490" w:rsidRPr="009A7CC5" w:rsidRDefault="003B6490" w:rsidP="003B6490">
      <w:pPr>
        <w:pStyle w:val="ListParagraph"/>
        <w:ind w:left="1440"/>
        <w:rPr>
          <w:rFonts w:ascii="Book Antiqua" w:hAnsi="Book Antiqua"/>
          <w:sz w:val="28"/>
          <w:szCs w:val="28"/>
          <w:lang w:val="en-US"/>
        </w:rPr>
      </w:pPr>
    </w:p>
    <w:p w14:paraId="470A51B3" w14:textId="1E4A9F67" w:rsidR="003B6490" w:rsidRPr="009A7CC5" w:rsidRDefault="003B6490" w:rsidP="003B6490">
      <w:pPr>
        <w:pStyle w:val="ListParagraph"/>
        <w:ind w:left="1440"/>
        <w:rPr>
          <w:rFonts w:ascii="Book Antiqua" w:hAnsi="Book Antiqua"/>
          <w:sz w:val="28"/>
          <w:szCs w:val="28"/>
          <w:lang w:val="en-US"/>
        </w:rPr>
      </w:pPr>
      <w:r w:rsidRPr="009A7CC5">
        <w:rPr>
          <w:rFonts w:ascii="Book Antiqua" w:hAnsi="Book Antiqua"/>
          <w:sz w:val="28"/>
          <w:szCs w:val="28"/>
          <w:lang w:val="en-US"/>
        </w:rPr>
        <w:t>Net commission ratio = (Acquisition cost – RI commission)/net written premiums</w:t>
      </w:r>
    </w:p>
    <w:p w14:paraId="237980BE" w14:textId="074CB8F1" w:rsidR="003B6490" w:rsidRPr="009A7CC5" w:rsidRDefault="003B6490" w:rsidP="003B6490">
      <w:pPr>
        <w:pStyle w:val="ListParagraph"/>
        <w:ind w:left="1440"/>
        <w:rPr>
          <w:rFonts w:ascii="Book Antiqua" w:hAnsi="Book Antiqua"/>
          <w:sz w:val="28"/>
          <w:szCs w:val="28"/>
          <w:lang w:val="en-US"/>
        </w:rPr>
      </w:pPr>
    </w:p>
    <w:p w14:paraId="255FA6B5" w14:textId="2944D78B" w:rsidR="003B6490" w:rsidRPr="009A7CC5" w:rsidRDefault="003B6490" w:rsidP="003B6490">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Expense ratio = it is the underwriting expense divided by net written premiums and measures an insurer’s efficiency.</w:t>
      </w:r>
    </w:p>
    <w:p w14:paraId="510DA6B8" w14:textId="13C1B5AA" w:rsidR="003B6490" w:rsidRPr="009A7CC5" w:rsidRDefault="003B6490" w:rsidP="003B6490">
      <w:pPr>
        <w:pStyle w:val="ListParagraph"/>
        <w:ind w:left="1440"/>
        <w:rPr>
          <w:rFonts w:ascii="Book Antiqua" w:hAnsi="Book Antiqua"/>
          <w:sz w:val="28"/>
          <w:szCs w:val="28"/>
          <w:lang w:val="en-US"/>
        </w:rPr>
      </w:pPr>
    </w:p>
    <w:p w14:paraId="096305EA" w14:textId="3A69F740" w:rsidR="003B6490" w:rsidRPr="009A7CC5" w:rsidRDefault="003B6490" w:rsidP="003B6490">
      <w:pPr>
        <w:pStyle w:val="ListParagraph"/>
        <w:ind w:left="1440"/>
        <w:rPr>
          <w:rFonts w:ascii="Book Antiqua" w:hAnsi="Book Antiqua"/>
          <w:sz w:val="28"/>
          <w:szCs w:val="28"/>
          <w:lang w:val="en-US"/>
        </w:rPr>
      </w:pPr>
      <w:r w:rsidRPr="009A7CC5">
        <w:rPr>
          <w:rFonts w:ascii="Book Antiqua" w:hAnsi="Book Antiqua"/>
          <w:sz w:val="28"/>
          <w:szCs w:val="28"/>
          <w:lang w:val="en-US"/>
        </w:rPr>
        <w:t>Expense ratio = operating expenses/ Net written premiums.</w:t>
      </w:r>
    </w:p>
    <w:p w14:paraId="0E3F32FC" w14:textId="2993B422" w:rsidR="003B6490" w:rsidRPr="009A7CC5" w:rsidRDefault="003B6490" w:rsidP="003B6490">
      <w:pPr>
        <w:pStyle w:val="ListParagraph"/>
        <w:ind w:left="1440"/>
        <w:rPr>
          <w:rFonts w:ascii="Book Antiqua" w:hAnsi="Book Antiqua"/>
          <w:sz w:val="28"/>
          <w:szCs w:val="28"/>
          <w:lang w:val="en-US"/>
        </w:rPr>
      </w:pPr>
    </w:p>
    <w:p w14:paraId="227233E0" w14:textId="123CE2B5" w:rsidR="003B6490" w:rsidRPr="009A7CC5" w:rsidRDefault="003B6490" w:rsidP="003B6490">
      <w:pPr>
        <w:pStyle w:val="ListParagraph"/>
        <w:ind w:left="1440"/>
        <w:rPr>
          <w:rFonts w:ascii="Book Antiqua" w:hAnsi="Book Antiqua"/>
          <w:sz w:val="28"/>
          <w:szCs w:val="28"/>
          <w:lang w:val="en-US"/>
        </w:rPr>
      </w:pPr>
    </w:p>
    <w:p w14:paraId="44D1F46C" w14:textId="3ACCBC48" w:rsidR="003B6490" w:rsidRPr="009A7CC5" w:rsidRDefault="00AF1638" w:rsidP="003B6490">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The exclusions in a motor insurance policy include-</w:t>
      </w:r>
    </w:p>
    <w:p w14:paraId="5B5FF696" w14:textId="22A98ED0"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Unable to produce a valid driver’s license</w:t>
      </w:r>
    </w:p>
    <w:p w14:paraId="5DD89508" w14:textId="63609A22"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Driving under the influence of intoxicating liquor/drugs</w:t>
      </w:r>
    </w:p>
    <w:p w14:paraId="0C05E518" w14:textId="207D519C"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 xml:space="preserve">Accidents that take place beyond the geographical limits </w:t>
      </w:r>
    </w:p>
    <w:p w14:paraId="02B099E1" w14:textId="34176F6A"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Vehicles being used for unlawful purposes</w:t>
      </w:r>
    </w:p>
    <w:p w14:paraId="021A0FA7" w14:textId="7D75EC6E"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Electrical/mechanical breakdowns</w:t>
      </w:r>
    </w:p>
    <w:p w14:paraId="2FFC3E62" w14:textId="17464A0C"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 xml:space="preserve">Damage to </w:t>
      </w:r>
      <w:proofErr w:type="spellStart"/>
      <w:r w:rsidRPr="009A7CC5">
        <w:rPr>
          <w:rFonts w:ascii="Book Antiqua" w:hAnsi="Book Antiqua"/>
          <w:sz w:val="28"/>
          <w:szCs w:val="28"/>
          <w:lang w:val="en-US"/>
        </w:rPr>
        <w:t>tyres</w:t>
      </w:r>
      <w:proofErr w:type="spellEnd"/>
      <w:r w:rsidRPr="009A7CC5">
        <w:rPr>
          <w:rFonts w:ascii="Book Antiqua" w:hAnsi="Book Antiqua"/>
          <w:sz w:val="28"/>
          <w:szCs w:val="28"/>
          <w:lang w:val="en-US"/>
        </w:rPr>
        <w:t xml:space="preserve"> and tubes unless the vehicle itself is damaged at the same time</w:t>
      </w:r>
    </w:p>
    <w:p w14:paraId="7E936880" w14:textId="75EA885F" w:rsidR="00AF1638" w:rsidRPr="009A7CC5" w:rsidRDefault="00AF1638" w:rsidP="00AF1638">
      <w:pPr>
        <w:pStyle w:val="ListParagraph"/>
        <w:numPr>
          <w:ilvl w:val="0"/>
          <w:numId w:val="3"/>
        </w:numPr>
        <w:rPr>
          <w:rFonts w:ascii="Book Antiqua" w:hAnsi="Book Antiqua"/>
          <w:sz w:val="28"/>
          <w:szCs w:val="28"/>
          <w:lang w:val="en-US"/>
        </w:rPr>
      </w:pPr>
      <w:r w:rsidRPr="009A7CC5">
        <w:rPr>
          <w:rFonts w:ascii="Book Antiqua" w:hAnsi="Book Antiqua"/>
          <w:sz w:val="28"/>
          <w:szCs w:val="28"/>
          <w:lang w:val="en-US"/>
        </w:rPr>
        <w:t xml:space="preserve">Consequential loss, depreciation, </w:t>
      </w:r>
      <w:proofErr w:type="gramStart"/>
      <w:r w:rsidRPr="009A7CC5">
        <w:rPr>
          <w:rFonts w:ascii="Book Antiqua" w:hAnsi="Book Antiqua"/>
          <w:sz w:val="28"/>
          <w:szCs w:val="28"/>
          <w:lang w:val="en-US"/>
        </w:rPr>
        <w:t>wear</w:t>
      </w:r>
      <w:proofErr w:type="gramEnd"/>
      <w:r w:rsidRPr="009A7CC5">
        <w:rPr>
          <w:rFonts w:ascii="Book Antiqua" w:hAnsi="Book Antiqua"/>
          <w:sz w:val="28"/>
          <w:szCs w:val="28"/>
          <w:lang w:val="en-US"/>
        </w:rPr>
        <w:t xml:space="preserve"> and tear</w:t>
      </w:r>
    </w:p>
    <w:p w14:paraId="417E9581" w14:textId="77777777" w:rsidR="00D31EAF" w:rsidRPr="009A7CC5" w:rsidRDefault="00D31EAF" w:rsidP="00D31EAF">
      <w:pPr>
        <w:pStyle w:val="ListParagraph"/>
        <w:ind w:left="1440"/>
        <w:rPr>
          <w:rFonts w:ascii="Book Antiqua" w:hAnsi="Book Antiqua"/>
          <w:sz w:val="28"/>
          <w:szCs w:val="28"/>
          <w:lang w:val="en-US"/>
        </w:rPr>
      </w:pPr>
    </w:p>
    <w:p w14:paraId="0E8FD7D8" w14:textId="77777777" w:rsidR="00AF1638" w:rsidRPr="009A7CC5" w:rsidRDefault="00AF1638" w:rsidP="00AF1638">
      <w:pPr>
        <w:pStyle w:val="ListParagraph"/>
        <w:ind w:left="1440"/>
        <w:rPr>
          <w:rFonts w:ascii="Book Antiqua" w:hAnsi="Book Antiqua"/>
          <w:sz w:val="28"/>
          <w:szCs w:val="28"/>
          <w:lang w:val="en-US"/>
        </w:rPr>
      </w:pPr>
    </w:p>
    <w:p w14:paraId="6EDEE543" w14:textId="407E893D" w:rsidR="00AF1638" w:rsidRPr="009A7CC5" w:rsidRDefault="00A47FCB" w:rsidP="00AF1638">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 xml:space="preserve">The history of General Insurance </w:t>
      </w:r>
      <w:proofErr w:type="gramStart"/>
      <w:r w:rsidRPr="009A7CC5">
        <w:rPr>
          <w:rFonts w:ascii="Book Antiqua" w:hAnsi="Book Antiqua"/>
          <w:sz w:val="28"/>
          <w:szCs w:val="28"/>
          <w:lang w:val="en-US"/>
        </w:rPr>
        <w:t>dates back to</w:t>
      </w:r>
      <w:proofErr w:type="gramEnd"/>
      <w:r w:rsidRPr="009A7CC5">
        <w:rPr>
          <w:rFonts w:ascii="Book Antiqua" w:hAnsi="Book Antiqua"/>
          <w:sz w:val="28"/>
          <w:szCs w:val="28"/>
          <w:lang w:val="en-US"/>
        </w:rPr>
        <w:t xml:space="preserve"> the industrial revolution in the west and the consequent growth of sea trade and commerce in the 17</w:t>
      </w:r>
      <w:r w:rsidRPr="009A7CC5">
        <w:rPr>
          <w:rFonts w:ascii="Book Antiqua" w:hAnsi="Book Antiqua"/>
          <w:sz w:val="28"/>
          <w:szCs w:val="28"/>
          <w:vertAlign w:val="superscript"/>
          <w:lang w:val="en-US"/>
        </w:rPr>
        <w:t>th</w:t>
      </w:r>
      <w:r w:rsidRPr="009A7CC5">
        <w:rPr>
          <w:rFonts w:ascii="Book Antiqua" w:hAnsi="Book Antiqua"/>
          <w:sz w:val="28"/>
          <w:szCs w:val="28"/>
          <w:lang w:val="en-US"/>
        </w:rPr>
        <w:t xml:space="preserve"> century. Under the British rule was when this concept emerged in India. </w:t>
      </w:r>
    </w:p>
    <w:p w14:paraId="5163B18A" w14:textId="7B41E7BB" w:rsidR="00A47FCB" w:rsidRPr="009A7CC5" w:rsidRDefault="00A47FCB" w:rsidP="00A47FCB">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Triton Insurance company ltd. Was the first general insurance company established in India in 1850 in Calcutta.</w:t>
      </w:r>
    </w:p>
    <w:p w14:paraId="2A63E9B8" w14:textId="2BAF2F34" w:rsidR="00A47FCB" w:rsidRPr="009A7CC5" w:rsidRDefault="00A47FCB" w:rsidP="00A47FCB">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 xml:space="preserve">In 1907, the Indian </w:t>
      </w:r>
      <w:proofErr w:type="spellStart"/>
      <w:r w:rsidRPr="009A7CC5">
        <w:rPr>
          <w:rFonts w:ascii="Book Antiqua" w:hAnsi="Book Antiqua"/>
          <w:sz w:val="28"/>
          <w:szCs w:val="28"/>
          <w:lang w:val="en-US"/>
        </w:rPr>
        <w:t>Mercentile</w:t>
      </w:r>
      <w:proofErr w:type="spellEnd"/>
      <w:r w:rsidRPr="009A7CC5">
        <w:rPr>
          <w:rFonts w:ascii="Book Antiqua" w:hAnsi="Book Antiqua"/>
          <w:sz w:val="28"/>
          <w:szCs w:val="28"/>
          <w:lang w:val="en-US"/>
        </w:rPr>
        <w:t xml:space="preserve"> Insurance </w:t>
      </w:r>
      <w:proofErr w:type="gramStart"/>
      <w:r w:rsidRPr="009A7CC5">
        <w:rPr>
          <w:rFonts w:ascii="Book Antiqua" w:hAnsi="Book Antiqua"/>
          <w:sz w:val="28"/>
          <w:szCs w:val="28"/>
          <w:lang w:val="en-US"/>
        </w:rPr>
        <w:t>ltd.</w:t>
      </w:r>
      <w:proofErr w:type="gramEnd"/>
      <w:r w:rsidRPr="009A7CC5">
        <w:rPr>
          <w:rFonts w:ascii="Book Antiqua" w:hAnsi="Book Antiqua"/>
          <w:sz w:val="28"/>
          <w:szCs w:val="28"/>
          <w:lang w:val="en-US"/>
        </w:rPr>
        <w:t xml:space="preserve"> Was set up which transacted all classes of general insurance business.</w:t>
      </w:r>
    </w:p>
    <w:p w14:paraId="7AB2AEBC" w14:textId="0637E4D5" w:rsidR="002039FC" w:rsidRPr="009A7CC5" w:rsidRDefault="002039FC" w:rsidP="00A47FCB">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This business was nationalized in 1973 with the passing of the General Insurance Business act. 107 insurers were amalgamated and grouped into four companies –</w:t>
      </w:r>
    </w:p>
    <w:p w14:paraId="24504E62" w14:textId="5D8B3948" w:rsidR="002039FC" w:rsidRPr="009A7CC5" w:rsidRDefault="002039FC" w:rsidP="002039FC">
      <w:pPr>
        <w:pStyle w:val="ListParagraph"/>
        <w:ind w:left="1440"/>
        <w:rPr>
          <w:rFonts w:ascii="Book Antiqua" w:hAnsi="Book Antiqua"/>
          <w:sz w:val="28"/>
          <w:szCs w:val="28"/>
          <w:lang w:val="en-US"/>
        </w:rPr>
      </w:pPr>
      <w:r w:rsidRPr="009A7CC5">
        <w:rPr>
          <w:rFonts w:ascii="Book Antiqua" w:hAnsi="Book Antiqua"/>
          <w:sz w:val="28"/>
          <w:szCs w:val="28"/>
          <w:lang w:val="en-US"/>
        </w:rPr>
        <w:t>National Insurance Company Ltd., New India Assurance Company ltd., Oriental Insurance Company ltd., and United India Insurance Company.</w:t>
      </w:r>
    </w:p>
    <w:p w14:paraId="41215CBE" w14:textId="66935954" w:rsidR="002039FC" w:rsidRPr="009A7CC5" w:rsidRDefault="002039FC" w:rsidP="002039FC">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The Insurance Corporation of India was established in 1971, commencing business on 1</w:t>
      </w:r>
      <w:r w:rsidRPr="009A7CC5">
        <w:rPr>
          <w:rFonts w:ascii="Book Antiqua" w:hAnsi="Book Antiqua"/>
          <w:sz w:val="28"/>
          <w:szCs w:val="28"/>
          <w:vertAlign w:val="superscript"/>
          <w:lang w:val="en-US"/>
        </w:rPr>
        <w:t>st</w:t>
      </w:r>
      <w:r w:rsidRPr="009A7CC5">
        <w:rPr>
          <w:rFonts w:ascii="Book Antiqua" w:hAnsi="Book Antiqua"/>
          <w:sz w:val="28"/>
          <w:szCs w:val="28"/>
          <w:lang w:val="en-US"/>
        </w:rPr>
        <w:t xml:space="preserve"> January 1973.</w:t>
      </w:r>
    </w:p>
    <w:p w14:paraId="3DD6D65D" w14:textId="77777777" w:rsidR="00D31EAF" w:rsidRPr="009A7CC5" w:rsidRDefault="00D31EAF" w:rsidP="00D31EAF">
      <w:pPr>
        <w:pStyle w:val="ListParagraph"/>
        <w:ind w:left="1440"/>
        <w:rPr>
          <w:rFonts w:ascii="Book Antiqua" w:hAnsi="Book Antiqua"/>
          <w:sz w:val="28"/>
          <w:szCs w:val="28"/>
          <w:lang w:val="en-US"/>
        </w:rPr>
      </w:pPr>
    </w:p>
    <w:p w14:paraId="5A7AA24F" w14:textId="2DB19481" w:rsidR="002039FC" w:rsidRPr="009A7CC5" w:rsidRDefault="002039FC" w:rsidP="002039FC">
      <w:pPr>
        <w:pStyle w:val="ListParagraph"/>
        <w:ind w:left="1440"/>
        <w:rPr>
          <w:rFonts w:ascii="Book Antiqua" w:hAnsi="Book Antiqua"/>
          <w:sz w:val="28"/>
          <w:szCs w:val="28"/>
          <w:lang w:val="en-US"/>
        </w:rPr>
      </w:pPr>
    </w:p>
    <w:p w14:paraId="109AF09C" w14:textId="6E41A730" w:rsidR="002039FC" w:rsidRPr="009A7CC5" w:rsidRDefault="00D31EAF" w:rsidP="002039FC">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Expense amt = $8500</w:t>
      </w:r>
    </w:p>
    <w:p w14:paraId="67B7BE38" w14:textId="61BC2544" w:rsidR="00D31EAF" w:rsidRPr="009A7CC5" w:rsidRDefault="00D31EAF" w:rsidP="00D31EAF">
      <w:pPr>
        <w:pStyle w:val="ListParagraph"/>
        <w:rPr>
          <w:rFonts w:ascii="Book Antiqua" w:hAnsi="Book Antiqua"/>
          <w:sz w:val="28"/>
          <w:szCs w:val="28"/>
          <w:lang w:val="en-US"/>
        </w:rPr>
      </w:pPr>
      <w:r w:rsidRPr="009A7CC5">
        <w:rPr>
          <w:rFonts w:ascii="Book Antiqua" w:hAnsi="Book Antiqua"/>
          <w:sz w:val="28"/>
          <w:szCs w:val="28"/>
          <w:lang w:val="en-US"/>
        </w:rPr>
        <w:t>Commission = $5700</w:t>
      </w:r>
    </w:p>
    <w:p w14:paraId="09EE7B19" w14:textId="55EE64A5" w:rsidR="00D31EAF" w:rsidRPr="009A7CC5" w:rsidRDefault="00D31EAF" w:rsidP="00D31EAF">
      <w:pPr>
        <w:pStyle w:val="ListParagraph"/>
        <w:rPr>
          <w:rFonts w:ascii="Book Antiqua" w:hAnsi="Book Antiqua"/>
          <w:sz w:val="28"/>
          <w:szCs w:val="28"/>
          <w:lang w:val="en-US"/>
        </w:rPr>
      </w:pPr>
      <w:r w:rsidRPr="009A7CC5">
        <w:rPr>
          <w:rFonts w:ascii="Book Antiqua" w:hAnsi="Book Antiqua"/>
          <w:sz w:val="28"/>
          <w:szCs w:val="28"/>
          <w:lang w:val="en-US"/>
        </w:rPr>
        <w:t>Net claims = $150000</w:t>
      </w:r>
    </w:p>
    <w:p w14:paraId="3597EBC1" w14:textId="1EF7034A" w:rsidR="00D31EAF" w:rsidRPr="009A7CC5" w:rsidRDefault="00D31EAF" w:rsidP="00D31EAF">
      <w:pPr>
        <w:pStyle w:val="ListParagraph"/>
        <w:rPr>
          <w:rFonts w:ascii="Book Antiqua" w:hAnsi="Book Antiqua"/>
          <w:sz w:val="28"/>
          <w:szCs w:val="28"/>
          <w:lang w:val="en-US"/>
        </w:rPr>
      </w:pPr>
      <w:r w:rsidRPr="009A7CC5">
        <w:rPr>
          <w:rFonts w:ascii="Book Antiqua" w:hAnsi="Book Antiqua"/>
          <w:sz w:val="28"/>
          <w:szCs w:val="28"/>
          <w:lang w:val="en-US"/>
        </w:rPr>
        <w:lastRenderedPageBreak/>
        <w:t>Net written premium = $50000</w:t>
      </w:r>
    </w:p>
    <w:p w14:paraId="0545E004" w14:textId="5823B080" w:rsidR="00D31EAF" w:rsidRPr="009A7CC5" w:rsidRDefault="00D31EAF" w:rsidP="00D31EAF">
      <w:pPr>
        <w:pStyle w:val="ListParagraph"/>
        <w:rPr>
          <w:rFonts w:ascii="Book Antiqua" w:hAnsi="Book Antiqua"/>
          <w:sz w:val="28"/>
          <w:szCs w:val="28"/>
          <w:lang w:val="en-US"/>
        </w:rPr>
      </w:pPr>
      <w:r w:rsidRPr="009A7CC5">
        <w:rPr>
          <w:rFonts w:ascii="Book Antiqua" w:hAnsi="Book Antiqua"/>
          <w:sz w:val="28"/>
          <w:szCs w:val="28"/>
          <w:lang w:val="en-US"/>
        </w:rPr>
        <w:t>Net premium earned = $75000</w:t>
      </w:r>
    </w:p>
    <w:p w14:paraId="6C370945" w14:textId="166B960D" w:rsidR="00D31EAF" w:rsidRPr="009A7CC5" w:rsidRDefault="00D31EAF" w:rsidP="00D31EAF">
      <w:pPr>
        <w:pStyle w:val="ListParagraph"/>
        <w:rPr>
          <w:rFonts w:ascii="Book Antiqua" w:hAnsi="Book Antiqua"/>
          <w:sz w:val="28"/>
          <w:szCs w:val="28"/>
          <w:lang w:val="en-US"/>
        </w:rPr>
      </w:pPr>
    </w:p>
    <w:p w14:paraId="38683F79" w14:textId="1A30F205" w:rsidR="00D31EAF" w:rsidRPr="009A7CC5" w:rsidRDefault="00D31EAF" w:rsidP="00D31EAF">
      <w:pPr>
        <w:pStyle w:val="ListParagraph"/>
        <w:rPr>
          <w:rFonts w:ascii="Book Antiqua" w:hAnsi="Book Antiqua"/>
          <w:b/>
          <w:bCs/>
          <w:sz w:val="28"/>
          <w:szCs w:val="28"/>
          <w:lang w:val="en-US"/>
        </w:rPr>
      </w:pPr>
      <w:r w:rsidRPr="009A7CC5">
        <w:rPr>
          <w:rFonts w:ascii="Book Antiqua" w:hAnsi="Book Antiqua"/>
          <w:b/>
          <w:bCs/>
          <w:sz w:val="28"/>
          <w:szCs w:val="28"/>
          <w:lang w:val="en-US"/>
        </w:rPr>
        <w:t>Combined ratio = Loss ratio + net commission ratio + expense ratio</w:t>
      </w:r>
    </w:p>
    <w:p w14:paraId="62C169CE" w14:textId="5FC45CD3" w:rsidR="00D31EAF" w:rsidRPr="009A7CC5" w:rsidRDefault="009A7CC5" w:rsidP="00D31EAF">
      <w:pPr>
        <w:pStyle w:val="ListParagraph"/>
        <w:rPr>
          <w:rFonts w:ascii="Book Antiqua" w:hAnsi="Book Antiqua"/>
          <w:b/>
          <w:bCs/>
          <w:sz w:val="28"/>
          <w:szCs w:val="28"/>
          <w:lang w:val="en-US"/>
        </w:rPr>
      </w:pPr>
      <w:r>
        <w:rPr>
          <w:rFonts w:ascii="Book Antiqua" w:hAnsi="Book Antiqua"/>
          <w:b/>
          <w:bCs/>
          <w:sz w:val="28"/>
          <w:szCs w:val="28"/>
          <w:lang w:val="en-US"/>
        </w:rPr>
        <w:t xml:space="preserve">                             </w:t>
      </w:r>
      <w:r w:rsidR="00D31EAF" w:rsidRPr="009A7CC5">
        <w:rPr>
          <w:rFonts w:ascii="Book Antiqua" w:hAnsi="Book Antiqua"/>
          <w:b/>
          <w:bCs/>
          <w:sz w:val="28"/>
          <w:szCs w:val="28"/>
          <w:lang w:val="en-US"/>
        </w:rPr>
        <w:t xml:space="preserve"> = (net claims/earned premium) + (</w:t>
      </w:r>
      <w:r w:rsidR="00445EF4" w:rsidRPr="009A7CC5">
        <w:rPr>
          <w:rFonts w:ascii="Book Antiqua" w:hAnsi="Book Antiqua"/>
          <w:b/>
          <w:bCs/>
          <w:sz w:val="28"/>
          <w:szCs w:val="28"/>
          <w:lang w:val="en-US"/>
        </w:rPr>
        <w:t>commission/net written premiums) + (operating expense/net written premiums)</w:t>
      </w:r>
    </w:p>
    <w:p w14:paraId="4391B5CD" w14:textId="47F85A81" w:rsidR="00445EF4" w:rsidRPr="009A7CC5" w:rsidRDefault="00445EF4" w:rsidP="00D31EAF">
      <w:pPr>
        <w:pStyle w:val="ListParagraph"/>
        <w:rPr>
          <w:rFonts w:ascii="Book Antiqua" w:hAnsi="Book Antiqua"/>
          <w:b/>
          <w:bCs/>
          <w:sz w:val="28"/>
          <w:szCs w:val="28"/>
          <w:lang w:val="en-US"/>
        </w:rPr>
      </w:pPr>
    </w:p>
    <w:p w14:paraId="1DB4E952" w14:textId="2B759E90" w:rsidR="00445EF4" w:rsidRPr="009A7CC5" w:rsidRDefault="009A7CC5" w:rsidP="00D31EAF">
      <w:pPr>
        <w:pStyle w:val="ListParagraph"/>
        <w:rPr>
          <w:rFonts w:ascii="Book Antiqua" w:hAnsi="Book Antiqua"/>
          <w:b/>
          <w:bCs/>
          <w:sz w:val="28"/>
          <w:szCs w:val="28"/>
          <w:lang w:val="en-US"/>
        </w:rPr>
      </w:pPr>
      <w:r>
        <w:rPr>
          <w:rFonts w:ascii="Book Antiqua" w:hAnsi="Book Antiqua"/>
          <w:b/>
          <w:bCs/>
          <w:sz w:val="28"/>
          <w:szCs w:val="28"/>
          <w:lang w:val="en-US"/>
        </w:rPr>
        <w:t xml:space="preserve">                              </w:t>
      </w:r>
      <w:r w:rsidR="00445EF4" w:rsidRPr="009A7CC5">
        <w:rPr>
          <w:rFonts w:ascii="Book Antiqua" w:hAnsi="Book Antiqua"/>
          <w:b/>
          <w:bCs/>
          <w:sz w:val="28"/>
          <w:szCs w:val="28"/>
          <w:lang w:val="en-US"/>
        </w:rPr>
        <w:t>= (150000/75000) + (5700/50000) + (8500/50000)</w:t>
      </w:r>
    </w:p>
    <w:p w14:paraId="6423856E" w14:textId="77777777" w:rsidR="009A7CC5" w:rsidRDefault="009A7CC5" w:rsidP="00D31EAF">
      <w:pPr>
        <w:pStyle w:val="ListParagraph"/>
        <w:rPr>
          <w:rFonts w:ascii="Book Antiqua" w:hAnsi="Book Antiqua"/>
          <w:b/>
          <w:bCs/>
          <w:sz w:val="28"/>
          <w:szCs w:val="28"/>
          <w:lang w:val="en-US"/>
        </w:rPr>
      </w:pPr>
      <w:r>
        <w:rPr>
          <w:rFonts w:ascii="Book Antiqua" w:hAnsi="Book Antiqua"/>
          <w:b/>
          <w:bCs/>
          <w:sz w:val="28"/>
          <w:szCs w:val="28"/>
          <w:lang w:val="en-US"/>
        </w:rPr>
        <w:t xml:space="preserve">Ans- </w:t>
      </w:r>
    </w:p>
    <w:p w14:paraId="19A30A40" w14:textId="0B29F833" w:rsidR="00445EF4" w:rsidRPr="009A7CC5" w:rsidRDefault="00445EF4" w:rsidP="00D31EAF">
      <w:pPr>
        <w:pStyle w:val="ListParagraph"/>
        <w:rPr>
          <w:rFonts w:ascii="Book Antiqua" w:hAnsi="Book Antiqua"/>
          <w:b/>
          <w:bCs/>
          <w:sz w:val="28"/>
          <w:szCs w:val="28"/>
          <w:lang w:val="en-US"/>
        </w:rPr>
      </w:pPr>
      <w:r w:rsidRPr="009A7CC5">
        <w:rPr>
          <w:rFonts w:ascii="Book Antiqua" w:hAnsi="Book Antiqua"/>
          <w:b/>
          <w:bCs/>
          <w:sz w:val="28"/>
          <w:szCs w:val="28"/>
          <w:lang w:val="en-US"/>
        </w:rPr>
        <w:t>Combined ratio</w:t>
      </w:r>
      <w:r w:rsidRPr="009A7CC5">
        <w:rPr>
          <w:rFonts w:ascii="Book Antiqua" w:hAnsi="Book Antiqua"/>
          <w:b/>
          <w:bCs/>
          <w:sz w:val="28"/>
          <w:szCs w:val="28"/>
          <w:lang w:val="en-US"/>
        </w:rPr>
        <w:t xml:space="preserve"> = 2.284</w:t>
      </w:r>
      <w:r w:rsidR="00415587" w:rsidRPr="009A7CC5">
        <w:rPr>
          <w:rFonts w:ascii="Book Antiqua" w:hAnsi="Book Antiqua"/>
          <w:b/>
          <w:bCs/>
          <w:sz w:val="28"/>
          <w:szCs w:val="28"/>
          <w:lang w:val="en-US"/>
        </w:rPr>
        <w:t xml:space="preserve"> = 228.4%</w:t>
      </w:r>
    </w:p>
    <w:p w14:paraId="327DC21D" w14:textId="1D8C9633" w:rsidR="00415587" w:rsidRPr="009A7CC5" w:rsidRDefault="00415587" w:rsidP="00D31EAF">
      <w:pPr>
        <w:pStyle w:val="ListParagraph"/>
        <w:rPr>
          <w:rFonts w:ascii="Book Antiqua" w:hAnsi="Book Antiqua"/>
          <w:b/>
          <w:bCs/>
          <w:sz w:val="28"/>
          <w:szCs w:val="28"/>
          <w:lang w:val="en-US"/>
        </w:rPr>
      </w:pPr>
    </w:p>
    <w:p w14:paraId="187E8A23" w14:textId="77777777" w:rsidR="00415587" w:rsidRPr="009A7CC5" w:rsidRDefault="00415587" w:rsidP="00415587">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Various add-ons available on a motor insurance policy include-</w:t>
      </w:r>
    </w:p>
    <w:p w14:paraId="356AD6D4" w14:textId="341AE460" w:rsidR="00415587" w:rsidRPr="009A7CC5" w:rsidRDefault="00415587" w:rsidP="00415587">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Zero depreciation cover</w:t>
      </w:r>
      <w:r w:rsidR="008F5917" w:rsidRPr="009A7CC5">
        <w:rPr>
          <w:rFonts w:ascii="Book Antiqua" w:hAnsi="Book Antiqua"/>
          <w:sz w:val="28"/>
          <w:szCs w:val="28"/>
          <w:lang w:val="en-US"/>
        </w:rPr>
        <w:t xml:space="preserve">- </w:t>
      </w:r>
      <w:r w:rsidR="001C1E5B" w:rsidRPr="009A7CC5">
        <w:rPr>
          <w:rFonts w:ascii="Book Antiqua" w:hAnsi="Book Antiqua"/>
          <w:sz w:val="28"/>
          <w:szCs w:val="28"/>
          <w:lang w:val="en-US"/>
        </w:rPr>
        <w:t>I</w:t>
      </w:r>
      <w:r w:rsidR="008F5917" w:rsidRPr="009A7CC5">
        <w:rPr>
          <w:rFonts w:ascii="Book Antiqua" w:hAnsi="Book Antiqua"/>
          <w:sz w:val="28"/>
          <w:szCs w:val="28"/>
          <w:lang w:val="en-US"/>
        </w:rPr>
        <w:t>n this upon damage of vehicle the insurer would bear expenses for the depreciation of vehicle parts as well which other would have to be borne by the insured itself.</w:t>
      </w:r>
    </w:p>
    <w:p w14:paraId="20D57718" w14:textId="1B56554D" w:rsidR="00415587" w:rsidRPr="009A7CC5" w:rsidRDefault="00415587" w:rsidP="00415587">
      <w:pPr>
        <w:pStyle w:val="ListParagraph"/>
        <w:numPr>
          <w:ilvl w:val="0"/>
          <w:numId w:val="10"/>
        </w:numPr>
        <w:rPr>
          <w:rFonts w:ascii="Book Antiqua" w:hAnsi="Book Antiqua"/>
          <w:sz w:val="28"/>
          <w:szCs w:val="28"/>
          <w:lang w:val="en-US"/>
        </w:rPr>
      </w:pPr>
      <w:proofErr w:type="gramStart"/>
      <w:r w:rsidRPr="009A7CC5">
        <w:rPr>
          <w:rFonts w:ascii="Book Antiqua" w:hAnsi="Book Antiqua"/>
          <w:sz w:val="28"/>
          <w:szCs w:val="28"/>
          <w:lang w:val="en-US"/>
        </w:rPr>
        <w:t>Engine</w:t>
      </w:r>
      <w:proofErr w:type="gramEnd"/>
      <w:r w:rsidRPr="009A7CC5">
        <w:rPr>
          <w:rFonts w:ascii="Book Antiqua" w:hAnsi="Book Antiqua"/>
          <w:sz w:val="28"/>
          <w:szCs w:val="28"/>
          <w:lang w:val="en-US"/>
        </w:rPr>
        <w:t xml:space="preserve"> protect cover</w:t>
      </w:r>
      <w:r w:rsidR="001C1E5B" w:rsidRPr="009A7CC5">
        <w:rPr>
          <w:rFonts w:ascii="Book Antiqua" w:hAnsi="Book Antiqua"/>
          <w:sz w:val="28"/>
          <w:szCs w:val="28"/>
          <w:lang w:val="en-US"/>
        </w:rPr>
        <w:t xml:space="preserve">- this provides coverage your engine requires which is often helpful in area where water logging is common </w:t>
      </w:r>
    </w:p>
    <w:p w14:paraId="2D5430A7" w14:textId="768A9D44" w:rsidR="00415587" w:rsidRPr="009A7CC5" w:rsidRDefault="00415587" w:rsidP="00415587">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Return to invoice cover</w:t>
      </w:r>
      <w:r w:rsidR="001C1E5B" w:rsidRPr="009A7CC5">
        <w:rPr>
          <w:rFonts w:ascii="Book Antiqua" w:hAnsi="Book Antiqua"/>
          <w:sz w:val="28"/>
          <w:szCs w:val="28"/>
          <w:lang w:val="en-US"/>
        </w:rPr>
        <w:t>- in case of a total loss scenario, the insured gets the actual invoice value of the vehicle and not its depreciated value.</w:t>
      </w:r>
    </w:p>
    <w:p w14:paraId="485C75EB" w14:textId="4A98C8D9" w:rsidR="00415587" w:rsidRPr="009A7CC5" w:rsidRDefault="00415587" w:rsidP="00415587">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Loss of personal belongings cover</w:t>
      </w:r>
      <w:r w:rsidR="001C1E5B" w:rsidRPr="009A7CC5">
        <w:rPr>
          <w:rFonts w:ascii="Book Antiqua" w:hAnsi="Book Antiqua"/>
          <w:sz w:val="28"/>
          <w:szCs w:val="28"/>
          <w:lang w:val="en-US"/>
        </w:rPr>
        <w:t>- loss of expensive equipment kept in the insured vehicle are paid for.</w:t>
      </w:r>
    </w:p>
    <w:p w14:paraId="56E08876" w14:textId="53399A4A" w:rsidR="00415587" w:rsidRPr="009A7CC5" w:rsidRDefault="00415587" w:rsidP="00415587">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No claim bonus protect cover</w:t>
      </w:r>
      <w:r w:rsidR="001C1E5B" w:rsidRPr="009A7CC5">
        <w:rPr>
          <w:rFonts w:ascii="Book Antiqua" w:hAnsi="Book Antiqua"/>
          <w:sz w:val="28"/>
          <w:szCs w:val="28"/>
          <w:lang w:val="en-US"/>
        </w:rPr>
        <w:t>- even if a claim is raised, the insured can preserve the bonus that’s often given to drivers who refrain from raising claims in a particular policy year.</w:t>
      </w:r>
    </w:p>
    <w:p w14:paraId="000D7B49" w14:textId="7F1BB6B0" w:rsidR="00415587" w:rsidRPr="009A7CC5" w:rsidRDefault="00415587" w:rsidP="00415587">
      <w:pPr>
        <w:pStyle w:val="ListParagraph"/>
        <w:numPr>
          <w:ilvl w:val="0"/>
          <w:numId w:val="10"/>
        </w:numPr>
        <w:rPr>
          <w:rFonts w:ascii="Book Antiqua" w:hAnsi="Book Antiqua"/>
          <w:sz w:val="28"/>
          <w:szCs w:val="28"/>
          <w:lang w:val="en-US"/>
        </w:rPr>
      </w:pPr>
      <w:r w:rsidRPr="009A7CC5">
        <w:rPr>
          <w:rFonts w:ascii="Book Antiqua" w:hAnsi="Book Antiqua"/>
          <w:sz w:val="28"/>
          <w:szCs w:val="28"/>
          <w:lang w:val="en-US"/>
        </w:rPr>
        <w:t>Personal accident cover for passengers</w:t>
      </w:r>
      <w:r w:rsidR="001C1E5B" w:rsidRPr="009A7CC5">
        <w:rPr>
          <w:rFonts w:ascii="Book Antiqua" w:hAnsi="Book Antiqua"/>
          <w:sz w:val="28"/>
          <w:szCs w:val="28"/>
          <w:lang w:val="en-US"/>
        </w:rPr>
        <w:t xml:space="preserve">- this as the name suggest offers protection for passengers seated </w:t>
      </w:r>
      <w:r w:rsidR="009A7CC5" w:rsidRPr="009A7CC5">
        <w:rPr>
          <w:rFonts w:ascii="Book Antiqua" w:hAnsi="Book Antiqua"/>
          <w:sz w:val="28"/>
          <w:szCs w:val="28"/>
          <w:lang w:val="en-US"/>
        </w:rPr>
        <w:t>in the insured vehicle when the accident takes place.</w:t>
      </w:r>
    </w:p>
    <w:p w14:paraId="0DC1CAFE" w14:textId="5E9538EE" w:rsidR="00F85C7B" w:rsidRPr="009A7CC5" w:rsidRDefault="00F85C7B" w:rsidP="00F85C7B">
      <w:pPr>
        <w:pStyle w:val="ListParagraph"/>
        <w:ind w:left="1440"/>
        <w:rPr>
          <w:rFonts w:ascii="Book Antiqua" w:hAnsi="Book Antiqua"/>
          <w:sz w:val="28"/>
          <w:szCs w:val="28"/>
          <w:lang w:val="en-US"/>
        </w:rPr>
      </w:pPr>
    </w:p>
    <w:p w14:paraId="1DB5E751" w14:textId="553F2374" w:rsidR="00F85C7B" w:rsidRPr="009A7CC5" w:rsidRDefault="00F85C7B" w:rsidP="00F85C7B">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Documents required to claim health insurance are-</w:t>
      </w:r>
    </w:p>
    <w:p w14:paraId="723FFAD8" w14:textId="2A73C1CF" w:rsidR="00F85C7B" w:rsidRPr="009A7CC5" w:rsidRDefault="00F85C7B"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Health card</w:t>
      </w:r>
    </w:p>
    <w:p w14:paraId="35DEDA3F" w14:textId="23AD19A9" w:rsidR="00F85C7B" w:rsidRPr="009A7CC5" w:rsidRDefault="00F85C7B"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Duly filled claim form</w:t>
      </w:r>
    </w:p>
    <w:p w14:paraId="42BE2709" w14:textId="0B5CB2CA" w:rsidR="00F85C7B" w:rsidRPr="009A7CC5" w:rsidRDefault="00F85C7B"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Medical certificate/ form which is signed by the treating doctor</w:t>
      </w:r>
    </w:p>
    <w:p w14:paraId="7E43A2C8" w14:textId="42ADF37D" w:rsidR="00F85C7B" w:rsidRPr="009A7CC5" w:rsidRDefault="00F85C7B"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Discharge summary or card availed from hospital</w:t>
      </w:r>
    </w:p>
    <w:p w14:paraId="4407B513" w14:textId="3E014859" w:rsidR="00F85C7B" w:rsidRPr="009A7CC5" w:rsidRDefault="00F85C7B"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All bills and receipts (original)</w:t>
      </w:r>
    </w:p>
    <w:p w14:paraId="52414643" w14:textId="2F2950C1" w:rsidR="00F85C7B" w:rsidRPr="009A7CC5" w:rsidRDefault="005B1D7D"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Prescription and cash memos from pharmacies/ hospital</w:t>
      </w:r>
    </w:p>
    <w:p w14:paraId="5F0BB5CE" w14:textId="00D49BE6" w:rsidR="005B1D7D" w:rsidRPr="009A7CC5" w:rsidRDefault="005B1D7D"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t>Investigation report</w:t>
      </w:r>
    </w:p>
    <w:p w14:paraId="776D7CF3" w14:textId="78D6B06E" w:rsidR="005B1D7D" w:rsidRPr="009A7CC5" w:rsidRDefault="005B1D7D" w:rsidP="00F85C7B">
      <w:pPr>
        <w:pStyle w:val="ListParagraph"/>
        <w:numPr>
          <w:ilvl w:val="0"/>
          <w:numId w:val="11"/>
        </w:numPr>
        <w:rPr>
          <w:rFonts w:ascii="Book Antiqua" w:hAnsi="Book Antiqua"/>
          <w:sz w:val="28"/>
          <w:szCs w:val="28"/>
          <w:lang w:val="en-US"/>
        </w:rPr>
      </w:pPr>
      <w:r w:rsidRPr="009A7CC5">
        <w:rPr>
          <w:rFonts w:ascii="Book Antiqua" w:hAnsi="Book Antiqua"/>
          <w:sz w:val="28"/>
          <w:szCs w:val="28"/>
          <w:lang w:val="en-US"/>
        </w:rPr>
        <w:lastRenderedPageBreak/>
        <w:t>FIR or medical legal certificate if it is an accident-related case</w:t>
      </w:r>
    </w:p>
    <w:p w14:paraId="645E3B0A" w14:textId="77777777" w:rsidR="005B1D7D" w:rsidRPr="009A7CC5" w:rsidRDefault="005B1D7D" w:rsidP="005B1D7D">
      <w:pPr>
        <w:pStyle w:val="ListParagraph"/>
        <w:ind w:left="1440"/>
        <w:rPr>
          <w:rFonts w:ascii="Book Antiqua" w:hAnsi="Book Antiqua"/>
          <w:sz w:val="28"/>
          <w:szCs w:val="28"/>
          <w:lang w:val="en-US"/>
        </w:rPr>
      </w:pPr>
    </w:p>
    <w:p w14:paraId="5D906F66" w14:textId="3CF0933B" w:rsidR="005B1D7D" w:rsidRPr="009A7CC5" w:rsidRDefault="00335FB3" w:rsidP="005B1D7D">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Third party liability insurance is a mandatory insurance cover for one’s vehicle under the law of motor vehicle act, 1988.</w:t>
      </w:r>
    </w:p>
    <w:p w14:paraId="744D13D9" w14:textId="53BBF23E" w:rsidR="00335FB3" w:rsidRPr="009A7CC5" w:rsidRDefault="00335FB3" w:rsidP="008F5917">
      <w:pPr>
        <w:pStyle w:val="ListParagraph"/>
        <w:numPr>
          <w:ilvl w:val="0"/>
          <w:numId w:val="13"/>
        </w:numPr>
        <w:rPr>
          <w:rFonts w:ascii="Book Antiqua" w:hAnsi="Book Antiqua"/>
          <w:sz w:val="28"/>
          <w:szCs w:val="28"/>
          <w:lang w:val="en-US"/>
        </w:rPr>
      </w:pPr>
      <w:r w:rsidRPr="009A7CC5">
        <w:rPr>
          <w:rFonts w:ascii="Book Antiqua" w:hAnsi="Book Antiqua"/>
          <w:sz w:val="28"/>
          <w:szCs w:val="28"/>
          <w:lang w:val="en-US"/>
        </w:rPr>
        <w:t xml:space="preserve">In this coverage is provided against the loss and damage </w:t>
      </w:r>
      <w:r w:rsidR="008F5917" w:rsidRPr="009A7CC5">
        <w:rPr>
          <w:rFonts w:ascii="Book Antiqua" w:hAnsi="Book Antiqua"/>
          <w:sz w:val="28"/>
          <w:szCs w:val="28"/>
          <w:lang w:val="en-US"/>
        </w:rPr>
        <w:t>to the third-party vehicle or property that causes someone’s death or injury due to your vehicle as opposed to having to pay for the losses from one’s own pocket.</w:t>
      </w:r>
    </w:p>
    <w:p w14:paraId="6C490D50" w14:textId="131AC986" w:rsidR="008F5917" w:rsidRPr="009A7CC5" w:rsidRDefault="008F5917" w:rsidP="008F5917">
      <w:pPr>
        <w:pStyle w:val="ListParagraph"/>
        <w:numPr>
          <w:ilvl w:val="0"/>
          <w:numId w:val="13"/>
        </w:numPr>
        <w:rPr>
          <w:rFonts w:ascii="Book Antiqua" w:hAnsi="Book Antiqua"/>
          <w:sz w:val="28"/>
          <w:szCs w:val="28"/>
          <w:lang w:val="en-US"/>
        </w:rPr>
      </w:pPr>
      <w:r w:rsidRPr="009A7CC5">
        <w:rPr>
          <w:rFonts w:ascii="Book Antiqua" w:hAnsi="Book Antiqua"/>
          <w:sz w:val="28"/>
          <w:szCs w:val="28"/>
          <w:lang w:val="en-US"/>
        </w:rPr>
        <w:t>However, it does not offer coverage for loss and damage to your own vehicle responsible for the damage of the other party. For this an additional own damage insurance cover needs to be purchased.</w:t>
      </w:r>
    </w:p>
    <w:p w14:paraId="59F5576F" w14:textId="77777777" w:rsidR="008F5917" w:rsidRPr="009A7CC5" w:rsidRDefault="008F5917" w:rsidP="00335FB3">
      <w:pPr>
        <w:pStyle w:val="ListParagraph"/>
        <w:rPr>
          <w:rFonts w:ascii="Book Antiqua" w:hAnsi="Book Antiqua"/>
          <w:sz w:val="28"/>
          <w:szCs w:val="28"/>
          <w:lang w:val="en-US"/>
        </w:rPr>
      </w:pPr>
    </w:p>
    <w:p w14:paraId="4CE037AB" w14:textId="278587E0" w:rsidR="00D31EAF" w:rsidRPr="009A7CC5" w:rsidRDefault="005B1D7D" w:rsidP="005B1D7D">
      <w:pPr>
        <w:pStyle w:val="ListParagraph"/>
        <w:numPr>
          <w:ilvl w:val="0"/>
          <w:numId w:val="2"/>
        </w:numPr>
        <w:rPr>
          <w:rFonts w:ascii="Book Antiqua" w:hAnsi="Book Antiqua"/>
          <w:sz w:val="28"/>
          <w:szCs w:val="28"/>
          <w:lang w:val="en-US"/>
        </w:rPr>
      </w:pPr>
      <w:r w:rsidRPr="009A7CC5">
        <w:rPr>
          <w:rFonts w:ascii="Book Antiqua" w:hAnsi="Book Antiqua"/>
          <w:sz w:val="28"/>
          <w:szCs w:val="28"/>
          <w:lang w:val="en-US"/>
        </w:rPr>
        <w:t>7 types of health insurance products-</w:t>
      </w:r>
    </w:p>
    <w:p w14:paraId="48BA625C" w14:textId="666B4F4D"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Individual health insurance</w:t>
      </w:r>
      <w:r w:rsidR="00D04844" w:rsidRPr="009A7CC5">
        <w:rPr>
          <w:rFonts w:ascii="Book Antiqua" w:hAnsi="Book Antiqua"/>
          <w:sz w:val="28"/>
          <w:szCs w:val="28"/>
          <w:lang w:val="en-US"/>
        </w:rPr>
        <w:t xml:space="preserve"> – this is for a single person, and he/she gets compensated for expenses incurred for illness and medical expenses.</w:t>
      </w:r>
    </w:p>
    <w:p w14:paraId="1DB133DD" w14:textId="771BF728"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Family health insurance</w:t>
      </w:r>
      <w:r w:rsidR="00D04844" w:rsidRPr="009A7CC5">
        <w:rPr>
          <w:rFonts w:ascii="Book Antiqua" w:hAnsi="Book Antiqua"/>
          <w:sz w:val="28"/>
          <w:szCs w:val="28"/>
          <w:lang w:val="en-US"/>
        </w:rPr>
        <w:t>- this secures an entire family under a single cover</w:t>
      </w:r>
    </w:p>
    <w:p w14:paraId="17BD5905" w14:textId="759A53D3"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Critical illness insurance</w:t>
      </w:r>
      <w:r w:rsidR="00D04844" w:rsidRPr="009A7CC5">
        <w:rPr>
          <w:rFonts w:ascii="Book Antiqua" w:hAnsi="Book Antiqua"/>
          <w:sz w:val="28"/>
          <w:szCs w:val="28"/>
          <w:lang w:val="en-US"/>
        </w:rPr>
        <w:t>- this offers a lump sum amount for a person suffering with life threatening diseases.</w:t>
      </w:r>
    </w:p>
    <w:p w14:paraId="7993C7CB" w14:textId="162FAD68"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Senior citizen health insurance</w:t>
      </w:r>
      <w:r w:rsidR="00D04844" w:rsidRPr="009A7CC5">
        <w:rPr>
          <w:rFonts w:ascii="Book Antiqua" w:hAnsi="Book Antiqua"/>
          <w:sz w:val="28"/>
          <w:szCs w:val="28"/>
          <w:lang w:val="en-US"/>
        </w:rPr>
        <w:t>- this provides coverage for 65-year-old and above people and covers hospitalization and medicine related expenses</w:t>
      </w:r>
    </w:p>
    <w:p w14:paraId="3CB47617" w14:textId="4BFAECA9"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Top up health insurance</w:t>
      </w:r>
      <w:r w:rsidR="00D04844" w:rsidRPr="009A7CC5">
        <w:rPr>
          <w:rFonts w:ascii="Book Antiqua" w:hAnsi="Book Antiqua"/>
          <w:sz w:val="28"/>
          <w:szCs w:val="28"/>
          <w:lang w:val="en-US"/>
        </w:rPr>
        <w:t>- anyone can buy this if he/she seeks coverage for a higher amount, but a deductible clause is valid in such cases.</w:t>
      </w:r>
      <w:r w:rsidRPr="009A7CC5">
        <w:rPr>
          <w:rFonts w:ascii="Book Antiqua" w:hAnsi="Book Antiqua"/>
          <w:sz w:val="28"/>
          <w:szCs w:val="28"/>
          <w:lang w:val="en-US"/>
        </w:rPr>
        <w:t xml:space="preserve"> </w:t>
      </w:r>
    </w:p>
    <w:p w14:paraId="3AFA0152" w14:textId="103A208E"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Hospital daily cash</w:t>
      </w:r>
      <w:r w:rsidR="00D04844" w:rsidRPr="009A7CC5">
        <w:rPr>
          <w:rFonts w:ascii="Book Antiqua" w:hAnsi="Book Antiqua"/>
          <w:sz w:val="28"/>
          <w:szCs w:val="28"/>
          <w:lang w:val="en-US"/>
        </w:rPr>
        <w:t xml:space="preserve">- </w:t>
      </w:r>
      <w:r w:rsidR="00335FB3" w:rsidRPr="009A7CC5">
        <w:rPr>
          <w:rFonts w:ascii="Book Antiqua" w:hAnsi="Book Antiqua"/>
          <w:sz w:val="28"/>
          <w:szCs w:val="28"/>
          <w:lang w:val="en-US"/>
        </w:rPr>
        <w:t>this provides coverage in case of unexpected expenses upon hospitalization as well as convalescence benefits in some plans in case of hospitalization of more than 7 days. Parental accommodation and wellness coaches are also provided for.</w:t>
      </w:r>
    </w:p>
    <w:p w14:paraId="3F70A7B2" w14:textId="17E619BD" w:rsidR="005B1D7D" w:rsidRPr="009A7CC5" w:rsidRDefault="005B1D7D" w:rsidP="005B1D7D">
      <w:pPr>
        <w:pStyle w:val="ListParagraph"/>
        <w:numPr>
          <w:ilvl w:val="0"/>
          <w:numId w:val="12"/>
        </w:numPr>
        <w:rPr>
          <w:rFonts w:ascii="Book Antiqua" w:hAnsi="Book Antiqua"/>
          <w:sz w:val="28"/>
          <w:szCs w:val="28"/>
          <w:lang w:val="en-US"/>
        </w:rPr>
      </w:pPr>
      <w:r w:rsidRPr="009A7CC5">
        <w:rPr>
          <w:rFonts w:ascii="Book Antiqua" w:hAnsi="Book Antiqua"/>
          <w:sz w:val="28"/>
          <w:szCs w:val="28"/>
          <w:lang w:val="en-US"/>
        </w:rPr>
        <w:t>Personal accident insurance</w:t>
      </w:r>
      <w:r w:rsidR="00335FB3" w:rsidRPr="009A7CC5">
        <w:rPr>
          <w:rFonts w:ascii="Book Antiqua" w:hAnsi="Book Antiqua"/>
          <w:sz w:val="28"/>
          <w:szCs w:val="28"/>
          <w:lang w:val="en-US"/>
        </w:rPr>
        <w:t>- this provides lump sum to the victim or his/her family as support, used in any case of loss or damage to the owner or driver.</w:t>
      </w:r>
    </w:p>
    <w:sectPr w:rsidR="005B1D7D" w:rsidRPr="009A7CC5" w:rsidSect="009A7CC5">
      <w:pgSz w:w="11906" w:h="16838"/>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968"/>
    <w:multiLevelType w:val="hybridMultilevel"/>
    <w:tmpl w:val="6E841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C3276"/>
    <w:multiLevelType w:val="hybridMultilevel"/>
    <w:tmpl w:val="1706B5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B042228"/>
    <w:multiLevelType w:val="hybridMultilevel"/>
    <w:tmpl w:val="29225950"/>
    <w:lvl w:ilvl="0" w:tplc="40090019">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3" w15:restartNumberingAfterBreak="0">
    <w:nsid w:val="1B862B93"/>
    <w:multiLevelType w:val="hybridMultilevel"/>
    <w:tmpl w:val="D4E258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0C81737"/>
    <w:multiLevelType w:val="hybridMultilevel"/>
    <w:tmpl w:val="958A6C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5B38A6"/>
    <w:multiLevelType w:val="hybridMultilevel"/>
    <w:tmpl w:val="0F0467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427027D"/>
    <w:multiLevelType w:val="hybridMultilevel"/>
    <w:tmpl w:val="3FE6C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6D306CF"/>
    <w:multiLevelType w:val="hybridMultilevel"/>
    <w:tmpl w:val="4D7C0FBE"/>
    <w:lvl w:ilvl="0" w:tplc="40090019">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8" w15:restartNumberingAfterBreak="0">
    <w:nsid w:val="59596F81"/>
    <w:multiLevelType w:val="hybridMultilevel"/>
    <w:tmpl w:val="F6024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D92A69"/>
    <w:multiLevelType w:val="hybridMultilevel"/>
    <w:tmpl w:val="8B8E5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A261F5"/>
    <w:multiLevelType w:val="hybridMultilevel"/>
    <w:tmpl w:val="B46E825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 w15:restartNumberingAfterBreak="0">
    <w:nsid w:val="785829C6"/>
    <w:multiLevelType w:val="hybridMultilevel"/>
    <w:tmpl w:val="A0C63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9D0309"/>
    <w:multiLevelType w:val="hybridMultilevel"/>
    <w:tmpl w:val="63F05D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1"/>
  </w:num>
  <w:num w:numId="4">
    <w:abstractNumId w:val="10"/>
  </w:num>
  <w:num w:numId="5">
    <w:abstractNumId w:val="2"/>
  </w:num>
  <w:num w:numId="6">
    <w:abstractNumId w:val="4"/>
  </w:num>
  <w:num w:numId="7">
    <w:abstractNumId w:val="7"/>
  </w:num>
  <w:num w:numId="8">
    <w:abstractNumId w:val="9"/>
  </w:num>
  <w:num w:numId="9">
    <w:abstractNumId w:val="8"/>
  </w:num>
  <w:num w:numId="10">
    <w:abstractNumId w:val="12"/>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B3"/>
    <w:rsid w:val="001C1E5B"/>
    <w:rsid w:val="002039FC"/>
    <w:rsid w:val="00335FB3"/>
    <w:rsid w:val="003B6490"/>
    <w:rsid w:val="00415587"/>
    <w:rsid w:val="004175DB"/>
    <w:rsid w:val="00445EF4"/>
    <w:rsid w:val="00476CBF"/>
    <w:rsid w:val="005A53AB"/>
    <w:rsid w:val="005B1D7D"/>
    <w:rsid w:val="007B2DB6"/>
    <w:rsid w:val="008F5917"/>
    <w:rsid w:val="009459F0"/>
    <w:rsid w:val="009A7CC5"/>
    <w:rsid w:val="00A47FCB"/>
    <w:rsid w:val="00A87EF2"/>
    <w:rsid w:val="00AF1638"/>
    <w:rsid w:val="00C11FB3"/>
    <w:rsid w:val="00D04844"/>
    <w:rsid w:val="00D31EAF"/>
    <w:rsid w:val="00F65443"/>
    <w:rsid w:val="00F85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5014"/>
  <w15:chartTrackingRefBased/>
  <w15:docId w15:val="{606807EA-FFD1-4B1F-AD4E-3B35E425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1</cp:revision>
  <dcterms:created xsi:type="dcterms:W3CDTF">2022-04-01T16:12:00Z</dcterms:created>
  <dcterms:modified xsi:type="dcterms:W3CDTF">2022-04-01T18:04:00Z</dcterms:modified>
</cp:coreProperties>
</file>