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98D01" w14:textId="2C9ED041" w:rsidR="00F3584B" w:rsidRPr="00D24418" w:rsidRDefault="000E20F7" w:rsidP="000E20F7">
      <w:pPr>
        <w:pStyle w:val="ListParagraph"/>
        <w:numPr>
          <w:ilvl w:val="0"/>
          <w:numId w:val="1"/>
        </w:numPr>
      </w:pPr>
      <w:r w:rsidRPr="00C27B2C">
        <w:t>Liquidity Preference Theory is a model that suggests that an investor should demand a higher interest rate or premium on securities with long-term maturities that carry greater risk because, all other factors being equal, investors prefer cash or other highly liquid holdings. According to the theory, liquid investments are easier to cash in for full value, also as investors are not sacrificing liquidity for greater time frames in short-term security the interest rates are lower there.</w:t>
      </w:r>
    </w:p>
    <w:p w14:paraId="63A80967" w14:textId="77777777" w:rsidR="00D24418" w:rsidRPr="00D24418" w:rsidRDefault="00D24418" w:rsidP="00C27B2C">
      <w:pPr>
        <w:pStyle w:val="ListParagraph"/>
        <w:ind w:left="644"/>
      </w:pPr>
    </w:p>
    <w:p w14:paraId="0BDE9812" w14:textId="1219ABF2" w:rsidR="00D24418" w:rsidRDefault="00D24418" w:rsidP="00D24418">
      <w:pPr>
        <w:pStyle w:val="ListParagraph"/>
        <w:numPr>
          <w:ilvl w:val="0"/>
          <w:numId w:val="1"/>
        </w:numPr>
      </w:pPr>
      <w:r>
        <w:t>This will affect the dividend policy in the following ways:</w:t>
      </w:r>
      <w:r>
        <w:br/>
        <w:t xml:space="preserve">i) As there will be a whole new </w:t>
      </w:r>
      <w:r w:rsidR="00B5601F">
        <w:t>set</w:t>
      </w:r>
      <w:r>
        <w:t xml:space="preserve"> of shareholders after the listing on the stock market. The companies will have to cater to the needs of a larger group of people and will have to adapt their dividend policy according to the new shareholders.</w:t>
      </w:r>
    </w:p>
    <w:p w14:paraId="63613CEF" w14:textId="71F52E77" w:rsidR="00D24418" w:rsidRDefault="00D24418" w:rsidP="00D24418">
      <w:pPr>
        <w:pStyle w:val="ListParagraph"/>
      </w:pPr>
      <w:r>
        <w:t>ii) As listing on the stock market is a cash burning activity. So in the short term the company might refrain from sharing dividends with their shareholders.</w:t>
      </w:r>
    </w:p>
    <w:p w14:paraId="700D04CD" w14:textId="352F2CEB" w:rsidR="00D24418" w:rsidRDefault="00D24418" w:rsidP="00D24418">
      <w:pPr>
        <w:pStyle w:val="ListParagraph"/>
      </w:pPr>
    </w:p>
    <w:p w14:paraId="0D586A16" w14:textId="02CC476D" w:rsidR="00F671AB" w:rsidRDefault="00F671AB" w:rsidP="00685250">
      <w:pPr>
        <w:pStyle w:val="ListParagraph"/>
        <w:numPr>
          <w:ilvl w:val="0"/>
          <w:numId w:val="1"/>
        </w:numPr>
      </w:pPr>
      <w:r>
        <w:t>Factors influencing the Decision on Dividend Policy</w:t>
      </w:r>
    </w:p>
    <w:p w14:paraId="13EA7914" w14:textId="77777777" w:rsidR="00F671AB" w:rsidRDefault="00F671AB" w:rsidP="00F671AB">
      <w:pPr>
        <w:ind w:left="360"/>
      </w:pPr>
      <w:r>
        <w:t>a. Stock Markets</w:t>
      </w:r>
    </w:p>
    <w:p w14:paraId="536C6C3C" w14:textId="489DAEA0" w:rsidR="00F671AB" w:rsidRDefault="00F671AB" w:rsidP="00F671AB">
      <w:pPr>
        <w:ind w:left="360"/>
      </w:pPr>
      <w:r>
        <w:t>Stock markets display significant adverse reactions to announcements of dividend cuts. Managers therefore tend to conservatism in good years, particularly in cyclical industries and for smaller companies (especially those that are new to the market).</w:t>
      </w:r>
    </w:p>
    <w:p w14:paraId="1A1C4B65" w14:textId="77777777" w:rsidR="00F671AB" w:rsidRDefault="00F671AB" w:rsidP="00F671AB">
      <w:pPr>
        <w:ind w:left="360"/>
      </w:pPr>
      <w:r>
        <w:t>b. Cash Reserves</w:t>
      </w:r>
    </w:p>
    <w:p w14:paraId="50AE65FB" w14:textId="10853F66" w:rsidR="00F671AB" w:rsidRDefault="00F671AB" w:rsidP="00F671AB">
      <w:pPr>
        <w:ind w:left="360"/>
      </w:pPr>
      <w:r>
        <w:t>Companies with large cash reserves that fear a takeover bid may well distribute generously to both encourage shareholder loyalty and limit the size of the ‘cash pile’. A cash pile is seen by investors as a sign of weakness.</w:t>
      </w:r>
    </w:p>
    <w:p w14:paraId="36C0F897" w14:textId="77777777" w:rsidR="00F671AB" w:rsidRDefault="00F671AB" w:rsidP="00F671AB">
      <w:pPr>
        <w:ind w:left="360"/>
      </w:pPr>
      <w:r>
        <w:t>c. Tax</w:t>
      </w:r>
    </w:p>
    <w:p w14:paraId="2E08BC7B" w14:textId="78F41A22" w:rsidR="00F671AB" w:rsidRDefault="00F671AB" w:rsidP="00F671AB">
      <w:pPr>
        <w:ind w:left="360"/>
      </w:pPr>
      <w:r>
        <w:t>Companies with a large proportion of non-tax paying shareholders may feel it appropriate to distribute a large proportion of earnings. In general, non-taxpaying shareholders (and those who receive dividend income tax-free. E.g., Because the income is below the tax-free dividend limit) will wish to receive much of their return in the form of income, rather than reinvesting the profits in the company to give a capital gain.</w:t>
      </w:r>
    </w:p>
    <w:p w14:paraId="536A863F" w14:textId="0C1C07FF" w:rsidR="00F671AB" w:rsidRDefault="00F671AB" w:rsidP="00F671AB">
      <w:pPr>
        <w:ind w:left="360"/>
      </w:pPr>
      <w:r>
        <w:t>d. Growth opportunities</w:t>
      </w:r>
    </w:p>
    <w:p w14:paraId="3FB3D2C3" w14:textId="468F9665" w:rsidR="00F671AB" w:rsidRDefault="00F671AB" w:rsidP="00F671AB">
      <w:pPr>
        <w:ind w:left="360"/>
      </w:pPr>
      <w:r>
        <w:t>Companies in high-growth industries may find that the demands for capital investment to maintain competitive advantage exceed their capacity to borrow on satisfactory terms and may prefer to pay low dividends rather than making frequent rights issues.</w:t>
      </w:r>
    </w:p>
    <w:p w14:paraId="225285CB" w14:textId="77777777" w:rsidR="00F671AB" w:rsidRDefault="00F671AB" w:rsidP="00F671AB">
      <w:pPr>
        <w:ind w:left="360"/>
      </w:pPr>
      <w:r>
        <w:t>e. Stability and consistency</w:t>
      </w:r>
    </w:p>
    <w:p w14:paraId="059F4766" w14:textId="1EC6D85F" w:rsidR="00D24418" w:rsidRDefault="00F671AB" w:rsidP="00F671AB">
      <w:pPr>
        <w:ind w:left="360"/>
      </w:pPr>
      <w:r>
        <w:t>Since companies with high dividend policies tend to attract investors who seek high payouts (and similarly for low dividend policies and preferences) any move from one category to the other will cause adverse market reaction as investors readjust their portfolios.</w:t>
      </w:r>
    </w:p>
    <w:p w14:paraId="5C0F49CE" w14:textId="33E3546A" w:rsidR="00685250" w:rsidRDefault="00685250" w:rsidP="00685250">
      <w:pPr>
        <w:ind w:left="360"/>
      </w:pPr>
    </w:p>
    <w:p w14:paraId="0E174760" w14:textId="77777777" w:rsidR="00685250" w:rsidRDefault="00685250" w:rsidP="00685250">
      <w:pPr>
        <w:ind w:left="360"/>
      </w:pPr>
    </w:p>
    <w:p w14:paraId="658B590A" w14:textId="7FE72977" w:rsidR="00685250" w:rsidRDefault="00685250" w:rsidP="00C27B2C"/>
    <w:p w14:paraId="622EC49F" w14:textId="0B9BE6B5" w:rsidR="00C27B2C" w:rsidRDefault="00C27B2C" w:rsidP="00C27B2C">
      <w:pPr>
        <w:pStyle w:val="ListParagraph"/>
        <w:numPr>
          <w:ilvl w:val="0"/>
          <w:numId w:val="1"/>
        </w:numPr>
      </w:pPr>
    </w:p>
    <w:tbl>
      <w:tblPr>
        <w:tblStyle w:val="TableGrid"/>
        <w:tblW w:w="0" w:type="auto"/>
        <w:tblInd w:w="360" w:type="dxa"/>
        <w:tblLook w:val="04A0" w:firstRow="1" w:lastRow="0" w:firstColumn="1" w:lastColumn="0" w:noHBand="0" w:noVBand="1"/>
      </w:tblPr>
      <w:tblGrid>
        <w:gridCol w:w="1189"/>
        <w:gridCol w:w="1640"/>
        <w:gridCol w:w="1340"/>
        <w:gridCol w:w="1467"/>
        <w:gridCol w:w="1510"/>
        <w:gridCol w:w="1510"/>
      </w:tblGrid>
      <w:tr w:rsidR="00582621" w14:paraId="11754CA7" w14:textId="4BBD7C1A" w:rsidTr="00307447">
        <w:tc>
          <w:tcPr>
            <w:tcW w:w="1174" w:type="dxa"/>
          </w:tcPr>
          <w:p w14:paraId="3CF6B5AA" w14:textId="77777777" w:rsidR="00307447" w:rsidRDefault="00307447" w:rsidP="00F671AB"/>
        </w:tc>
        <w:tc>
          <w:tcPr>
            <w:tcW w:w="1686" w:type="dxa"/>
          </w:tcPr>
          <w:p w14:paraId="5FA40C47" w14:textId="20DF16F4" w:rsidR="00307447" w:rsidRDefault="00307447" w:rsidP="00F671AB">
            <w:r>
              <w:t>Sole Proprietorship</w:t>
            </w:r>
          </w:p>
        </w:tc>
        <w:tc>
          <w:tcPr>
            <w:tcW w:w="1477" w:type="dxa"/>
          </w:tcPr>
          <w:p w14:paraId="3377F19C" w14:textId="038D6AAB" w:rsidR="00307447" w:rsidRDefault="00307447" w:rsidP="00F671AB">
            <w:r>
              <w:t>Joint Hindu Family Business</w:t>
            </w:r>
          </w:p>
        </w:tc>
        <w:tc>
          <w:tcPr>
            <w:tcW w:w="1585" w:type="dxa"/>
          </w:tcPr>
          <w:p w14:paraId="1B7CC424" w14:textId="7096BE65" w:rsidR="00307447" w:rsidRDefault="00307447" w:rsidP="00F671AB">
            <w:r>
              <w:t>Partnership</w:t>
            </w:r>
          </w:p>
        </w:tc>
        <w:tc>
          <w:tcPr>
            <w:tcW w:w="1509" w:type="dxa"/>
          </w:tcPr>
          <w:p w14:paraId="1C7D6415" w14:textId="503E0B69" w:rsidR="00307447" w:rsidRDefault="00307447" w:rsidP="00F671AB">
            <w:r>
              <w:t>Joint Stock Company</w:t>
            </w:r>
          </w:p>
        </w:tc>
        <w:tc>
          <w:tcPr>
            <w:tcW w:w="1225" w:type="dxa"/>
          </w:tcPr>
          <w:p w14:paraId="3F4EBED9" w14:textId="75B4A039" w:rsidR="00307447" w:rsidRDefault="00307447" w:rsidP="00F671AB">
            <w:r>
              <w:t>Limited Liability Partnership</w:t>
            </w:r>
          </w:p>
        </w:tc>
      </w:tr>
      <w:tr w:rsidR="00307447" w14:paraId="43EA303E" w14:textId="77777777" w:rsidTr="00307447">
        <w:tc>
          <w:tcPr>
            <w:tcW w:w="1174" w:type="dxa"/>
          </w:tcPr>
          <w:p w14:paraId="638AB1D2" w14:textId="1C0895A4" w:rsidR="00307447" w:rsidRDefault="00307447" w:rsidP="00F671AB">
            <w:r>
              <w:t>Meaning</w:t>
            </w:r>
          </w:p>
        </w:tc>
        <w:tc>
          <w:tcPr>
            <w:tcW w:w="1686" w:type="dxa"/>
          </w:tcPr>
          <w:p w14:paraId="5AD4B767" w14:textId="54F6DD42" w:rsidR="00307447" w:rsidRDefault="00307447" w:rsidP="00F671AB">
            <w:r>
              <w:t>Owned, managed and controlled by an individual who takes all the profits.</w:t>
            </w:r>
          </w:p>
        </w:tc>
        <w:tc>
          <w:tcPr>
            <w:tcW w:w="1477" w:type="dxa"/>
          </w:tcPr>
          <w:p w14:paraId="2D8CDCC3" w14:textId="05686563" w:rsidR="00307447" w:rsidRDefault="00307447" w:rsidP="00F671AB">
            <w:r>
              <w:t xml:space="preserve">Business is owned and carried on by the members of the Hindu </w:t>
            </w:r>
            <w:r w:rsidR="00E05406">
              <w:t>Undivided</w:t>
            </w:r>
            <w:r>
              <w:t xml:space="preserve"> Famil</w:t>
            </w:r>
            <w:r w:rsidR="00E05406">
              <w:t>y.</w:t>
            </w:r>
          </w:p>
        </w:tc>
        <w:tc>
          <w:tcPr>
            <w:tcW w:w="1585" w:type="dxa"/>
          </w:tcPr>
          <w:p w14:paraId="0FFDDF5D" w14:textId="77A42879" w:rsidR="00307447" w:rsidRDefault="00E05406" w:rsidP="00F671AB">
            <w:r>
              <w:t>Business owned by more than one person and is not a limited company</w:t>
            </w:r>
          </w:p>
        </w:tc>
        <w:tc>
          <w:tcPr>
            <w:tcW w:w="1509" w:type="dxa"/>
          </w:tcPr>
          <w:p w14:paraId="196EA0F2" w14:textId="65C115F3" w:rsidR="00307447" w:rsidRDefault="00582621" w:rsidP="00F671AB">
            <w:r>
              <w:t>Business which has legal Identity separate from the owners of the business.</w:t>
            </w:r>
          </w:p>
        </w:tc>
        <w:tc>
          <w:tcPr>
            <w:tcW w:w="1225" w:type="dxa"/>
          </w:tcPr>
          <w:p w14:paraId="44211332" w14:textId="4D9CFC0A" w:rsidR="00307447" w:rsidRDefault="00582621" w:rsidP="00F671AB">
            <w:r>
              <w:t>Business which gives the benefit of limited liability whilst retaining characteristics of partnership.</w:t>
            </w:r>
          </w:p>
        </w:tc>
      </w:tr>
      <w:tr w:rsidR="00582621" w14:paraId="711160E8" w14:textId="4AFC56A9" w:rsidTr="00307447">
        <w:tc>
          <w:tcPr>
            <w:tcW w:w="1174" w:type="dxa"/>
          </w:tcPr>
          <w:p w14:paraId="5C0A6008" w14:textId="3A905DB6" w:rsidR="00307447" w:rsidRDefault="00307447" w:rsidP="00F671AB">
            <w:r>
              <w:t>Ownership</w:t>
            </w:r>
          </w:p>
        </w:tc>
        <w:tc>
          <w:tcPr>
            <w:tcW w:w="1686" w:type="dxa"/>
          </w:tcPr>
          <w:p w14:paraId="15130A0C" w14:textId="5F87EC23" w:rsidR="00307447" w:rsidRDefault="00307447" w:rsidP="00F671AB">
            <w:r>
              <w:t>Complete Ownership held by the Sole Trader.</w:t>
            </w:r>
          </w:p>
        </w:tc>
        <w:tc>
          <w:tcPr>
            <w:tcW w:w="1477" w:type="dxa"/>
          </w:tcPr>
          <w:p w14:paraId="16751A7F" w14:textId="32554FB6" w:rsidR="00307447" w:rsidRDefault="00E05406" w:rsidP="00F671AB">
            <w:r>
              <w:t>Owned by the Hindu Undivided Family</w:t>
            </w:r>
          </w:p>
        </w:tc>
        <w:tc>
          <w:tcPr>
            <w:tcW w:w="1585" w:type="dxa"/>
          </w:tcPr>
          <w:p w14:paraId="25862D17" w14:textId="51AC0DCD" w:rsidR="00307447" w:rsidRDefault="00E3482D" w:rsidP="00F671AB">
            <w:r>
              <w:t>Jointly owned by all the partners</w:t>
            </w:r>
          </w:p>
        </w:tc>
        <w:tc>
          <w:tcPr>
            <w:tcW w:w="1509" w:type="dxa"/>
          </w:tcPr>
          <w:p w14:paraId="277C929D" w14:textId="756FD357" w:rsidR="00307447" w:rsidRDefault="00582621" w:rsidP="00F671AB">
            <w:r>
              <w:t>Owners are called shareholders and are given shares of the company which gives them the right to vote.</w:t>
            </w:r>
          </w:p>
        </w:tc>
        <w:tc>
          <w:tcPr>
            <w:tcW w:w="1225" w:type="dxa"/>
          </w:tcPr>
          <w:p w14:paraId="4D956457" w14:textId="4A5C0CA1" w:rsidR="00307447" w:rsidRDefault="00582621" w:rsidP="00F671AB">
            <w:r w:rsidRPr="00582621">
              <w:t>The LLP, as with a limited company, is a separate legal entity.</w:t>
            </w:r>
            <w:r w:rsidR="00685250">
              <w:t xml:space="preserve"> Owners are called members</w:t>
            </w:r>
          </w:p>
        </w:tc>
      </w:tr>
      <w:tr w:rsidR="00582621" w14:paraId="78957AF2" w14:textId="77373A5D" w:rsidTr="00307447">
        <w:tc>
          <w:tcPr>
            <w:tcW w:w="1174" w:type="dxa"/>
          </w:tcPr>
          <w:p w14:paraId="42BF963F" w14:textId="39B0A7C3" w:rsidR="00307447" w:rsidRDefault="00307447" w:rsidP="00F671AB">
            <w:r>
              <w:t>Liability</w:t>
            </w:r>
          </w:p>
        </w:tc>
        <w:tc>
          <w:tcPr>
            <w:tcW w:w="1686" w:type="dxa"/>
          </w:tcPr>
          <w:p w14:paraId="4AF3D35D" w14:textId="045053B1" w:rsidR="00307447" w:rsidRDefault="00307447" w:rsidP="00F671AB">
            <w:r>
              <w:t>Unlimited liability is borne by the sole trader</w:t>
            </w:r>
          </w:p>
        </w:tc>
        <w:tc>
          <w:tcPr>
            <w:tcW w:w="1477" w:type="dxa"/>
          </w:tcPr>
          <w:p w14:paraId="070086E2" w14:textId="5919A3A8" w:rsidR="00307447" w:rsidRDefault="00E05406" w:rsidP="00F671AB">
            <w:r>
              <w:t>Unlimited liability by the Karta. Limited liability by all the co-parceners.</w:t>
            </w:r>
          </w:p>
        </w:tc>
        <w:tc>
          <w:tcPr>
            <w:tcW w:w="1585" w:type="dxa"/>
          </w:tcPr>
          <w:p w14:paraId="3A433563" w14:textId="7736E1B0" w:rsidR="00307447" w:rsidRDefault="00E3482D" w:rsidP="00F671AB">
            <w:r>
              <w:t xml:space="preserve">Owners have unlimited liability </w:t>
            </w:r>
          </w:p>
        </w:tc>
        <w:tc>
          <w:tcPr>
            <w:tcW w:w="1509" w:type="dxa"/>
          </w:tcPr>
          <w:p w14:paraId="3F63F407" w14:textId="70218942" w:rsidR="00307447" w:rsidRDefault="00582621" w:rsidP="00F671AB">
            <w:r>
              <w:t xml:space="preserve">Liability is limited to the fully paid value of the shares held by each investor </w:t>
            </w:r>
          </w:p>
        </w:tc>
        <w:tc>
          <w:tcPr>
            <w:tcW w:w="1225" w:type="dxa"/>
          </w:tcPr>
          <w:p w14:paraId="1CC6FD0B" w14:textId="590CC726" w:rsidR="00307447" w:rsidRDefault="00685250" w:rsidP="00F671AB">
            <w:r>
              <w:t>Limited liability is borne by the members up to their capital paid.</w:t>
            </w:r>
          </w:p>
        </w:tc>
      </w:tr>
      <w:tr w:rsidR="00582621" w14:paraId="65148BFF" w14:textId="18E66132" w:rsidTr="00307447">
        <w:tc>
          <w:tcPr>
            <w:tcW w:w="1174" w:type="dxa"/>
          </w:tcPr>
          <w:p w14:paraId="199A7DEB" w14:textId="6D8C0AE7" w:rsidR="00307447" w:rsidRDefault="00307447" w:rsidP="00F671AB">
            <w:r>
              <w:t>Legal Status</w:t>
            </w:r>
          </w:p>
        </w:tc>
        <w:tc>
          <w:tcPr>
            <w:tcW w:w="1686" w:type="dxa"/>
          </w:tcPr>
          <w:p w14:paraId="56DD5857" w14:textId="4B71B39D" w:rsidR="00307447" w:rsidRDefault="00307447" w:rsidP="00F671AB">
            <w:r>
              <w:t>No documentation is required to establish this business.</w:t>
            </w:r>
          </w:p>
        </w:tc>
        <w:tc>
          <w:tcPr>
            <w:tcW w:w="1477" w:type="dxa"/>
          </w:tcPr>
          <w:p w14:paraId="0492F5C0" w14:textId="5D2EACC5" w:rsidR="00307447" w:rsidRDefault="00E05406" w:rsidP="00F671AB">
            <w:r>
              <w:t>No agreement needed to establish business. Governed by the Hindu Succession Act, 1956.</w:t>
            </w:r>
          </w:p>
        </w:tc>
        <w:tc>
          <w:tcPr>
            <w:tcW w:w="1585" w:type="dxa"/>
          </w:tcPr>
          <w:p w14:paraId="14EA68B2" w14:textId="46C862A2" w:rsidR="00307447" w:rsidRDefault="00E3482D" w:rsidP="00F671AB">
            <w:r>
              <w:t xml:space="preserve">Most partnerships have a partnership agreement which sets out the rights of Individual Partners. Though it is not </w:t>
            </w:r>
            <w:r w:rsidR="00582621">
              <w:t>compulsory</w:t>
            </w:r>
          </w:p>
        </w:tc>
        <w:tc>
          <w:tcPr>
            <w:tcW w:w="1509" w:type="dxa"/>
          </w:tcPr>
          <w:p w14:paraId="52FE607D" w14:textId="31D78663" w:rsidR="00582621" w:rsidRDefault="00582621" w:rsidP="00582621">
            <w:r>
              <w:t xml:space="preserve">Limited companies must have a Memorandum of Association and Articles of Association. </w:t>
            </w:r>
          </w:p>
          <w:p w14:paraId="7FBF3300" w14:textId="6057A0A2" w:rsidR="00307447" w:rsidRDefault="00307447" w:rsidP="00582621"/>
        </w:tc>
        <w:tc>
          <w:tcPr>
            <w:tcW w:w="1225" w:type="dxa"/>
          </w:tcPr>
          <w:p w14:paraId="46917D9A" w14:textId="4C6DAA0B" w:rsidR="00685250" w:rsidRDefault="00685250" w:rsidP="00685250">
            <w:r>
              <w:t>A LLP has no Memorandum or Articles of Association. In general terms, a LLP is governed by the partnership agreement.</w:t>
            </w:r>
          </w:p>
          <w:p w14:paraId="592B789B" w14:textId="6EB8B5D6" w:rsidR="00307447" w:rsidRDefault="00307447" w:rsidP="00685250"/>
        </w:tc>
      </w:tr>
    </w:tbl>
    <w:p w14:paraId="1DA6994F" w14:textId="2E19F37C" w:rsidR="00A10042" w:rsidRDefault="00A10042" w:rsidP="00F671AB">
      <w:pPr>
        <w:ind w:left="360"/>
      </w:pPr>
    </w:p>
    <w:p w14:paraId="67399220" w14:textId="77777777" w:rsidR="00DE355C" w:rsidRDefault="00DE355C" w:rsidP="00685250">
      <w:pPr>
        <w:pStyle w:val="ListParagraph"/>
        <w:numPr>
          <w:ilvl w:val="0"/>
          <w:numId w:val="1"/>
        </w:numPr>
      </w:pPr>
      <w:r>
        <w:t>According to me the individual should go for a limited company. Following are the reasons:</w:t>
      </w:r>
    </w:p>
    <w:p w14:paraId="7F5A8A13" w14:textId="19A9620A" w:rsidR="00DE355C" w:rsidRDefault="00DE355C" w:rsidP="00DE355C">
      <w:pPr>
        <w:pStyle w:val="ListParagraph"/>
        <w:numPr>
          <w:ilvl w:val="0"/>
          <w:numId w:val="3"/>
        </w:numPr>
      </w:pPr>
      <w:r>
        <w:t>Limited Companies are liable to pay tax on their profits called Corporation Tax</w:t>
      </w:r>
    </w:p>
    <w:p w14:paraId="2E96184C" w14:textId="77777777" w:rsidR="00DE355C" w:rsidRDefault="00DE355C" w:rsidP="00DE355C">
      <w:pPr>
        <w:pStyle w:val="ListParagraph"/>
        <w:numPr>
          <w:ilvl w:val="0"/>
          <w:numId w:val="3"/>
        </w:numPr>
      </w:pPr>
      <w:r>
        <w:t>Sole Traders have to pay Income Tax on their profits.</w:t>
      </w:r>
    </w:p>
    <w:p w14:paraId="546CB39F" w14:textId="77777777" w:rsidR="00DE355C" w:rsidRDefault="00DE355C" w:rsidP="00DE355C">
      <w:pPr>
        <w:pStyle w:val="ListParagraph"/>
        <w:numPr>
          <w:ilvl w:val="0"/>
          <w:numId w:val="3"/>
        </w:numPr>
      </w:pPr>
      <w:r>
        <w:t>Generally, the corporate tax is ls less than the Income Tax in most of the countries.</w:t>
      </w:r>
    </w:p>
    <w:p w14:paraId="37A6EDD9" w14:textId="77777777" w:rsidR="00C823F1" w:rsidRDefault="00DE355C" w:rsidP="00DE355C">
      <w:pPr>
        <w:pStyle w:val="ListParagraph"/>
        <w:numPr>
          <w:ilvl w:val="0"/>
          <w:numId w:val="3"/>
        </w:numPr>
      </w:pPr>
      <w:r>
        <w:t xml:space="preserve">Also, during Cash Difficulties, Corporate Tax is </w:t>
      </w:r>
      <w:r w:rsidR="007C76A7">
        <w:t>either reduced or postponed unlike Income Tax.</w:t>
      </w:r>
    </w:p>
    <w:p w14:paraId="7BFDBE8C" w14:textId="6E4AC7FB" w:rsidR="00C823F1" w:rsidRDefault="00C823F1" w:rsidP="00DE355C">
      <w:pPr>
        <w:pStyle w:val="ListParagraph"/>
        <w:numPr>
          <w:ilvl w:val="0"/>
          <w:numId w:val="3"/>
        </w:numPr>
      </w:pPr>
      <w:r>
        <w:lastRenderedPageBreak/>
        <w:t>In Special Economic Zones rebates are given for Corporate Tax.</w:t>
      </w:r>
      <w:r>
        <w:br/>
        <w:t xml:space="preserve">        Thus, the individual should opt for limited company instead of a sole proprietor for the above-mentioned reasons.</w:t>
      </w:r>
    </w:p>
    <w:p w14:paraId="45E6C9BD" w14:textId="77777777" w:rsidR="00C27B2C" w:rsidRDefault="00C27B2C" w:rsidP="00C27B2C">
      <w:pPr>
        <w:ind w:left="644"/>
      </w:pPr>
    </w:p>
    <w:p w14:paraId="28653F37" w14:textId="5BCE7CFB" w:rsidR="00C27B2C" w:rsidRPr="00C27B2C" w:rsidRDefault="00D07878" w:rsidP="00C27B2C">
      <w:pPr>
        <w:pStyle w:val="ListParagraph"/>
        <w:numPr>
          <w:ilvl w:val="0"/>
          <w:numId w:val="1"/>
        </w:numPr>
        <w:shd w:val="clear" w:color="auto" w:fill="FFFFFF"/>
        <w:spacing w:before="100" w:beforeAutospacing="1" w:after="100" w:afterAutospacing="1" w:line="240" w:lineRule="auto"/>
      </w:pPr>
      <w:r w:rsidRPr="00C27B2C">
        <w:t>The irrelevance proposition theorem states that financial leverage does not affect a company's value if it does not have to encounter income tax and distress costs.</w:t>
      </w:r>
      <w:r w:rsidR="00C27B2C" w:rsidRPr="00C27B2C">
        <w:t xml:space="preserve"> The theorem is often criticized because it does not consider factors present in reality, such as income tax and distress costs.</w:t>
      </w:r>
      <w:r w:rsidR="00C27B2C">
        <w:t xml:space="preserve"> </w:t>
      </w:r>
      <w:r w:rsidR="00C27B2C" w:rsidRPr="00C27B2C">
        <w:t>The theorem also does not consider other variables, such as profits and assets, which influence a firm's valuation.</w:t>
      </w:r>
    </w:p>
    <w:p w14:paraId="240A8E99" w14:textId="4F36E77D" w:rsidR="00D07878" w:rsidRPr="00C27B2C" w:rsidRDefault="00D07878" w:rsidP="00C27B2C">
      <w:pPr>
        <w:pStyle w:val="ListParagraph"/>
        <w:shd w:val="clear" w:color="auto" w:fill="FFFFFF"/>
        <w:spacing w:before="100" w:beforeAutospacing="1" w:after="100" w:afterAutospacing="1" w:line="240" w:lineRule="auto"/>
        <w:ind w:left="644"/>
        <w:rPr>
          <w:rFonts w:ascii="Arial" w:eastAsia="Times New Roman" w:hAnsi="Arial" w:cs="Arial"/>
          <w:color w:val="111111"/>
          <w:spacing w:val="1"/>
          <w:sz w:val="24"/>
          <w:szCs w:val="24"/>
          <w:lang w:eastAsia="en-IN"/>
        </w:rPr>
      </w:pPr>
    </w:p>
    <w:p w14:paraId="08388760" w14:textId="440D48E4" w:rsidR="00D07878" w:rsidRDefault="00D07878" w:rsidP="00D07878">
      <w:pPr>
        <w:pStyle w:val="ListParagraph"/>
        <w:ind w:left="644"/>
      </w:pPr>
    </w:p>
    <w:p w14:paraId="23A63489" w14:textId="77777777" w:rsidR="00C823F1" w:rsidRDefault="00C823F1" w:rsidP="00C823F1">
      <w:pPr>
        <w:ind w:left="644"/>
      </w:pPr>
    </w:p>
    <w:p w14:paraId="4303CAC3" w14:textId="77777777" w:rsidR="00C823F1" w:rsidRDefault="00C823F1" w:rsidP="00C823F1">
      <w:pPr>
        <w:pStyle w:val="ListParagraph"/>
        <w:numPr>
          <w:ilvl w:val="0"/>
          <w:numId w:val="1"/>
        </w:numPr>
      </w:pPr>
      <w:r>
        <w:t xml:space="preserve"> Working Capital</w:t>
      </w:r>
    </w:p>
    <w:p w14:paraId="0E90D7BB" w14:textId="77777777" w:rsidR="00C823F1" w:rsidRDefault="00C823F1" w:rsidP="00C823F1">
      <w:pPr>
        <w:pStyle w:val="ListParagraph"/>
        <w:numPr>
          <w:ilvl w:val="0"/>
          <w:numId w:val="4"/>
        </w:numPr>
      </w:pPr>
      <w:r>
        <w:t>It refers to current assets minus current liabilities</w:t>
      </w:r>
    </w:p>
    <w:p w14:paraId="620EA267" w14:textId="600FE727" w:rsidR="00705DD0" w:rsidRDefault="00705DD0" w:rsidP="00C823F1">
      <w:pPr>
        <w:pStyle w:val="ListParagraph"/>
        <w:numPr>
          <w:ilvl w:val="0"/>
          <w:numId w:val="4"/>
        </w:numPr>
      </w:pPr>
      <w:r>
        <w:t>It is circulating capital i.e. changes after every operation cycle</w:t>
      </w:r>
    </w:p>
    <w:p w14:paraId="3CFD085C" w14:textId="77777777" w:rsidR="00705DD0" w:rsidRDefault="00705DD0" w:rsidP="00C823F1">
      <w:pPr>
        <w:pStyle w:val="ListParagraph"/>
        <w:numPr>
          <w:ilvl w:val="0"/>
          <w:numId w:val="4"/>
        </w:numPr>
      </w:pPr>
      <w:r>
        <w:t>It is invested in short term assets like inventory, account receivable etc.</w:t>
      </w:r>
    </w:p>
    <w:p w14:paraId="0DA59561" w14:textId="77777777" w:rsidR="00705DD0" w:rsidRDefault="00705DD0" w:rsidP="00C823F1">
      <w:pPr>
        <w:pStyle w:val="ListParagraph"/>
        <w:numPr>
          <w:ilvl w:val="0"/>
          <w:numId w:val="4"/>
        </w:numPr>
      </w:pPr>
      <w:r>
        <w:t>It can be funded with short term loans, deposits, trade credit etc</w:t>
      </w:r>
    </w:p>
    <w:p w14:paraId="1D3ECD7B" w14:textId="77777777" w:rsidR="00705DD0" w:rsidRDefault="00705DD0" w:rsidP="00705DD0">
      <w:r>
        <w:t xml:space="preserve">           Fixed Capital</w:t>
      </w:r>
    </w:p>
    <w:p w14:paraId="2CCFB861" w14:textId="77777777" w:rsidR="00705DD0" w:rsidRDefault="00705DD0" w:rsidP="00705DD0">
      <w:pPr>
        <w:pStyle w:val="ListParagraph"/>
        <w:numPr>
          <w:ilvl w:val="0"/>
          <w:numId w:val="5"/>
        </w:numPr>
      </w:pPr>
      <w:r>
        <w:t>It refers to any kind of fixed capital i.e. fixed assets</w:t>
      </w:r>
    </w:p>
    <w:p w14:paraId="74809BBC" w14:textId="77777777" w:rsidR="00705DD0" w:rsidRDefault="00705DD0" w:rsidP="00705DD0">
      <w:pPr>
        <w:pStyle w:val="ListParagraph"/>
        <w:numPr>
          <w:ilvl w:val="0"/>
          <w:numId w:val="5"/>
        </w:numPr>
      </w:pPr>
      <w:r>
        <w:t>It stays in business permanently</w:t>
      </w:r>
    </w:p>
    <w:p w14:paraId="1630A5FF" w14:textId="77777777" w:rsidR="00705DD0" w:rsidRDefault="00705DD0" w:rsidP="00705DD0">
      <w:pPr>
        <w:pStyle w:val="ListParagraph"/>
        <w:numPr>
          <w:ilvl w:val="0"/>
          <w:numId w:val="5"/>
        </w:numPr>
      </w:pPr>
      <w:r>
        <w:t>It is not used up in production but invested in fixed assets like land, building etc</w:t>
      </w:r>
    </w:p>
    <w:p w14:paraId="225464F2" w14:textId="1C70CEC4" w:rsidR="00705DD0" w:rsidRDefault="00705DD0" w:rsidP="00705DD0">
      <w:pPr>
        <w:pStyle w:val="ListParagraph"/>
        <w:numPr>
          <w:ilvl w:val="0"/>
          <w:numId w:val="5"/>
        </w:numPr>
      </w:pPr>
      <w:r>
        <w:t>It can be funded from selling shares, debenture, long term loan etc.</w:t>
      </w:r>
    </w:p>
    <w:p w14:paraId="2EB90408" w14:textId="77777777" w:rsidR="00705DD0" w:rsidRDefault="00705DD0" w:rsidP="00705DD0"/>
    <w:p w14:paraId="7A48210A" w14:textId="77777777" w:rsidR="007349A0" w:rsidRPr="007349A0" w:rsidRDefault="007349A0" w:rsidP="007349A0">
      <w:pPr>
        <w:pStyle w:val="ListParagraph"/>
        <w:numPr>
          <w:ilvl w:val="0"/>
          <w:numId w:val="1"/>
        </w:numPr>
      </w:pPr>
      <w:r w:rsidRPr="007349A0">
        <w:t>Economies of scale are cost advantages reaped by companies when production becomes efficient. Companies can achieve economies of scale by increasing production and lowering costs. This happens because costs are spread over a larger number of goods. Costs can be both fixed and variable.</w:t>
      </w:r>
      <w:r>
        <w:t xml:space="preserve"> For example, by bulk purchasing of products company can lower the per product cost. </w:t>
      </w:r>
      <w:r w:rsidRPr="007349A0">
        <w:t>By buying a large number of products at once, it could negotiate a lower price per unit than its competitors</w:t>
      </w:r>
      <w:r>
        <w:rPr>
          <w:rFonts w:ascii="Arial" w:hAnsi="Arial" w:cs="Arial"/>
          <w:color w:val="111111"/>
          <w:spacing w:val="1"/>
          <w:sz w:val="27"/>
          <w:szCs w:val="27"/>
          <w:shd w:val="clear" w:color="auto" w:fill="FFFFFF"/>
        </w:rPr>
        <w:t>.</w:t>
      </w:r>
    </w:p>
    <w:p w14:paraId="77445B2E" w14:textId="77777777" w:rsidR="007349A0" w:rsidRDefault="007349A0" w:rsidP="007349A0">
      <w:pPr>
        <w:pStyle w:val="ListParagraph"/>
        <w:ind w:left="644"/>
      </w:pPr>
    </w:p>
    <w:p w14:paraId="349EAC12" w14:textId="16958E14" w:rsidR="00685250" w:rsidRDefault="00674F12" w:rsidP="00674F12">
      <w:pPr>
        <w:pStyle w:val="ListParagraph"/>
        <w:numPr>
          <w:ilvl w:val="0"/>
          <w:numId w:val="1"/>
        </w:numPr>
        <w:ind w:left="284"/>
      </w:pPr>
      <w:r>
        <w:t>If a pension fund has to report its financial position every year, it may be more averse to very short- term investment losses than if it had to report only every three years. The consequence of this might be to force the fund to invest in less volatile assets in order to reduce the risk of having to report a poor financial position. It might therefore result in the fund investing less heavily in equities, and possibly also less heavily in long-term bonds.</w:t>
      </w:r>
      <w:r w:rsidR="00DE355C">
        <w:br/>
      </w:r>
    </w:p>
    <w:p w14:paraId="5DB079FE" w14:textId="77777777" w:rsidR="00674F12" w:rsidRDefault="00674F12" w:rsidP="00674F12">
      <w:pPr>
        <w:pStyle w:val="ListParagraph"/>
      </w:pPr>
    </w:p>
    <w:p w14:paraId="0278570F" w14:textId="0BA80ED4" w:rsidR="00674F12" w:rsidRDefault="00674F12" w:rsidP="00674F12">
      <w:pPr>
        <w:pStyle w:val="ListParagraph"/>
        <w:numPr>
          <w:ilvl w:val="0"/>
          <w:numId w:val="1"/>
        </w:numPr>
        <w:ind w:left="284"/>
      </w:pPr>
      <w:r>
        <w:t xml:space="preserve">I would prefer Scenario 2 because in the First Scenario, the money lost for 1 day could have been used somewhere to earn more money. </w:t>
      </w:r>
      <w:r w:rsidR="00D07878">
        <w:t>Also,</w:t>
      </w:r>
      <w:r>
        <w:t xml:space="preserve"> according to the time value of money the 2000 received on the next day will not have the same buying power as that of the 2000 yesterday.</w:t>
      </w:r>
    </w:p>
    <w:p w14:paraId="4290BBB6" w14:textId="77777777" w:rsidR="00D07878" w:rsidRDefault="00D07878" w:rsidP="00D07878">
      <w:pPr>
        <w:pStyle w:val="ListParagraph"/>
      </w:pPr>
    </w:p>
    <w:p w14:paraId="6291CFE8" w14:textId="5EBC8CC9" w:rsidR="00D07878" w:rsidRDefault="00D07878" w:rsidP="00D07878">
      <w:pPr>
        <w:pStyle w:val="ListParagraph"/>
        <w:numPr>
          <w:ilvl w:val="0"/>
          <w:numId w:val="1"/>
        </w:numPr>
      </w:pPr>
      <w:r w:rsidRPr="00D07878">
        <w:lastRenderedPageBreak/>
        <w:t>Holding costs are those associated with storing </w:t>
      </w:r>
      <w:hyperlink r:id="rId5" w:history="1">
        <w:r w:rsidRPr="00D07878">
          <w:t>inventory</w:t>
        </w:r>
      </w:hyperlink>
      <w:r w:rsidRPr="00D07878">
        <w:t> that remains unsold. These costs are one component of total inventory costs, along with ordering and shortage costs. A firm’s holding costs include the price of goods damaged or spoiled, as well as that of storage space, labour, and insurance.</w:t>
      </w:r>
    </w:p>
    <w:p w14:paraId="494DA3C6" w14:textId="77777777" w:rsidR="00D07878" w:rsidRDefault="00D07878" w:rsidP="00D07878"/>
    <w:p w14:paraId="1D87A76D" w14:textId="77777777" w:rsidR="00D07878" w:rsidRDefault="00D07878" w:rsidP="00D07878">
      <w:pPr>
        <w:pStyle w:val="ListParagraph"/>
      </w:pPr>
    </w:p>
    <w:p w14:paraId="5523C209" w14:textId="77777777" w:rsidR="00D07878" w:rsidRDefault="00D07878" w:rsidP="00D07878">
      <w:pPr>
        <w:pStyle w:val="ListParagraph"/>
      </w:pPr>
    </w:p>
    <w:sectPr w:rsidR="00D078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4FA4"/>
    <w:multiLevelType w:val="hybridMultilevel"/>
    <w:tmpl w:val="1E60B99E"/>
    <w:lvl w:ilvl="0" w:tplc="E6B2BE96">
      <w:start w:val="1"/>
      <w:numFmt w:val="lowerRoman"/>
      <w:lvlText w:val="%1)"/>
      <w:lvlJc w:val="left"/>
      <w:pPr>
        <w:ind w:left="1364" w:hanging="72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 w15:restartNumberingAfterBreak="0">
    <w:nsid w:val="0D6503BB"/>
    <w:multiLevelType w:val="hybridMultilevel"/>
    <w:tmpl w:val="3F96C6E2"/>
    <w:lvl w:ilvl="0" w:tplc="D9B23A20">
      <w:start w:val="10"/>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0EE10D56"/>
    <w:multiLevelType w:val="hybridMultilevel"/>
    <w:tmpl w:val="18721B78"/>
    <w:lvl w:ilvl="0" w:tplc="FFFFFFFF">
      <w:start w:val="1"/>
      <w:numFmt w:val="decimal"/>
      <w:lvlText w:val="%1."/>
      <w:lvlJc w:val="left"/>
      <w:pPr>
        <w:ind w:left="644" w:hanging="360"/>
      </w:pPr>
      <w:rPr>
        <w:rFonts w:ascii="Arial" w:hAnsi="Arial" w:cs="Arial" w:hint="default"/>
        <w:color w:val="111111"/>
        <w:sz w:val="27"/>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DA272D"/>
    <w:multiLevelType w:val="hybridMultilevel"/>
    <w:tmpl w:val="407098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D6445D2"/>
    <w:multiLevelType w:val="multilevel"/>
    <w:tmpl w:val="9D2A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914492"/>
    <w:multiLevelType w:val="hybridMultilevel"/>
    <w:tmpl w:val="645C8F5E"/>
    <w:lvl w:ilvl="0" w:tplc="A2BCB356">
      <w:start w:val="1"/>
      <w:numFmt w:val="lowerRoman"/>
      <w:lvlText w:val="%1)"/>
      <w:lvlJc w:val="left"/>
      <w:pPr>
        <w:ind w:left="1260" w:hanging="72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6" w15:restartNumberingAfterBreak="0">
    <w:nsid w:val="44594672"/>
    <w:multiLevelType w:val="multilevel"/>
    <w:tmpl w:val="A612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2A64A2"/>
    <w:multiLevelType w:val="hybridMultilevel"/>
    <w:tmpl w:val="18721B78"/>
    <w:lvl w:ilvl="0" w:tplc="3DB00E98">
      <w:start w:val="1"/>
      <w:numFmt w:val="decimal"/>
      <w:lvlText w:val="%1."/>
      <w:lvlJc w:val="left"/>
      <w:pPr>
        <w:ind w:left="644" w:hanging="360"/>
      </w:pPr>
      <w:rPr>
        <w:rFonts w:ascii="Arial" w:hAnsi="Arial" w:cs="Arial" w:hint="default"/>
        <w:color w:val="111111"/>
        <w:sz w:val="27"/>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7930C18"/>
    <w:multiLevelType w:val="hybridMultilevel"/>
    <w:tmpl w:val="E7625D1C"/>
    <w:lvl w:ilvl="0" w:tplc="CA4419E6">
      <w:start w:val="1"/>
      <w:numFmt w:val="lowerRoman"/>
      <w:lvlText w:val="%1)"/>
      <w:lvlJc w:val="left"/>
      <w:pPr>
        <w:ind w:left="1364" w:hanging="72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num w:numId="1">
    <w:abstractNumId w:val="7"/>
  </w:num>
  <w:num w:numId="2">
    <w:abstractNumId w:val="3"/>
  </w:num>
  <w:num w:numId="3">
    <w:abstractNumId w:val="8"/>
  </w:num>
  <w:num w:numId="4">
    <w:abstractNumId w:val="0"/>
  </w:num>
  <w:num w:numId="5">
    <w:abstractNumId w:val="5"/>
  </w:num>
  <w:num w:numId="6">
    <w:abstractNumId w:val="1"/>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0F7"/>
    <w:rsid w:val="000E20F7"/>
    <w:rsid w:val="00307447"/>
    <w:rsid w:val="00582621"/>
    <w:rsid w:val="00674F12"/>
    <w:rsid w:val="00685250"/>
    <w:rsid w:val="00705DD0"/>
    <w:rsid w:val="007349A0"/>
    <w:rsid w:val="007C76A7"/>
    <w:rsid w:val="00A10042"/>
    <w:rsid w:val="00B5601F"/>
    <w:rsid w:val="00C035B9"/>
    <w:rsid w:val="00C27B2C"/>
    <w:rsid w:val="00C823F1"/>
    <w:rsid w:val="00D07878"/>
    <w:rsid w:val="00D24418"/>
    <w:rsid w:val="00DE355C"/>
    <w:rsid w:val="00E05406"/>
    <w:rsid w:val="00E3482D"/>
    <w:rsid w:val="00F671AB"/>
    <w:rsid w:val="00F848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53C07"/>
  <w15:chartTrackingRefBased/>
  <w15:docId w15:val="{A1D33C3C-3698-495C-8791-C18680F0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20F7"/>
    <w:rPr>
      <w:color w:val="0000FF"/>
      <w:u w:val="single"/>
    </w:rPr>
  </w:style>
  <w:style w:type="paragraph" w:styleId="ListParagraph">
    <w:name w:val="List Paragraph"/>
    <w:basedOn w:val="Normal"/>
    <w:uiPriority w:val="34"/>
    <w:qFormat/>
    <w:rsid w:val="000E20F7"/>
    <w:pPr>
      <w:ind w:left="720"/>
      <w:contextualSpacing/>
    </w:pPr>
  </w:style>
  <w:style w:type="table" w:styleId="TableGrid">
    <w:name w:val="Table Grid"/>
    <w:basedOn w:val="Table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00026">
      <w:bodyDiv w:val="1"/>
      <w:marLeft w:val="0"/>
      <w:marRight w:val="0"/>
      <w:marTop w:val="0"/>
      <w:marBottom w:val="0"/>
      <w:divBdr>
        <w:top w:val="none" w:sz="0" w:space="0" w:color="auto"/>
        <w:left w:val="none" w:sz="0" w:space="0" w:color="auto"/>
        <w:bottom w:val="none" w:sz="0" w:space="0" w:color="auto"/>
        <w:right w:val="none" w:sz="0" w:space="0" w:color="auto"/>
      </w:divBdr>
    </w:div>
    <w:div w:id="914777760">
      <w:bodyDiv w:val="1"/>
      <w:marLeft w:val="0"/>
      <w:marRight w:val="0"/>
      <w:marTop w:val="0"/>
      <w:marBottom w:val="0"/>
      <w:divBdr>
        <w:top w:val="none" w:sz="0" w:space="0" w:color="auto"/>
        <w:left w:val="none" w:sz="0" w:space="0" w:color="auto"/>
        <w:bottom w:val="none" w:sz="0" w:space="0" w:color="auto"/>
        <w:right w:val="none" w:sz="0" w:space="0" w:color="auto"/>
      </w:divBdr>
    </w:div>
    <w:div w:id="106248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vestopedia.com/terms/i/inventory.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TotalTime>
  <Pages>4</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Ganesh Chaudhary</dc:creator>
  <cp:keywords/>
  <dc:description/>
  <cp:lastModifiedBy>Tirth</cp:lastModifiedBy>
  <cp:revision>2</cp:revision>
  <dcterms:created xsi:type="dcterms:W3CDTF">2022-01-26T00:08:00Z</dcterms:created>
  <dcterms:modified xsi:type="dcterms:W3CDTF">2022-01-26T14:18:00Z</dcterms:modified>
</cp:coreProperties>
</file>