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00009pt;margin-top:739.520935pt;width:595.5pt;height:102.75pt;mso-position-horizontal-relative:page;mso-position-vertical-relative:page;z-index:15729664" coordorigin="0,14790" coordsize="11910,2055">
            <v:rect style="position:absolute;left:0;top:14790;width:11910;height:2055" filled="true" fillcolor="#372124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4790;width:11910;height:205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i/>
                        <w:sz w:val="45"/>
                      </w:rPr>
                    </w:pPr>
                  </w:p>
                  <w:p>
                    <w:pPr>
                      <w:spacing w:line="430" w:lineRule="exact" w:before="0"/>
                      <w:ind w:left="4479" w:right="0" w:firstLine="0"/>
                      <w:jc w:val="left"/>
                      <w:rPr>
                        <w:rFonts w:ascii="Tahoma"/>
                        <w:b/>
                        <w:sz w:val="39"/>
                      </w:rPr>
                    </w:pPr>
                    <w:r>
                      <w:rPr>
                        <w:rFonts w:ascii="Tahoma"/>
                        <w:b/>
                        <w:color w:val="FFFAF2"/>
                        <w:spacing w:val="28"/>
                        <w:w w:val="105"/>
                        <w:sz w:val="39"/>
                      </w:rPr>
                      <w:t>ARYAN</w:t>
                    </w:r>
                    <w:r>
                      <w:rPr>
                        <w:rFonts w:ascii="Tahoma"/>
                        <w:b/>
                        <w:color w:val="FFFAF2"/>
                        <w:spacing w:val="76"/>
                        <w:w w:val="105"/>
                        <w:sz w:val="39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AF2"/>
                        <w:spacing w:val="28"/>
                        <w:w w:val="105"/>
                        <w:sz w:val="39"/>
                      </w:rPr>
                      <w:t>SINGH</w:t>
                    </w:r>
                    <w:r>
                      <w:rPr>
                        <w:rFonts w:ascii="Tahoma"/>
                        <w:b/>
                        <w:color w:val="FFFAF2"/>
                        <w:spacing w:val="76"/>
                        <w:w w:val="105"/>
                        <w:sz w:val="39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AF2"/>
                        <w:spacing w:val="30"/>
                        <w:w w:val="105"/>
                        <w:sz w:val="39"/>
                      </w:rPr>
                      <w:t>RAJAWAT</w:t>
                    </w:r>
                  </w:p>
                  <w:p>
                    <w:pPr>
                      <w:spacing w:line="430" w:lineRule="exact" w:before="0"/>
                      <w:ind w:left="0" w:right="1532" w:firstLine="0"/>
                      <w:jc w:val="right"/>
                      <w:rPr>
                        <w:rFonts w:ascii="Tahoma"/>
                        <w:b/>
                        <w:sz w:val="39"/>
                      </w:rPr>
                    </w:pPr>
                    <w:r>
                      <w:rPr>
                        <w:rFonts w:ascii="Tahoma"/>
                        <w:b/>
                        <w:color w:val="FFFAF2"/>
                        <w:spacing w:val="23"/>
                        <w:sz w:val="39"/>
                      </w:rPr>
                      <w:t>410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9"/>
        </w:rPr>
      </w:pPr>
    </w:p>
    <w:p>
      <w:pPr>
        <w:pStyle w:val="Title"/>
        <w:spacing w:line="242" w:lineRule="auto"/>
      </w:pPr>
      <w:r>
        <w:rPr/>
        <w:pict>
          <v:rect style="position:absolute;margin-left:0pt;margin-top:-17.867908pt;width:595.499966pt;height:705.800064pt;mso-position-horizontal-relative:page;mso-position-vertical-relative:paragraph;z-index:-15763456" filled="true" fillcolor="#ff7820" stroked="false">
            <v:fill type="solid"/>
            <w10:wrap type="none"/>
          </v:rect>
        </w:pict>
      </w:r>
      <w:r>
        <w:rPr/>
        <w:pict>
          <v:group style="position:absolute;margin-left:-.000001pt;margin-top:-51.588833pt;width:595.5pt;height:33.75pt;mso-position-horizontal-relative:page;mso-position-vertical-relative:paragraph;z-index:15730176" coordorigin="0,-1032" coordsize="11910,675">
            <v:rect style="position:absolute;left:0;top:-1032;width:11910;height:675" filled="true" fillcolor="#372124" stroked="false">
              <v:fill type="solid"/>
            </v:rect>
            <v:shape style="position:absolute;left:0;top:-1032;width:11910;height:675" type="#_x0000_t202" filled="false" stroked="false">
              <v:textbox inset="0,0,0,0">
                <w:txbxContent>
                  <w:p>
                    <w:pPr>
                      <w:spacing w:before="52"/>
                      <w:ind w:left="308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AF2"/>
                        <w:sz w:val="21"/>
                      </w:rPr>
                      <w:t>S</w:t>
                    </w:r>
                    <w:r>
                      <w:rPr>
                        <w:color w:val="FFFAF2"/>
                        <w:spacing w:val="-10"/>
                        <w:sz w:val="21"/>
                      </w:rPr>
                      <w:t> </w:t>
                    </w:r>
                    <w:r>
                      <w:rPr>
                        <w:color w:val="FFFAF2"/>
                        <w:sz w:val="21"/>
                      </w:rPr>
                      <w:t>E</w:t>
                    </w:r>
                    <w:r>
                      <w:rPr>
                        <w:color w:val="FFFAF2"/>
                        <w:spacing w:val="-9"/>
                        <w:sz w:val="21"/>
                      </w:rPr>
                      <w:t> </w:t>
                    </w:r>
                    <w:r>
                      <w:rPr>
                        <w:color w:val="FFFAF2"/>
                        <w:sz w:val="21"/>
                      </w:rPr>
                      <w:t>M</w:t>
                    </w:r>
                    <w:r>
                      <w:rPr>
                        <w:color w:val="FFFAF2"/>
                        <w:spacing w:val="-9"/>
                        <w:sz w:val="21"/>
                      </w:rPr>
                      <w:t> </w:t>
                    </w:r>
                    <w:r>
                      <w:rPr>
                        <w:color w:val="FFFAF2"/>
                        <w:sz w:val="21"/>
                      </w:rPr>
                      <w:t>E</w:t>
                    </w:r>
                    <w:r>
                      <w:rPr>
                        <w:color w:val="FFFAF2"/>
                        <w:spacing w:val="-10"/>
                        <w:sz w:val="21"/>
                      </w:rPr>
                      <w:t> </w:t>
                    </w:r>
                    <w:r>
                      <w:rPr>
                        <w:color w:val="FFFAF2"/>
                        <w:sz w:val="21"/>
                      </w:rPr>
                      <w:t>S</w:t>
                    </w:r>
                    <w:r>
                      <w:rPr>
                        <w:color w:val="FFFAF2"/>
                        <w:spacing w:val="-9"/>
                        <w:sz w:val="21"/>
                      </w:rPr>
                      <w:t> </w:t>
                    </w:r>
                    <w:r>
                      <w:rPr>
                        <w:color w:val="FFFAF2"/>
                        <w:sz w:val="21"/>
                      </w:rPr>
                      <w:t>T</w:t>
                    </w:r>
                    <w:r>
                      <w:rPr>
                        <w:color w:val="FFFAF2"/>
                        <w:spacing w:val="-9"/>
                        <w:sz w:val="21"/>
                      </w:rPr>
                      <w:t> </w:t>
                    </w:r>
                    <w:r>
                      <w:rPr>
                        <w:color w:val="FFFAF2"/>
                        <w:sz w:val="21"/>
                      </w:rPr>
                      <w:t>E</w:t>
                    </w:r>
                    <w:r>
                      <w:rPr>
                        <w:color w:val="FFFAF2"/>
                        <w:spacing w:val="-9"/>
                        <w:sz w:val="21"/>
                      </w:rPr>
                      <w:t> </w:t>
                    </w:r>
                    <w:r>
                      <w:rPr>
                        <w:color w:val="FFFAF2"/>
                        <w:sz w:val="21"/>
                      </w:rPr>
                      <w:t>R</w:t>
                    </w:r>
                    <w:r>
                      <w:rPr>
                        <w:color w:val="FFFAF2"/>
                        <w:spacing w:val="26"/>
                        <w:sz w:val="21"/>
                      </w:rPr>
                      <w:t> </w:t>
                    </w:r>
                    <w:r>
                      <w:rPr>
                        <w:color w:val="FFFAF2"/>
                        <w:sz w:val="21"/>
                      </w:rPr>
                      <w:t>I</w:t>
                    </w:r>
                    <w:r>
                      <w:rPr>
                        <w:color w:val="FFFAF2"/>
                        <w:spacing w:val="-10"/>
                        <w:sz w:val="21"/>
                      </w:rPr>
                      <w:t> </w:t>
                    </w:r>
                    <w:r>
                      <w:rPr>
                        <w:color w:val="FFFAF2"/>
                        <w:sz w:val="21"/>
                      </w:rPr>
                      <w:t>I</w:t>
                    </w:r>
                    <w:r>
                      <w:rPr>
                        <w:color w:val="FFFAF2"/>
                        <w:spacing w:val="-9"/>
                        <w:sz w:val="21"/>
                      </w:rPr>
                      <w:t> </w:t>
                    </w:r>
                    <w:r>
                      <w:rPr>
                        <w:color w:val="FFFAF2"/>
                        <w:sz w:val="21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72124"/>
        </w:rPr>
        <w:t>FINAL</w:t>
      </w:r>
      <w:r>
        <w:rPr>
          <w:color w:val="372124"/>
          <w:spacing w:val="21"/>
        </w:rPr>
        <w:t> </w:t>
      </w:r>
      <w:r>
        <w:rPr>
          <w:color w:val="372124"/>
        </w:rPr>
        <w:t>PROJECT</w:t>
      </w:r>
      <w:r>
        <w:rPr>
          <w:color w:val="372124"/>
          <w:spacing w:val="-220"/>
        </w:rPr>
        <w:t> </w:t>
      </w:r>
      <w:r>
        <w:rPr>
          <w:color w:val="372124"/>
        </w:rPr>
        <w:t>ON</w:t>
      </w:r>
      <w:r>
        <w:rPr>
          <w:color w:val="372124"/>
          <w:spacing w:val="1"/>
        </w:rPr>
        <w:t> </w:t>
      </w:r>
      <w:r>
        <w:rPr>
          <w:color w:val="372124"/>
        </w:rPr>
        <w:t>INTRODUCTION</w:t>
      </w:r>
      <w:r>
        <w:rPr>
          <w:color w:val="372124"/>
          <w:spacing w:val="-220"/>
        </w:rPr>
        <w:t> </w:t>
      </w:r>
      <w:r>
        <w:rPr>
          <w:color w:val="372124"/>
        </w:rPr>
        <w:t>TO</w:t>
      </w:r>
      <w:r>
        <w:rPr>
          <w:color w:val="372124"/>
          <w:spacing w:val="12"/>
        </w:rPr>
        <w:t> </w:t>
      </w:r>
      <w:r>
        <w:rPr>
          <w:color w:val="372124"/>
        </w:rPr>
        <w:t>FINANCIAL</w:t>
      </w:r>
      <w:r>
        <w:rPr>
          <w:color w:val="372124"/>
          <w:spacing w:val="1"/>
        </w:rPr>
        <w:t> </w:t>
      </w:r>
      <w:r>
        <w:rPr>
          <w:color w:val="372124"/>
        </w:rPr>
        <w:t>MARKETS</w:t>
      </w:r>
      <w:r>
        <w:rPr>
          <w:color w:val="372124"/>
          <w:spacing w:val="1"/>
        </w:rPr>
        <w:t> </w:t>
      </w:r>
      <w:r>
        <w:rPr>
          <w:color w:val="372124"/>
        </w:rPr>
        <w:t>AND</w:t>
      </w:r>
      <w:r>
        <w:rPr>
          <w:color w:val="372124"/>
          <w:spacing w:val="1"/>
        </w:rPr>
        <w:t> </w:t>
      </w:r>
      <w:r>
        <w:rPr>
          <w:color w:val="372124"/>
        </w:rPr>
        <w:t>DERIVATIVES</w:t>
      </w:r>
    </w:p>
    <w:p>
      <w:pPr>
        <w:spacing w:before="266"/>
        <w:ind w:left="7921" w:right="0" w:firstLine="0"/>
        <w:jc w:val="left"/>
        <w:rPr>
          <w:rFonts w:ascii="Arial"/>
          <w:i/>
          <w:sz w:val="28"/>
        </w:rPr>
      </w:pPr>
      <w:r>
        <w:rPr>
          <w:rFonts w:ascii="Arial"/>
          <w:i/>
          <w:color w:val="FFFAF2"/>
          <w:spacing w:val="25"/>
          <w:w w:val="104"/>
          <w:sz w:val="28"/>
        </w:rPr>
        <w:t>D</w:t>
      </w:r>
      <w:r>
        <w:rPr>
          <w:rFonts w:ascii="Arial"/>
          <w:i/>
          <w:color w:val="FFFAF2"/>
          <w:spacing w:val="25"/>
          <w:w w:val="94"/>
          <w:sz w:val="28"/>
        </w:rPr>
        <w:t>a</w:t>
      </w:r>
      <w:r>
        <w:rPr>
          <w:rFonts w:ascii="Arial"/>
          <w:i/>
          <w:color w:val="FFFAF2"/>
          <w:spacing w:val="25"/>
          <w:w w:val="118"/>
          <w:sz w:val="28"/>
        </w:rPr>
        <w:t>t</w:t>
      </w:r>
      <w:r>
        <w:rPr>
          <w:rFonts w:ascii="Arial"/>
          <w:i/>
          <w:color w:val="FFFAF2"/>
          <w:w w:val="79"/>
          <w:sz w:val="28"/>
        </w:rPr>
        <w:t>e</w:t>
      </w:r>
      <w:r>
        <w:rPr>
          <w:rFonts w:ascii="Arial"/>
          <w:i/>
          <w:color w:val="FFFAF2"/>
          <w:spacing w:val="33"/>
          <w:sz w:val="28"/>
        </w:rPr>
        <w:t> </w:t>
      </w:r>
      <w:r>
        <w:rPr>
          <w:rFonts w:ascii="Arial"/>
          <w:i/>
          <w:color w:val="FFFAF2"/>
          <w:w w:val="87"/>
          <w:sz w:val="28"/>
        </w:rPr>
        <w:t>:</w:t>
      </w:r>
      <w:r>
        <w:rPr>
          <w:rFonts w:ascii="Arial"/>
          <w:i/>
          <w:color w:val="FFFAF2"/>
          <w:spacing w:val="33"/>
          <w:sz w:val="28"/>
        </w:rPr>
        <w:t> </w:t>
      </w:r>
      <w:r>
        <w:rPr>
          <w:rFonts w:ascii="Arial"/>
          <w:i/>
          <w:color w:val="FFFAF2"/>
          <w:w w:val="76"/>
          <w:sz w:val="28"/>
        </w:rPr>
        <w:t>1</w:t>
      </w:r>
      <w:r>
        <w:rPr>
          <w:rFonts w:ascii="Arial"/>
          <w:i/>
          <w:color w:val="FFFAF2"/>
          <w:spacing w:val="-53"/>
          <w:sz w:val="28"/>
        </w:rPr>
        <w:t> </w:t>
      </w:r>
      <w:r>
        <w:rPr>
          <w:rFonts w:ascii="Arial"/>
          <w:i/>
          <w:color w:val="FFFAF2"/>
          <w:spacing w:val="25"/>
          <w:w w:val="169"/>
          <w:sz w:val="28"/>
        </w:rPr>
        <w:t>/</w:t>
      </w:r>
      <w:r>
        <w:rPr>
          <w:rFonts w:ascii="Arial"/>
          <w:i/>
          <w:color w:val="FFFAF2"/>
          <w:spacing w:val="25"/>
          <w:w w:val="76"/>
          <w:sz w:val="28"/>
        </w:rPr>
        <w:t>1</w:t>
      </w:r>
      <w:r>
        <w:rPr>
          <w:rFonts w:ascii="Arial"/>
          <w:i/>
          <w:color w:val="FFFAF2"/>
          <w:w w:val="76"/>
          <w:sz w:val="28"/>
        </w:rPr>
        <w:t>1</w:t>
      </w:r>
      <w:r>
        <w:rPr>
          <w:rFonts w:ascii="Arial"/>
          <w:i/>
          <w:color w:val="FFFAF2"/>
          <w:spacing w:val="-53"/>
          <w:sz w:val="28"/>
        </w:rPr>
        <w:t> </w:t>
      </w:r>
      <w:r>
        <w:rPr>
          <w:rFonts w:ascii="Arial"/>
          <w:i/>
          <w:color w:val="FFFAF2"/>
          <w:spacing w:val="25"/>
          <w:w w:val="169"/>
          <w:sz w:val="28"/>
        </w:rPr>
        <w:t>/</w:t>
      </w:r>
      <w:r>
        <w:rPr>
          <w:rFonts w:ascii="Arial"/>
          <w:i/>
          <w:color w:val="FFFAF2"/>
          <w:spacing w:val="25"/>
          <w:w w:val="100"/>
          <w:sz w:val="28"/>
        </w:rPr>
        <w:t>2</w:t>
      </w:r>
      <w:r>
        <w:rPr>
          <w:rFonts w:ascii="Arial"/>
          <w:i/>
          <w:color w:val="FFFAF2"/>
          <w:spacing w:val="25"/>
          <w:w w:val="109"/>
          <w:sz w:val="28"/>
        </w:rPr>
        <w:t>0</w:t>
      </w:r>
      <w:r>
        <w:rPr>
          <w:rFonts w:ascii="Arial"/>
          <w:i/>
          <w:color w:val="FFFAF2"/>
          <w:spacing w:val="25"/>
          <w:w w:val="100"/>
          <w:sz w:val="28"/>
        </w:rPr>
        <w:t>2</w:t>
      </w:r>
      <w:r>
        <w:rPr>
          <w:rFonts w:ascii="Arial"/>
          <w:i/>
          <w:color w:val="FFFAF2"/>
          <w:w w:val="76"/>
          <w:sz w:val="28"/>
        </w:rPr>
        <w:t>1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4"/>
        <w:rPr>
          <w:rFonts w:ascii="Arial"/>
          <w:i/>
          <w:sz w:val="29"/>
        </w:rPr>
      </w:pPr>
      <w:r>
        <w:rPr/>
        <w:pict>
          <v:shape style="position:absolute;margin-left:178.73201pt;margin-top:18.870489pt;width:237.95pt;height:255.9pt;mso-position-horizontal-relative:page;mso-position-vertical-relative:paragraph;z-index:-15728640;mso-wrap-distance-left:0;mso-wrap-distance-right:0" coordorigin="3575,377" coordsize="4759,5118" path="m5747,501l5737,454,5712,415,5673,388,5623,377,4593,377,4593,624,5332,624,3575,2379,3743,2554,5500,793,5500,1534,5747,1534,5747,501xm8334,3895l8325,3855,8300,3835,8265,3795,8126,3795,8126,3235,8126,3135,8117,3095,8113,3089,8113,4015,8113,4555,7925,4555,7925,4015,8113,4015,8113,3089,8093,3055,8058,3035,7912,3035,7912,3235,7912,3795,7724,3795,7724,3255,7724,3235,7912,3235,7912,3035,7828,3035,7828,2475,8139,2475,8181,2455,8216,2435,8240,2395,8249,2355,8249,1715,8249,1595,8240,1555,8216,1515,8181,1495,8029,1495,8029,1715,8029,2255,7906,2255,7906,1715,8029,1715,8029,1495,7711,1495,7711,4015,7711,4555,7043,4555,7043,4015,7711,4015,7711,1495,7685,1495,7685,1715,7685,2255,7614,2255,7614,2475,7614,3035,7530,3035,7530,2475,7614,2475,7614,2255,7504,2255,7504,3255,7504,3795,6836,3795,6836,3575,6836,3255,7504,3255,7504,2255,7303,2255,7303,2475,7303,3035,6829,3035,6829,4015,6829,4555,6687,4555,6708,4475,6726,4395,6740,4315,6749,4235,6752,4155,6751,4115,6746,4035,6745,4015,6829,4015,6829,3035,6635,3035,6635,2475,7303,2475,7303,2255,7017,2255,7017,1715,7685,1715,7685,1495,6797,1495,6797,1715,6797,2255,6628,2255,6628,1715,6797,1715,6797,1495,6615,1495,6615,3235,6615,3575,6579,3515,6538,3435,6524,3415,6494,3375,6447,3315,6447,3235,6615,3235,6615,1495,6421,1495,6421,2475,6421,3035,6252,3035,6252,2975,6252,2475,6421,2475,6421,1495,6414,1495,6414,1715,6414,2255,6162,2255,6162,1715,6414,1715,6414,1495,6032,1495,6032,2475,6032,2975,5963,2955,5954,2950,5954,3895,5734,3895,5719,3855,5679,3815,5619,3775,5242,3775,5182,3815,5140,3855,5124,3895,5124,3915,5128,3915,5143,3935,5171,3975,5215,3995,5390,4035,5682,4095,5714,4095,5811,4155,5878,4215,5920,4275,5941,4335,5948,4395,5940,4475,5917,4535,5881,4595,5833,4655,5774,4695,5707,4715,5632,4735,5552,4755,5552,4915,5332,4915,5332,4755,5225,4755,5150,4735,5082,4695,5022,4655,4973,4595,4936,4535,4912,4475,4904,4395,4904,4315,5124,4315,5124,4395,5139,4455,5179,4495,5239,4515,5312,4535,5546,4535,5615,4515,5673,4495,5713,4455,5727,4395,5723,4375,5708,4355,5678,4335,5630,4315,5325,4255,5176,4215,5150,4215,5137,4195,5056,4155,4993,4095,4947,4035,4920,3975,4910,3915,4910,3895,4919,3835,4942,3775,4979,3715,5029,3655,5088,3615,5156,3575,5232,3555,5338,3555,5338,3415,5559,3415,5559,3555,5639,3555,5713,3575,5781,3615,5839,3655,5887,3715,5923,3775,5946,3835,5954,3895,5954,2950,5892,2915,5747,2875,5747,2475,6032,2475,6032,1495,6010,1495,5974,1515,5950,1555,5941,1595,5941,2255,5588,2255,5553,2295,5529,2315,5520,2355,5520,2835,5273,2835,5200,2855,5129,2855,4990,2895,4923,2935,4858,2955,4795,2995,4734,3015,4675,3055,4618,3095,4563,3155,4511,3195,4462,3255,4415,3295,4371,3355,4330,3415,4292,3475,4257,3535,4225,3595,4197,3655,4172,3715,4150,3795,4132,3855,4118,3935,4108,4015,4102,4075,4100,4155,4102,4235,4108,4295,4118,4375,4133,4455,4151,4515,4172,4595,4198,4655,4226,4715,4258,4775,4294,4855,4332,4895,4374,4955,4418,5015,4465,5075,4515,5115,4567,5175,4622,5215,4679,5255,4739,5295,4800,5335,4863,5355,4929,5395,5135,5455,5206,5475,5279,5475,5354,5495,5508,5495,5586,5475,5663,5475,5884,5415,5954,5375,6022,5355,6087,5315,6151,5275,6212,5235,6270,5195,6326,5135,6379,5075,6429,5035,6476,4975,6519,4915,6559,4855,6596,4795,8223,4795,8265,4775,8300,4755,8325,4715,8334,4675,8334,4555,8334,4015,8334,3895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Arial"/>
          <w:sz w:val="29"/>
        </w:rPr>
        <w:sectPr>
          <w:type w:val="continuous"/>
          <w:pgSz w:w="11910" w:h="16850"/>
          <w:pgMar w:top="0" w:bottom="0" w:left="0" w:right="0"/>
        </w:sectPr>
      </w:pPr>
    </w:p>
    <w:p>
      <w:pPr>
        <w:pStyle w:val="Heading1"/>
        <w:spacing w:line="361" w:lineRule="exact" w:before="128"/>
      </w:pPr>
      <w:r>
        <w:rPr>
          <w:spacing w:val="26"/>
        </w:rPr>
        <w:t>STATEMENT</w:t>
      </w:r>
      <w:r>
        <w:rPr>
          <w:spacing w:val="68"/>
        </w:rPr>
        <w:t> </w:t>
      </w:r>
      <w:r>
        <w:rPr/>
        <w:t>1</w:t>
      </w:r>
      <w:r>
        <w:rPr>
          <w:spacing w:val="-54"/>
        </w:rPr>
        <w:t> </w:t>
      </w:r>
      <w:r>
        <w:rPr/>
        <w:t>:</w:t>
      </w:r>
      <w:r>
        <w:rPr>
          <w:spacing w:val="-53"/>
        </w:rPr>
        <w:t> </w:t>
      </w:r>
      <w:r>
        <w:rPr>
          <w:spacing w:val="25"/>
        </w:rPr>
        <w:t>HEDGING</w:t>
      </w:r>
      <w:r>
        <w:rPr>
          <w:spacing w:val="68"/>
        </w:rPr>
        <w:t> </w:t>
      </w:r>
      <w:r>
        <w:rPr>
          <w:spacing w:val="24"/>
        </w:rPr>
        <w:t>USING</w:t>
      </w:r>
      <w:r>
        <w:rPr>
          <w:spacing w:val="69"/>
        </w:rPr>
        <w:t> </w:t>
      </w:r>
      <w:r>
        <w:rPr>
          <w:spacing w:val="25"/>
        </w:rPr>
        <w:t>FUTURES</w:t>
      </w:r>
      <w:r>
        <w:rPr>
          <w:spacing w:val="68"/>
        </w:rPr>
        <w:t> </w:t>
      </w:r>
      <w:r>
        <w:rPr>
          <w:spacing w:val="20"/>
        </w:rPr>
        <w:t>CAN</w:t>
      </w:r>
    </w:p>
    <w:p>
      <w:pPr>
        <w:spacing w:line="201" w:lineRule="auto" w:before="21"/>
        <w:ind w:left="622" w:right="0" w:firstLine="0"/>
        <w:jc w:val="left"/>
        <w:rPr>
          <w:rFonts w:ascii="Times New Roman"/>
          <w:sz w:val="34"/>
        </w:rPr>
      </w:pPr>
      <w:r>
        <w:rPr>
          <w:rFonts w:ascii="Times New Roman"/>
          <w:spacing w:val="27"/>
          <w:sz w:val="34"/>
        </w:rPr>
        <w:t>POTENTIALLY</w:t>
      </w:r>
      <w:r>
        <w:rPr>
          <w:rFonts w:ascii="Times New Roman"/>
          <w:spacing w:val="68"/>
          <w:sz w:val="34"/>
        </w:rPr>
        <w:t> </w:t>
      </w:r>
      <w:r>
        <w:rPr>
          <w:rFonts w:ascii="Times New Roman"/>
          <w:spacing w:val="26"/>
          <w:sz w:val="34"/>
        </w:rPr>
        <w:t>ELIMINATE</w:t>
      </w:r>
      <w:r>
        <w:rPr>
          <w:rFonts w:ascii="Times New Roman"/>
          <w:spacing w:val="69"/>
          <w:sz w:val="34"/>
        </w:rPr>
        <w:t> </w:t>
      </w:r>
      <w:r>
        <w:rPr>
          <w:rFonts w:ascii="Times New Roman"/>
          <w:spacing w:val="27"/>
          <w:sz w:val="34"/>
        </w:rPr>
        <w:t>VOLATILITY</w:t>
      </w:r>
      <w:r>
        <w:rPr>
          <w:rFonts w:ascii="Times New Roman"/>
          <w:spacing w:val="69"/>
          <w:sz w:val="34"/>
        </w:rPr>
        <w:t> </w:t>
      </w:r>
      <w:r>
        <w:rPr>
          <w:rFonts w:ascii="Times New Roman"/>
          <w:spacing w:val="20"/>
          <w:sz w:val="34"/>
        </w:rPr>
        <w:t>FOR</w:t>
      </w:r>
      <w:r>
        <w:rPr>
          <w:rFonts w:ascii="Times New Roman"/>
          <w:spacing w:val="69"/>
          <w:sz w:val="34"/>
        </w:rPr>
        <w:t> </w:t>
      </w:r>
      <w:r>
        <w:rPr>
          <w:rFonts w:ascii="Times New Roman"/>
          <w:spacing w:val="20"/>
          <w:sz w:val="34"/>
        </w:rPr>
        <w:t>ANY</w:t>
      </w:r>
      <w:r>
        <w:rPr>
          <w:rFonts w:ascii="Times New Roman"/>
          <w:spacing w:val="-82"/>
          <w:sz w:val="34"/>
        </w:rPr>
        <w:t> </w:t>
      </w:r>
      <w:r>
        <w:rPr>
          <w:rFonts w:ascii="Times New Roman"/>
          <w:spacing w:val="26"/>
          <w:sz w:val="34"/>
        </w:rPr>
        <w:t>MOVEMENT</w:t>
      </w:r>
      <w:r>
        <w:rPr>
          <w:rFonts w:ascii="Times New Roman"/>
          <w:spacing w:val="63"/>
          <w:sz w:val="34"/>
        </w:rPr>
        <w:t> </w:t>
      </w:r>
      <w:r>
        <w:rPr>
          <w:rFonts w:ascii="Times New Roman"/>
          <w:spacing w:val="15"/>
          <w:sz w:val="34"/>
        </w:rPr>
        <w:t>IN</w:t>
      </w:r>
      <w:r>
        <w:rPr>
          <w:rFonts w:ascii="Times New Roman"/>
          <w:spacing w:val="63"/>
          <w:sz w:val="34"/>
        </w:rPr>
        <w:t> </w:t>
      </w:r>
      <w:r>
        <w:rPr>
          <w:rFonts w:ascii="Times New Roman"/>
          <w:spacing w:val="27"/>
          <w:sz w:val="34"/>
        </w:rPr>
        <w:t>UNDERLYING</w:t>
      </w:r>
      <w:r>
        <w:rPr>
          <w:rFonts w:ascii="Times New Roman"/>
          <w:spacing w:val="63"/>
          <w:sz w:val="34"/>
        </w:rPr>
        <w:t> </w:t>
      </w:r>
      <w:r>
        <w:rPr>
          <w:rFonts w:ascii="Times New Roman"/>
          <w:spacing w:val="25"/>
          <w:sz w:val="34"/>
        </w:rPr>
        <w:t>HEDGED</w:t>
      </w:r>
      <w:r>
        <w:rPr>
          <w:rFonts w:ascii="Times New Roman"/>
          <w:spacing w:val="64"/>
          <w:sz w:val="34"/>
        </w:rPr>
        <w:t> </w:t>
      </w:r>
      <w:r>
        <w:rPr>
          <w:rFonts w:ascii="Times New Roman"/>
          <w:spacing w:val="22"/>
          <w:sz w:val="34"/>
        </w:rPr>
        <w:t>ITEM</w:t>
      </w: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spacing w:line="295" w:lineRule="auto" w:before="346"/>
        <w:ind w:left="622" w:right="1194"/>
      </w:pPr>
      <w:r>
        <w:rPr/>
        <w:t>A</w:t>
      </w:r>
      <w:r>
        <w:rPr>
          <w:spacing w:val="2"/>
        </w:rPr>
        <w:t> </w:t>
      </w:r>
      <w:r>
        <w:rPr/>
        <w:t>futures</w:t>
      </w:r>
      <w:r>
        <w:rPr>
          <w:spacing w:val="2"/>
        </w:rPr>
        <w:t> </w:t>
      </w:r>
      <w:r>
        <w:rPr/>
        <w:t>contract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standardized,</w:t>
      </w:r>
      <w:r>
        <w:rPr>
          <w:spacing w:val="2"/>
        </w:rPr>
        <w:t> </w:t>
      </w:r>
      <w:r>
        <w:rPr/>
        <w:t>legal</w:t>
      </w:r>
      <w:r>
        <w:rPr>
          <w:spacing w:val="2"/>
        </w:rPr>
        <w:t> </w:t>
      </w:r>
      <w:r>
        <w:rPr/>
        <w:t>agreement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buy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sell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/>
        <w:t>asset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105"/>
        </w:rPr>
        <w:t>predetermined price at a specified time in the future. At a specified date, the</w:t>
      </w:r>
      <w:r>
        <w:rPr>
          <w:spacing w:val="1"/>
          <w:w w:val="105"/>
        </w:rPr>
        <w:t> </w:t>
      </w:r>
      <w:r>
        <w:rPr/>
        <w:t>buyer</w:t>
      </w:r>
      <w:r>
        <w:rPr>
          <w:spacing w:val="8"/>
        </w:rPr>
        <w:t> </w:t>
      </w:r>
      <w:r>
        <w:rPr/>
        <w:t>must</w:t>
      </w:r>
      <w:r>
        <w:rPr>
          <w:spacing w:val="9"/>
        </w:rPr>
        <w:t> </w:t>
      </w:r>
      <w:r>
        <w:rPr/>
        <w:t>sell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underlying</w:t>
      </w:r>
      <w:r>
        <w:rPr>
          <w:spacing w:val="8"/>
        </w:rPr>
        <w:t> </w:t>
      </w:r>
      <w:r>
        <w:rPr/>
        <w:t>asset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agreed-upon</w:t>
      </w:r>
      <w:r>
        <w:rPr>
          <w:spacing w:val="9"/>
        </w:rPr>
        <w:t> </w:t>
      </w:r>
      <w:r>
        <w:rPr/>
        <w:t>price,</w:t>
      </w:r>
      <w:r>
        <w:rPr>
          <w:spacing w:val="9"/>
        </w:rPr>
        <w:t> </w:t>
      </w:r>
      <w:r>
        <w:rPr/>
        <w:t>regardless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105"/>
        </w:rPr>
        <w:t>current</w:t>
      </w:r>
      <w:r>
        <w:rPr>
          <w:spacing w:val="-8"/>
          <w:w w:val="105"/>
        </w:rPr>
        <w:t> </w:t>
      </w:r>
      <w:r>
        <w:rPr>
          <w:w w:val="105"/>
        </w:rPr>
        <w:t>market</w:t>
      </w:r>
      <w:r>
        <w:rPr>
          <w:spacing w:val="-7"/>
          <w:w w:val="105"/>
        </w:rPr>
        <w:t> </w:t>
      </w:r>
      <w:r>
        <w:rPr>
          <w:w w:val="105"/>
        </w:rPr>
        <w:t>price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expiration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contract.</w:t>
      </w:r>
    </w:p>
    <w:p>
      <w:pPr>
        <w:pStyle w:val="BodyText"/>
        <w:spacing w:line="295" w:lineRule="auto" w:before="2"/>
        <w:ind w:left="622" w:right="1194"/>
      </w:pPr>
      <w:r>
        <w:rPr/>
        <w:t>The underlying assets can be financial assets like stock or commodities like</w:t>
      </w:r>
      <w:r>
        <w:rPr>
          <w:spacing w:val="-72"/>
        </w:rPr>
        <w:t> </w:t>
      </w:r>
      <w:r>
        <w:rPr/>
        <w:t>petrol,</w:t>
      </w:r>
      <w:r>
        <w:rPr>
          <w:spacing w:val="-3"/>
        </w:rPr>
        <w:t> </w:t>
      </w:r>
      <w:r>
        <w:rPr/>
        <w:t>gold,</w:t>
      </w:r>
      <w:r>
        <w:rPr>
          <w:spacing w:val="-2"/>
        </w:rPr>
        <w:t> </w:t>
      </w:r>
      <w:r>
        <w:rPr/>
        <w:t>grains</w:t>
      </w:r>
      <w:r>
        <w:rPr>
          <w:spacing w:val="-2"/>
        </w:rPr>
        <w:t> </w:t>
      </w:r>
      <w:r>
        <w:rPr/>
        <w:t>etc.</w:t>
      </w:r>
    </w:p>
    <w:p>
      <w:pPr>
        <w:pStyle w:val="BodyText"/>
        <w:spacing w:line="295" w:lineRule="auto" w:before="1"/>
        <w:ind w:left="622" w:right="1351"/>
      </w:pPr>
      <w:r>
        <w:rPr/>
        <w:t>A</w:t>
      </w:r>
      <w:r>
        <w:rPr>
          <w:spacing w:val="6"/>
        </w:rPr>
        <w:t> </w:t>
      </w:r>
      <w:r>
        <w:rPr/>
        <w:t>futures</w:t>
      </w:r>
      <w:r>
        <w:rPr>
          <w:spacing w:val="7"/>
        </w:rPr>
        <w:t> </w:t>
      </w:r>
      <w:r>
        <w:rPr/>
        <w:t>contract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/>
        <w:t>generally</w:t>
      </w:r>
      <w:r>
        <w:rPr>
          <w:spacing w:val="6"/>
        </w:rPr>
        <w:t> </w:t>
      </w:r>
      <w:r>
        <w:rPr/>
        <w:t>used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large</w:t>
      </w:r>
      <w:r>
        <w:rPr>
          <w:spacing w:val="6"/>
        </w:rPr>
        <w:t> </w:t>
      </w:r>
      <w:r>
        <w:rPr/>
        <w:t>cooperation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/>
        <w:t>investors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/>
        <w:t>part</w:t>
      </w:r>
      <w:r>
        <w:rPr>
          <w:spacing w:val="-72"/>
        </w:rPr>
        <w:t> </w:t>
      </w:r>
      <w:r>
        <w:rPr>
          <w:w w:val="105"/>
        </w:rPr>
        <w:t>of their hedging strategy. usually, the cooperations that deal with large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transactions in regards to commodities </w:t>
      </w:r>
      <w:r>
        <w:rPr>
          <w:w w:val="105"/>
        </w:rPr>
        <w:t>and foreign currencies use futures</w:t>
      </w:r>
      <w:r>
        <w:rPr>
          <w:spacing w:val="1"/>
          <w:w w:val="105"/>
        </w:rPr>
        <w:t> </w:t>
      </w:r>
      <w:r>
        <w:rPr/>
        <w:t>contracts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hedge</w:t>
      </w:r>
      <w:r>
        <w:rPr>
          <w:spacing w:val="9"/>
        </w:rPr>
        <w:t> </w:t>
      </w:r>
      <w:r>
        <w:rPr/>
        <w:t>themselves</w:t>
      </w:r>
      <w:r>
        <w:rPr>
          <w:spacing w:val="8"/>
        </w:rPr>
        <w:t> </w:t>
      </w:r>
      <w:r>
        <w:rPr/>
        <w:t>against</w:t>
      </w:r>
      <w:r>
        <w:rPr>
          <w:spacing w:val="9"/>
        </w:rPr>
        <w:t> </w:t>
      </w:r>
      <w:r>
        <w:rPr/>
        <w:t>any</w:t>
      </w:r>
      <w:r>
        <w:rPr>
          <w:spacing w:val="9"/>
        </w:rPr>
        <w:t> </w:t>
      </w:r>
      <w:r>
        <w:rPr/>
        <w:t>fluctuations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future</w:t>
      </w:r>
      <w:r>
        <w:rPr>
          <w:spacing w:val="8"/>
        </w:rPr>
        <w:t> </w:t>
      </w:r>
      <w:r>
        <w:rPr/>
        <w:t>prices</w:t>
      </w:r>
      <w:r>
        <w:rPr>
          <w:spacing w:val="9"/>
        </w:rPr>
        <w:t> </w:t>
      </w:r>
      <w:r>
        <w:rPr/>
        <w:t>in</w:t>
      </w:r>
      <w:r>
        <w:rPr>
          <w:spacing w:val="1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market.</w:t>
      </w:r>
    </w:p>
    <w:p>
      <w:pPr>
        <w:pStyle w:val="BodyText"/>
        <w:spacing w:line="295" w:lineRule="auto" w:before="3"/>
        <w:ind w:left="622" w:right="1194"/>
      </w:pPr>
      <w:r>
        <w:rPr/>
        <w:t>For example, suppose that company ABC is an airline company. it has to</w:t>
      </w:r>
      <w:r>
        <w:rPr>
          <w:spacing w:val="1"/>
        </w:rPr>
        <w:t> </w:t>
      </w:r>
      <w:r>
        <w:rPr/>
        <w:t>purchase</w:t>
      </w:r>
      <w:r>
        <w:rPr>
          <w:spacing w:val="9"/>
        </w:rPr>
        <w:t> </w:t>
      </w:r>
      <w:r>
        <w:rPr/>
        <w:t>10,000</w:t>
      </w:r>
      <w:r>
        <w:rPr>
          <w:spacing w:val="10"/>
        </w:rPr>
        <w:t> </w:t>
      </w:r>
      <w:r>
        <w:rPr/>
        <w:t>litres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aircraft</w:t>
      </w:r>
      <w:r>
        <w:rPr>
          <w:spacing w:val="10"/>
        </w:rPr>
        <w:t> </w:t>
      </w:r>
      <w:r>
        <w:rPr/>
        <w:t>fuel</w:t>
      </w:r>
      <w:r>
        <w:rPr>
          <w:spacing w:val="10"/>
        </w:rPr>
        <w:t> </w:t>
      </w:r>
      <w:r>
        <w:rPr/>
        <w:t>every</w:t>
      </w:r>
      <w:r>
        <w:rPr>
          <w:spacing w:val="9"/>
        </w:rPr>
        <w:t> </w:t>
      </w:r>
      <w:r>
        <w:rPr/>
        <w:t>3</w:t>
      </w:r>
      <w:r>
        <w:rPr>
          <w:spacing w:val="10"/>
        </w:rPr>
        <w:t> </w:t>
      </w:r>
      <w:r>
        <w:rPr/>
        <w:t>months.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aircraft</w:t>
      </w:r>
      <w:r>
        <w:rPr>
          <w:spacing w:val="10"/>
        </w:rPr>
        <w:t> </w:t>
      </w:r>
      <w:r>
        <w:rPr/>
        <w:t>fuel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trading</w:t>
      </w:r>
      <w:r>
        <w:rPr>
          <w:spacing w:val="1"/>
        </w:rPr>
        <w:t> </w:t>
      </w:r>
      <w:r>
        <w:rPr/>
        <w:t>for 100 RS per litre in the market. company ABC suspects a significant rise in</w:t>
      </w:r>
      <w:r>
        <w:rPr>
          <w:spacing w:val="1"/>
        </w:rPr>
        <w:t> </w:t>
      </w:r>
      <w:r>
        <w:rPr/>
        <w:t>price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coming</w:t>
      </w:r>
      <w:r>
        <w:rPr>
          <w:spacing w:val="7"/>
        </w:rPr>
        <w:t> </w:t>
      </w:r>
      <w:r>
        <w:rPr/>
        <w:t>months.</w:t>
      </w:r>
      <w:r>
        <w:rPr>
          <w:spacing w:val="8"/>
        </w:rPr>
        <w:t> </w:t>
      </w:r>
      <w:r>
        <w:rPr/>
        <w:t>Therefore</w:t>
      </w:r>
      <w:r>
        <w:rPr>
          <w:spacing w:val="7"/>
        </w:rPr>
        <w:t> </w:t>
      </w:r>
      <w:r>
        <w:rPr/>
        <w:t>company</w:t>
      </w:r>
      <w:r>
        <w:rPr>
          <w:spacing w:val="7"/>
        </w:rPr>
        <w:t> </w:t>
      </w:r>
      <w:r>
        <w:rPr/>
        <w:t>ABC</w:t>
      </w:r>
      <w:r>
        <w:rPr>
          <w:spacing w:val="8"/>
        </w:rPr>
        <w:t> </w:t>
      </w:r>
      <w:r>
        <w:rPr/>
        <w:t>decides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buy</w:t>
      </w:r>
      <w:r>
        <w:rPr>
          <w:spacing w:val="7"/>
        </w:rPr>
        <w:t> </w:t>
      </w:r>
      <w:r>
        <w:rPr/>
        <w:t>10</w:t>
      </w:r>
      <w:r>
        <w:rPr>
          <w:spacing w:val="7"/>
        </w:rPr>
        <w:t> </w:t>
      </w:r>
      <w:r>
        <w:rPr/>
        <w:t>futures</w:t>
      </w:r>
      <w:r>
        <w:rPr>
          <w:spacing w:val="-71"/>
        </w:rPr>
        <w:t> </w:t>
      </w:r>
      <w:r>
        <w:rPr/>
        <w:t>contracts</w:t>
      </w:r>
      <w:r>
        <w:rPr>
          <w:spacing w:val="-1"/>
        </w:rPr>
        <w:t> </w:t>
      </w:r>
      <w:r>
        <w:rPr/>
        <w:t>of 1,000</w:t>
      </w:r>
      <w:r>
        <w:rPr>
          <w:spacing w:val="-1"/>
        </w:rPr>
        <w:t> </w:t>
      </w:r>
      <w:r>
        <w:rPr/>
        <w:t>litres each</w:t>
      </w:r>
      <w:r>
        <w:rPr>
          <w:spacing w:val="-1"/>
        </w:rPr>
        <w:t> </w:t>
      </w:r>
      <w:r>
        <w:rPr/>
        <w:t>at a strike</w:t>
      </w:r>
      <w:r>
        <w:rPr>
          <w:spacing w:val="-1"/>
        </w:rPr>
        <w:t> </w:t>
      </w:r>
      <w:r>
        <w:rPr/>
        <w:t>price of</w:t>
      </w:r>
      <w:r>
        <w:rPr>
          <w:spacing w:val="-1"/>
        </w:rPr>
        <w:t> </w:t>
      </w:r>
      <w:r>
        <w:rPr/>
        <w:t>Rs. 102</w:t>
      </w:r>
      <w:r>
        <w:rPr>
          <w:spacing w:val="-1"/>
        </w:rPr>
        <w:t> </w:t>
      </w:r>
      <w:r>
        <w:rPr/>
        <w:t>per litre.</w:t>
      </w:r>
    </w:p>
    <w:p>
      <w:pPr>
        <w:pStyle w:val="BodyText"/>
        <w:spacing w:line="295" w:lineRule="auto" w:before="2"/>
        <w:ind w:left="622" w:right="2612"/>
      </w:pPr>
      <w:r>
        <w:rPr/>
        <w:t>After</w:t>
      </w:r>
      <w:r>
        <w:rPr>
          <w:spacing w:val="9"/>
        </w:rPr>
        <w:t> </w:t>
      </w:r>
      <w:r>
        <w:rPr/>
        <w:t>3</w:t>
      </w:r>
      <w:r>
        <w:rPr>
          <w:spacing w:val="10"/>
        </w:rPr>
        <w:t> </w:t>
      </w:r>
      <w:r>
        <w:rPr/>
        <w:t>months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aircraft</w:t>
      </w:r>
      <w:r>
        <w:rPr>
          <w:spacing w:val="10"/>
        </w:rPr>
        <w:t> </w:t>
      </w:r>
      <w:r>
        <w:rPr/>
        <w:t>fuel</w:t>
      </w:r>
      <w:r>
        <w:rPr>
          <w:spacing w:val="9"/>
        </w:rPr>
        <w:t> </w:t>
      </w:r>
      <w:r>
        <w:rPr/>
        <w:t>price</w:t>
      </w:r>
      <w:r>
        <w:rPr>
          <w:spacing w:val="10"/>
        </w:rPr>
        <w:t> </w:t>
      </w:r>
      <w:r>
        <w:rPr/>
        <w:t>raised</w:t>
      </w:r>
      <w:r>
        <w:rPr>
          <w:spacing w:val="10"/>
        </w:rPr>
        <w:t> </w:t>
      </w:r>
      <w:r>
        <w:rPr/>
        <w:t>up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Rs.</w:t>
      </w:r>
      <w:r>
        <w:rPr>
          <w:spacing w:val="10"/>
        </w:rPr>
        <w:t> </w:t>
      </w:r>
      <w:r>
        <w:rPr/>
        <w:t>107</w:t>
      </w:r>
      <w:r>
        <w:rPr>
          <w:spacing w:val="9"/>
        </w:rPr>
        <w:t> </w:t>
      </w:r>
      <w:r>
        <w:rPr/>
        <w:t>per</w:t>
      </w:r>
      <w:r>
        <w:rPr>
          <w:spacing w:val="10"/>
        </w:rPr>
        <w:t> </w:t>
      </w:r>
      <w:r>
        <w:rPr/>
        <w:t>litre.</w:t>
      </w:r>
      <w:r>
        <w:rPr>
          <w:spacing w:val="-71"/>
        </w:rPr>
        <w:t> </w:t>
      </w:r>
      <w:r>
        <w:rPr/>
        <w:t>Profit</w:t>
      </w:r>
      <w:r>
        <w:rPr>
          <w:spacing w:val="-10"/>
        </w:rPr>
        <w:t> </w:t>
      </w:r>
      <w:r>
        <w:rPr/>
        <w:t>made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company</w:t>
      </w:r>
      <w:r>
        <w:rPr>
          <w:spacing w:val="-10"/>
        </w:rPr>
        <w:t> </w:t>
      </w:r>
      <w:r>
        <w:rPr/>
        <w:t>ABC</w:t>
      </w:r>
      <w:r>
        <w:rPr>
          <w:spacing w:val="-10"/>
        </w:rPr>
        <w:t> </w:t>
      </w:r>
      <w:r>
        <w:rPr/>
        <w:t>=</w:t>
      </w:r>
      <w:r>
        <w:rPr>
          <w:spacing w:val="-10"/>
        </w:rPr>
        <w:t> </w:t>
      </w:r>
      <w:r>
        <w:rPr/>
        <w:t>10,000</w:t>
      </w:r>
      <w:r>
        <w:rPr>
          <w:spacing w:val="-10"/>
        </w:rPr>
        <w:t> </w:t>
      </w:r>
      <w:r>
        <w:rPr/>
        <w:t>x</w:t>
      </w:r>
      <w:r>
        <w:rPr>
          <w:spacing w:val="-10"/>
        </w:rPr>
        <w:t> </w:t>
      </w:r>
      <w:r>
        <w:rPr/>
        <w:t>(107-102)</w:t>
      </w:r>
      <w:r>
        <w:rPr>
          <w:spacing w:val="-10"/>
        </w:rPr>
        <w:t> </w:t>
      </w:r>
      <w:r>
        <w:rPr/>
        <w:t>=</w:t>
      </w:r>
      <w:r>
        <w:rPr>
          <w:spacing w:val="-10"/>
        </w:rPr>
        <w:t> </w:t>
      </w:r>
      <w:r>
        <w:rPr/>
        <w:t>Rs.</w:t>
      </w:r>
      <w:r>
        <w:rPr>
          <w:spacing w:val="-10"/>
        </w:rPr>
        <w:t> </w:t>
      </w:r>
      <w:r>
        <w:rPr/>
        <w:t>50,000.</w:t>
      </w:r>
    </w:p>
    <w:p>
      <w:pPr>
        <w:spacing w:after="0" w:line="295" w:lineRule="auto"/>
        <w:sectPr>
          <w:pgSz w:w="11910" w:h="16850"/>
          <w:pgMar w:top="540" w:bottom="280" w:left="0" w:right="0"/>
        </w:sectPr>
      </w:pPr>
    </w:p>
    <w:p>
      <w:pPr>
        <w:pStyle w:val="Heading1"/>
        <w:spacing w:line="201" w:lineRule="auto" w:before="181"/>
        <w:ind w:left="628"/>
      </w:pPr>
      <w:r>
        <w:rPr>
          <w:spacing w:val="26"/>
        </w:rPr>
        <w:t>STATEMENT</w:t>
      </w:r>
      <w:r>
        <w:rPr>
          <w:spacing w:val="64"/>
        </w:rPr>
        <w:t> </w:t>
      </w:r>
      <w:r>
        <w:rPr/>
        <w:t>1</w:t>
      </w:r>
      <w:r>
        <w:rPr>
          <w:spacing w:val="-55"/>
        </w:rPr>
        <w:t> </w:t>
      </w:r>
      <w:r>
        <w:rPr/>
        <w:t>:</w:t>
      </w:r>
      <w:r>
        <w:rPr>
          <w:spacing w:val="64"/>
        </w:rPr>
        <w:t> </w:t>
      </w:r>
      <w:r>
        <w:rPr>
          <w:spacing w:val="25"/>
        </w:rPr>
        <w:t>HEDGING</w:t>
      </w:r>
      <w:r>
        <w:rPr>
          <w:spacing w:val="64"/>
        </w:rPr>
        <w:t> </w:t>
      </w:r>
      <w:r>
        <w:rPr>
          <w:spacing w:val="24"/>
        </w:rPr>
        <w:t>USING</w:t>
      </w:r>
      <w:r>
        <w:rPr>
          <w:spacing w:val="64"/>
        </w:rPr>
        <w:t> </w:t>
      </w:r>
      <w:r>
        <w:rPr>
          <w:spacing w:val="25"/>
        </w:rPr>
        <w:t>OPTIONS</w:t>
      </w:r>
      <w:r>
        <w:rPr>
          <w:spacing w:val="64"/>
        </w:rPr>
        <w:t> </w:t>
      </w:r>
      <w:r>
        <w:rPr>
          <w:spacing w:val="20"/>
        </w:rPr>
        <w:t>CAN</w:t>
      </w:r>
      <w:r>
        <w:rPr>
          <w:spacing w:val="64"/>
        </w:rPr>
        <w:t> </w:t>
      </w:r>
      <w:r>
        <w:rPr>
          <w:spacing w:val="26"/>
        </w:rPr>
        <w:t>ELIMINATE</w:t>
      </w:r>
      <w:r>
        <w:rPr>
          <w:spacing w:val="27"/>
        </w:rPr>
        <w:t> </w:t>
      </w:r>
      <w:r>
        <w:rPr>
          <w:spacing w:val="20"/>
        </w:rPr>
        <w:t>THE</w:t>
      </w:r>
      <w:r>
        <w:rPr>
          <w:spacing w:val="61"/>
        </w:rPr>
        <w:t> </w:t>
      </w:r>
      <w:r>
        <w:rPr>
          <w:spacing w:val="26"/>
        </w:rPr>
        <w:t>DOWNSIDE</w:t>
      </w:r>
      <w:r>
        <w:rPr>
          <w:spacing w:val="62"/>
        </w:rPr>
        <w:t> </w:t>
      </w:r>
      <w:r>
        <w:rPr>
          <w:spacing w:val="27"/>
        </w:rPr>
        <w:t>VOLATILITY</w:t>
      </w:r>
      <w:r>
        <w:rPr>
          <w:spacing w:val="61"/>
        </w:rPr>
        <w:t> </w:t>
      </w:r>
      <w:r>
        <w:rPr>
          <w:spacing w:val="15"/>
        </w:rPr>
        <w:t>OF</w:t>
      </w:r>
      <w:r>
        <w:rPr>
          <w:spacing w:val="62"/>
        </w:rPr>
        <w:t> </w:t>
      </w:r>
      <w:r>
        <w:rPr>
          <w:spacing w:val="20"/>
        </w:rPr>
        <w:t>THE</w:t>
      </w:r>
      <w:r>
        <w:rPr>
          <w:spacing w:val="61"/>
        </w:rPr>
        <w:t> </w:t>
      </w:r>
      <w:r>
        <w:rPr>
          <w:spacing w:val="24"/>
        </w:rPr>
        <w:t>PRICE</w:t>
      </w:r>
      <w:r>
        <w:rPr>
          <w:spacing w:val="62"/>
        </w:rPr>
        <w:t> </w:t>
      </w:r>
      <w:r>
        <w:rPr>
          <w:spacing w:val="26"/>
        </w:rPr>
        <w:t>MOVEMENT</w:t>
      </w:r>
      <w:r>
        <w:rPr>
          <w:spacing w:val="61"/>
        </w:rPr>
        <w:t> </w:t>
      </w:r>
      <w:r>
        <w:rPr>
          <w:spacing w:val="15"/>
        </w:rPr>
        <w:t>IN</w:t>
      </w:r>
      <w:r>
        <w:rPr>
          <w:spacing w:val="-82"/>
        </w:rPr>
        <w:t> </w:t>
      </w:r>
      <w:r>
        <w:rPr>
          <w:spacing w:val="20"/>
        </w:rPr>
        <w:t>THE</w:t>
      </w:r>
      <w:r>
        <w:rPr>
          <w:spacing w:val="60"/>
        </w:rPr>
        <w:t> </w:t>
      </w:r>
      <w:r>
        <w:rPr>
          <w:spacing w:val="27"/>
        </w:rPr>
        <w:t>UNDERLYING</w:t>
      </w:r>
      <w:r>
        <w:rPr>
          <w:spacing w:val="61"/>
        </w:rPr>
        <w:t> </w:t>
      </w:r>
      <w:r>
        <w:rPr>
          <w:spacing w:val="24"/>
        </w:rPr>
        <w:t>ASSET</w:t>
      </w:r>
      <w:r>
        <w:rPr>
          <w:spacing w:val="61"/>
        </w:rPr>
        <w:t> </w:t>
      </w:r>
      <w:r>
        <w:rPr>
          <w:spacing w:val="15"/>
        </w:rPr>
        <w:t>AT</w:t>
      </w:r>
      <w:r>
        <w:rPr>
          <w:spacing w:val="61"/>
        </w:rPr>
        <w:t> </w:t>
      </w:r>
      <w:r>
        <w:rPr>
          <w:spacing w:val="15"/>
        </w:rPr>
        <w:t>AN</w:t>
      </w:r>
      <w:r>
        <w:rPr>
          <w:spacing w:val="61"/>
        </w:rPr>
        <w:t> </w:t>
      </w:r>
      <w:r>
        <w:rPr>
          <w:spacing w:val="27"/>
        </w:rPr>
        <w:t>ASSOCIATED</w:t>
      </w:r>
      <w:r>
        <w:rPr>
          <w:spacing w:val="61"/>
        </w:rPr>
        <w:t> </w:t>
      </w:r>
      <w:r>
        <w:rPr>
          <w:spacing w:val="24"/>
        </w:rPr>
        <w:t>COST.</w:t>
      </w:r>
    </w:p>
    <w:p>
      <w:pPr>
        <w:pStyle w:val="BodyText"/>
        <w:spacing w:before="4"/>
        <w:rPr>
          <w:rFonts w:ascii="Times New Roman"/>
          <w:sz w:val="52"/>
        </w:rPr>
      </w:pPr>
    </w:p>
    <w:p>
      <w:pPr>
        <w:pStyle w:val="BodyText"/>
        <w:spacing w:line="295" w:lineRule="auto"/>
        <w:ind w:left="622" w:right="468"/>
      </w:pPr>
      <w:r>
        <w:rPr/>
        <w:t>various</w:t>
      </w:r>
      <w:r>
        <w:rPr>
          <w:spacing w:val="1"/>
        </w:rPr>
        <w:t> </w:t>
      </w:r>
      <w:r>
        <w:rPr/>
        <w:t>strategies</w:t>
      </w:r>
      <w:r>
        <w:rPr>
          <w:spacing w:val="2"/>
        </w:rPr>
        <w:t> </w:t>
      </w:r>
      <w:r>
        <w:rPr/>
        <w:t>can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created</w:t>
      </w:r>
      <w:r>
        <w:rPr>
          <w:spacing w:val="2"/>
        </w:rPr>
        <w:t> </w:t>
      </w:r>
      <w:r>
        <w:rPr/>
        <w:t>using</w:t>
      </w:r>
      <w:r>
        <w:rPr>
          <w:spacing w:val="2"/>
        </w:rPr>
        <w:t> </w:t>
      </w:r>
      <w:r>
        <w:rPr/>
        <w:t>derivatives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hedge</w:t>
      </w:r>
      <w:r>
        <w:rPr>
          <w:spacing w:val="2"/>
        </w:rPr>
        <w:t> </w:t>
      </w:r>
      <w:r>
        <w:rPr/>
        <w:t>against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downside</w:t>
      </w:r>
      <w:r>
        <w:rPr>
          <w:spacing w:val="2"/>
        </w:rPr>
        <w:t> </w:t>
      </w:r>
      <w:r>
        <w:rPr/>
        <w:t>risk</w:t>
      </w:r>
      <w:r>
        <w:rPr>
          <w:spacing w:val="1"/>
        </w:rPr>
        <w:t> </w:t>
      </w:r>
      <w:r>
        <w:rPr>
          <w:w w:val="105"/>
        </w:rPr>
        <w:t>of any financial transaction. one of the most prominent options in derivatives is the</w:t>
      </w:r>
      <w:r>
        <w:rPr>
          <w:spacing w:val="1"/>
          <w:w w:val="105"/>
        </w:rPr>
        <w:t> </w:t>
      </w:r>
      <w:r>
        <w:rPr>
          <w:w w:val="105"/>
        </w:rPr>
        <w:t>options</w:t>
      </w:r>
      <w:r>
        <w:rPr>
          <w:spacing w:val="-7"/>
          <w:w w:val="105"/>
        </w:rPr>
        <w:t> </w:t>
      </w:r>
      <w:r>
        <w:rPr>
          <w:w w:val="105"/>
        </w:rPr>
        <w:t>contract.</w:t>
      </w:r>
    </w:p>
    <w:p>
      <w:pPr>
        <w:pStyle w:val="BodyText"/>
        <w:spacing w:line="295" w:lineRule="auto" w:before="2"/>
        <w:ind w:left="622" w:right="594"/>
      </w:pPr>
      <w:r>
        <w:rPr/>
        <w:t>An</w:t>
      </w:r>
      <w:r>
        <w:rPr>
          <w:spacing w:val="5"/>
        </w:rPr>
        <w:t> </w:t>
      </w:r>
      <w:r>
        <w:rPr/>
        <w:t>option</w:t>
      </w:r>
      <w:r>
        <w:rPr>
          <w:spacing w:val="5"/>
        </w:rPr>
        <w:t> </w:t>
      </w:r>
      <w:r>
        <w:rPr/>
        <w:t>is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contract</w:t>
      </w:r>
      <w:r>
        <w:rPr>
          <w:spacing w:val="6"/>
        </w:rPr>
        <w:t> </w:t>
      </w:r>
      <w:r>
        <w:rPr/>
        <w:t>that</w:t>
      </w:r>
      <w:r>
        <w:rPr>
          <w:spacing w:val="5"/>
        </w:rPr>
        <w:t> </w:t>
      </w:r>
      <w:r>
        <w:rPr/>
        <w:t>gives</w:t>
      </w:r>
      <w:r>
        <w:rPr>
          <w:spacing w:val="6"/>
        </w:rPr>
        <w:t> </w:t>
      </w:r>
      <w:r>
        <w:rPr/>
        <w:t>its</w:t>
      </w:r>
      <w:r>
        <w:rPr>
          <w:spacing w:val="5"/>
        </w:rPr>
        <w:t> </w:t>
      </w:r>
      <w:r>
        <w:rPr/>
        <w:t>buyer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right</w:t>
      </w:r>
      <w:r>
        <w:rPr>
          <w:spacing w:val="5"/>
        </w:rPr>
        <w:t> </w:t>
      </w:r>
      <w:r>
        <w:rPr/>
        <w:t>(not</w:t>
      </w:r>
      <w:r>
        <w:rPr>
          <w:spacing w:val="6"/>
        </w:rPr>
        <w:t> </w:t>
      </w:r>
      <w:r>
        <w:rPr/>
        <w:t>obligation)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buy</w:t>
      </w:r>
      <w:r>
        <w:rPr>
          <w:spacing w:val="12"/>
        </w:rPr>
        <w:t> </w:t>
      </w:r>
      <w:r>
        <w:rPr/>
        <w:t>(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case</w:t>
      </w:r>
      <w:r>
        <w:rPr>
          <w:spacing w:val="6"/>
        </w:rPr>
        <w:t> </w:t>
      </w:r>
      <w:r>
        <w:rPr/>
        <w:t>of</w:t>
      </w:r>
      <w:r>
        <w:rPr>
          <w:spacing w:val="-72"/>
        </w:rPr>
        <w:t> </w:t>
      </w:r>
      <w:r>
        <w:rPr/>
        <w:t>a</w:t>
      </w:r>
      <w:r>
        <w:rPr>
          <w:spacing w:val="-2"/>
        </w:rPr>
        <w:t> </w:t>
      </w:r>
      <w:r>
        <w:rPr/>
        <w:t>call)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sell</w:t>
      </w:r>
      <w:r>
        <w:rPr>
          <w:spacing w:val="-2"/>
        </w:rPr>
        <w:t> </w:t>
      </w:r>
      <w:r>
        <w:rPr/>
        <w:t>(in</w:t>
      </w:r>
      <w:r>
        <w:rPr>
          <w:spacing w:val="-1"/>
        </w:rPr>
        <w:t> </w:t>
      </w:r>
      <w:r>
        <w:rPr/>
        <w:t>case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put)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predetermined</w:t>
      </w:r>
      <w:r>
        <w:rPr>
          <w:spacing w:val="-2"/>
        </w:rPr>
        <w:t> </w:t>
      </w:r>
      <w:r>
        <w:rPr/>
        <w:t>price.</w:t>
      </w:r>
    </w:p>
    <w:p>
      <w:pPr>
        <w:pStyle w:val="BodyText"/>
        <w:spacing w:line="295" w:lineRule="auto" w:before="1"/>
        <w:ind w:left="622" w:right="468"/>
      </w:pPr>
      <w:r>
        <w:rPr>
          <w:w w:val="105"/>
        </w:rPr>
        <w:t>A put option gives its holder the right to sell an asset at a predetermined price in a</w:t>
      </w:r>
      <w:r>
        <w:rPr>
          <w:spacing w:val="1"/>
          <w:w w:val="105"/>
        </w:rPr>
        <w:t> </w:t>
      </w:r>
      <w:r>
        <w:rPr/>
        <w:t>given time frame. suppose AL wants to sell 1,000 Apple share in 3 months, AL suspect</w:t>
      </w:r>
      <w:r>
        <w:rPr>
          <w:spacing w:val="1"/>
        </w:rPr>
        <w:t> </w:t>
      </w:r>
      <w:r>
        <w:rPr>
          <w:w w:val="105"/>
        </w:rPr>
        <w:t>that the prices of the Apple stock will fall in the coming months. in order to hedge</w:t>
      </w:r>
      <w:r>
        <w:rPr>
          <w:spacing w:val="1"/>
          <w:w w:val="105"/>
        </w:rPr>
        <w:t> </w:t>
      </w:r>
      <w:r>
        <w:rPr>
          <w:w w:val="105"/>
        </w:rPr>
        <w:t>himself</w:t>
      </w:r>
      <w:r>
        <w:rPr>
          <w:spacing w:val="-19"/>
          <w:w w:val="105"/>
        </w:rPr>
        <w:t> </w:t>
      </w:r>
      <w:r>
        <w:rPr>
          <w:w w:val="105"/>
        </w:rPr>
        <w:t>from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downside</w:t>
      </w:r>
      <w:r>
        <w:rPr>
          <w:spacing w:val="-18"/>
          <w:w w:val="105"/>
        </w:rPr>
        <w:t> </w:t>
      </w:r>
      <w:r>
        <w:rPr>
          <w:w w:val="105"/>
        </w:rPr>
        <w:t>risk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price</w:t>
      </w:r>
      <w:r>
        <w:rPr>
          <w:spacing w:val="-18"/>
          <w:w w:val="105"/>
        </w:rPr>
        <w:t> </w:t>
      </w:r>
      <w:r>
        <w:rPr>
          <w:w w:val="105"/>
        </w:rPr>
        <w:t>falling</w:t>
      </w:r>
      <w:r>
        <w:rPr>
          <w:spacing w:val="-18"/>
          <w:w w:val="105"/>
        </w:rPr>
        <w:t> </w:t>
      </w:r>
      <w:r>
        <w:rPr>
          <w:w w:val="105"/>
        </w:rPr>
        <w:t>he</w:t>
      </w:r>
      <w:r>
        <w:rPr>
          <w:spacing w:val="-18"/>
          <w:w w:val="105"/>
        </w:rPr>
        <w:t> </w:t>
      </w:r>
      <w:r>
        <w:rPr>
          <w:w w:val="105"/>
        </w:rPr>
        <w:t>decides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enter</w:t>
      </w:r>
      <w:r>
        <w:rPr>
          <w:spacing w:val="-19"/>
          <w:w w:val="105"/>
        </w:rPr>
        <w:t> </w:t>
      </w:r>
      <w:r>
        <w:rPr>
          <w:w w:val="105"/>
        </w:rPr>
        <w:t>into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put</w:t>
      </w:r>
      <w:r>
        <w:rPr>
          <w:spacing w:val="-18"/>
          <w:w w:val="105"/>
        </w:rPr>
        <w:t> </w:t>
      </w:r>
      <w:r>
        <w:rPr>
          <w:w w:val="105"/>
        </w:rPr>
        <w:t>contract</w:t>
      </w:r>
      <w:r>
        <w:rPr>
          <w:spacing w:val="1"/>
          <w:w w:val="105"/>
        </w:rPr>
        <w:t> </w:t>
      </w:r>
      <w:r>
        <w:rPr>
          <w:w w:val="105"/>
        </w:rPr>
        <w:t>by paying a premium of $200. after 3 months of purchasing the put option. the price</w:t>
      </w:r>
      <w:r>
        <w:rPr>
          <w:spacing w:val="-76"/>
          <w:w w:val="105"/>
        </w:rPr>
        <w:t> </w:t>
      </w:r>
      <w:r>
        <w:rPr>
          <w:w w:val="105"/>
        </w:rPr>
        <w:t>of the Apple share fall by 30%. but since Al held a put option for the share he saved</w:t>
      </w:r>
      <w:r>
        <w:rPr>
          <w:spacing w:val="-77"/>
          <w:w w:val="105"/>
        </w:rPr>
        <w:t> </w:t>
      </w:r>
      <w:r>
        <w:rPr/>
        <w:t>himself</w:t>
      </w:r>
      <w:r>
        <w:rPr>
          <w:spacing w:val="3"/>
        </w:rPr>
        <w:t> </w:t>
      </w:r>
      <w:r>
        <w:rPr/>
        <w:t>from</w:t>
      </w:r>
      <w:r>
        <w:rPr>
          <w:spacing w:val="4"/>
        </w:rPr>
        <w:t> </w:t>
      </w:r>
      <w:r>
        <w:rPr/>
        <w:t>experiencing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loss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30%</w:t>
      </w:r>
      <w:r>
        <w:rPr>
          <w:spacing w:val="3"/>
        </w:rPr>
        <w:t> </w:t>
      </w:r>
      <w:r>
        <w:rPr/>
        <w:t>by</w:t>
      </w:r>
      <w:r>
        <w:rPr>
          <w:spacing w:val="4"/>
        </w:rPr>
        <w:t> </w:t>
      </w:r>
      <w:r>
        <w:rPr/>
        <w:t>selling</w:t>
      </w:r>
      <w:r>
        <w:rPr>
          <w:spacing w:val="3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strike</w:t>
      </w:r>
      <w:r>
        <w:rPr>
          <w:spacing w:val="4"/>
        </w:rPr>
        <w:t> </w:t>
      </w:r>
      <w:r>
        <w:rPr/>
        <w:t>price</w:t>
      </w:r>
      <w:r>
        <w:rPr>
          <w:spacing w:val="3"/>
        </w:rPr>
        <w:t> </w:t>
      </w:r>
      <w:r>
        <w:rPr/>
        <w:t>(strike</w:t>
      </w:r>
      <w:r>
        <w:rPr>
          <w:spacing w:val="4"/>
        </w:rPr>
        <w:t> </w:t>
      </w:r>
      <w:r>
        <w:rPr/>
        <w:t>price</w:t>
      </w:r>
      <w:r>
        <w:rPr>
          <w:spacing w:val="3"/>
        </w:rPr>
        <w:t> </w:t>
      </w:r>
      <w:r>
        <w:rPr/>
        <w:t>-</w:t>
      </w:r>
      <w:r>
        <w:rPr>
          <w:spacing w:val="4"/>
        </w:rPr>
        <w:t> </w:t>
      </w:r>
      <w:r>
        <w:rPr/>
        <w:t>spot</w:t>
      </w:r>
      <w:r>
        <w:rPr>
          <w:spacing w:val="1"/>
        </w:rPr>
        <w:t> </w:t>
      </w:r>
      <w:r>
        <w:rPr>
          <w:w w:val="105"/>
        </w:rPr>
        <w:t>price)</w:t>
      </w:r>
    </w:p>
    <w:p>
      <w:pPr>
        <w:pStyle w:val="BodyText"/>
        <w:spacing w:line="295" w:lineRule="auto" w:before="4"/>
        <w:ind w:left="622" w:right="468"/>
      </w:pPr>
      <w:r>
        <w:rPr>
          <w:w w:val="105"/>
        </w:rPr>
        <w:t>Put</w:t>
      </w:r>
      <w:r>
        <w:rPr>
          <w:spacing w:val="-16"/>
          <w:w w:val="105"/>
        </w:rPr>
        <w:t> </w:t>
      </w:r>
      <w:r>
        <w:rPr>
          <w:w w:val="105"/>
        </w:rPr>
        <w:t>option</w:t>
      </w:r>
      <w:r>
        <w:rPr>
          <w:spacing w:val="-16"/>
          <w:w w:val="105"/>
        </w:rPr>
        <w:t> </w:t>
      </w:r>
      <w:r>
        <w:rPr>
          <w:w w:val="105"/>
        </w:rPr>
        <w:t>protects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holder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risk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fall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price.</w:t>
      </w:r>
      <w:r>
        <w:rPr>
          <w:spacing w:val="-15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giving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holder</w:t>
      </w:r>
      <w:r>
        <w:rPr>
          <w:spacing w:val="-75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right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sell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predetermined</w:t>
      </w:r>
      <w:r>
        <w:rPr>
          <w:spacing w:val="-7"/>
          <w:w w:val="105"/>
        </w:rPr>
        <w:t> </w:t>
      </w:r>
      <w:r>
        <w:rPr>
          <w:w w:val="105"/>
        </w:rPr>
        <w:t>price.</w:t>
      </w:r>
    </w:p>
    <w:sectPr>
      <w:pgSz w:w="11910" w:h="16850"/>
      <w:pgMar w:top="2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622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3074" w:right="2612"/>
    </w:pPr>
    <w:rPr>
      <w:rFonts w:ascii="Tahoma" w:hAnsi="Tahoma" w:eastAsia="Tahoma" w:cs="Tahoma"/>
      <w:b/>
      <w:bCs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Aryan Singh Rajawat</dc:creator>
  <cp:keywords>DAEueUi84Ko,BAEak8b0iLI</cp:keywords>
  <dc:title>Final Project on Introduction to Financial Markets and Derivatives</dc:title>
  <dcterms:created xsi:type="dcterms:W3CDTF">2021-11-01T16:06:37Z</dcterms:created>
  <dcterms:modified xsi:type="dcterms:W3CDTF">2021-11-01T16:06:37Z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Canva</vt:lpwstr>
  </property>
  <property fmtid="{D5CDD505-2E9C-101B-9397-08002B2CF9AE}" pid="4" name="LastSaved">
    <vt:filetime>2021-11-01T00:00:00Z</vt:filetime>
  </property>
</Properties>
</file>