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C4863" w14:textId="006C0916" w:rsidR="00595FF6" w:rsidRPr="00B0692E" w:rsidRDefault="00266AAD" w:rsidP="00266AAD">
      <w:pPr>
        <w:jc w:val="center"/>
        <w:rPr>
          <w:rFonts w:cstheme="minorHAnsi"/>
          <w:b/>
          <w:bCs/>
          <w:color w:val="002060"/>
          <w:sz w:val="48"/>
          <w:szCs w:val="48"/>
          <w:u w:val="single"/>
        </w:rPr>
      </w:pPr>
      <w:r w:rsidRPr="00B0692E">
        <w:rPr>
          <w:rFonts w:cstheme="minorHAnsi"/>
          <w:b/>
          <w:bCs/>
          <w:color w:val="002060"/>
          <w:sz w:val="48"/>
          <w:szCs w:val="48"/>
          <w:u w:val="single"/>
        </w:rPr>
        <w:t xml:space="preserve">Chemical, Biological, Radiological &amp; Nuclear </w:t>
      </w:r>
      <w:r w:rsidR="00536DE9" w:rsidRPr="00B0692E">
        <w:rPr>
          <w:rFonts w:cstheme="minorHAnsi"/>
          <w:b/>
          <w:bCs/>
          <w:color w:val="002060"/>
          <w:sz w:val="48"/>
          <w:szCs w:val="48"/>
          <w:u w:val="single"/>
        </w:rPr>
        <w:t>War</w:t>
      </w:r>
      <w:r w:rsidR="004564FB" w:rsidRPr="00B0692E">
        <w:rPr>
          <w:rFonts w:cstheme="minorHAnsi"/>
          <w:b/>
          <w:bCs/>
          <w:color w:val="002060"/>
          <w:sz w:val="48"/>
          <w:szCs w:val="48"/>
          <w:u w:val="single"/>
        </w:rPr>
        <w:t xml:space="preserve"> </w:t>
      </w:r>
      <w:r w:rsidRPr="00B0692E">
        <w:rPr>
          <w:rFonts w:cstheme="minorHAnsi"/>
          <w:b/>
          <w:bCs/>
          <w:color w:val="002060"/>
          <w:sz w:val="48"/>
          <w:szCs w:val="48"/>
          <w:u w:val="single"/>
        </w:rPr>
        <w:t>(CBRN) Insurance</w:t>
      </w:r>
    </w:p>
    <w:p w14:paraId="177D54C9" w14:textId="77777777" w:rsidR="00536DE9" w:rsidRPr="00B0692E" w:rsidRDefault="00F71923">
      <w:pPr>
        <w:rPr>
          <w:rFonts w:cstheme="minorHAnsi"/>
          <w:sz w:val="28"/>
          <w:szCs w:val="28"/>
        </w:rPr>
      </w:pPr>
      <w:r w:rsidRPr="00B0692E">
        <w:rPr>
          <w:rFonts w:cstheme="minorHAnsi"/>
          <w:sz w:val="28"/>
          <w:szCs w:val="28"/>
        </w:rPr>
        <w:t xml:space="preserve">A CBRN attack can come in various forms with the aim of causing widespread panic, disruption and casualties. However, attacks don’t necessarily require an explosion to be effective and as a result, a terrorist group is not the only threat when considering CBRN cover. Our product is triggered by property damage or contamination at a scheduled property from the malicious release of CBRN material; and you don’t have to be the target to suffer from the consequences. An attack can happen anywhere and be carried out by anyone, and as long as there is intent, we’ve got it covered. </w:t>
      </w:r>
    </w:p>
    <w:p w14:paraId="523ED264" w14:textId="2CD1D89A" w:rsidR="00266AAD" w:rsidRPr="00B0692E" w:rsidRDefault="00F71923">
      <w:pPr>
        <w:rPr>
          <w:rFonts w:cstheme="minorHAnsi"/>
          <w:sz w:val="28"/>
          <w:szCs w:val="28"/>
        </w:rPr>
      </w:pPr>
      <w:r w:rsidRPr="00B0692E">
        <w:rPr>
          <w:rFonts w:cstheme="minorHAnsi"/>
          <w:sz w:val="28"/>
          <w:szCs w:val="28"/>
        </w:rPr>
        <w:t>Our clients also have access to the full range of SRM’s CBRN services aimed at reducing vulnerability to an attack of this nature, including a one-day workshop, paid for by</w:t>
      </w:r>
      <w:r w:rsidR="0063745B" w:rsidRPr="00B0692E">
        <w:rPr>
          <w:rFonts w:cstheme="minorHAnsi"/>
          <w:sz w:val="28"/>
          <w:szCs w:val="28"/>
        </w:rPr>
        <w:t xml:space="preserve"> our</w:t>
      </w:r>
      <w:r w:rsidRPr="00B0692E">
        <w:rPr>
          <w:rFonts w:cstheme="minorHAnsi"/>
          <w:sz w:val="28"/>
          <w:szCs w:val="28"/>
        </w:rPr>
        <w:t xml:space="preserve"> </w:t>
      </w:r>
      <w:r w:rsidR="00536DE9" w:rsidRPr="00B0692E">
        <w:rPr>
          <w:rFonts w:cstheme="minorHAnsi"/>
          <w:sz w:val="28"/>
          <w:szCs w:val="28"/>
        </w:rPr>
        <w:t>Insurance Company</w:t>
      </w:r>
      <w:r w:rsidRPr="00B0692E">
        <w:rPr>
          <w:rFonts w:cstheme="minorHAnsi"/>
          <w:sz w:val="28"/>
          <w:szCs w:val="28"/>
        </w:rPr>
        <w:t>.</w:t>
      </w:r>
    </w:p>
    <w:p w14:paraId="096F65CA" w14:textId="323D4461" w:rsidR="0063745B" w:rsidRPr="00B0692E" w:rsidRDefault="0063745B">
      <w:pPr>
        <w:rPr>
          <w:rFonts w:cstheme="minorHAnsi"/>
          <w:b/>
          <w:bCs/>
          <w:color w:val="002060"/>
          <w:sz w:val="32"/>
          <w:szCs w:val="32"/>
        </w:rPr>
      </w:pPr>
      <w:r w:rsidRPr="00B0692E">
        <w:rPr>
          <w:rFonts w:cstheme="minorHAnsi"/>
          <w:b/>
          <w:bCs/>
          <w:color w:val="002060"/>
          <w:sz w:val="32"/>
          <w:szCs w:val="32"/>
          <w:u w:val="single"/>
        </w:rPr>
        <w:t>What is CBRN</w:t>
      </w:r>
      <w:r w:rsidRPr="00B0692E">
        <w:rPr>
          <w:rFonts w:cstheme="minorHAnsi"/>
          <w:b/>
          <w:bCs/>
          <w:color w:val="002060"/>
          <w:sz w:val="32"/>
          <w:szCs w:val="32"/>
        </w:rPr>
        <w:t>?</w:t>
      </w:r>
    </w:p>
    <w:p w14:paraId="0644C2C4" w14:textId="77777777" w:rsidR="00437890" w:rsidRPr="00437890" w:rsidRDefault="00437890" w:rsidP="00437890">
      <w:pPr>
        <w:shd w:val="clear" w:color="auto" w:fill="FFFFFF"/>
        <w:spacing w:after="300" w:line="360" w:lineRule="atLeast"/>
        <w:rPr>
          <w:rFonts w:eastAsia="Times New Roman" w:cstheme="minorHAnsi"/>
          <w:color w:val="000000"/>
          <w:sz w:val="28"/>
          <w:szCs w:val="28"/>
          <w:lang w:eastAsia="en-IN"/>
        </w:rPr>
      </w:pPr>
      <w:r w:rsidRPr="00437890">
        <w:rPr>
          <w:rFonts w:eastAsia="Times New Roman" w:cstheme="minorHAnsi"/>
          <w:color w:val="000000"/>
          <w:sz w:val="28"/>
          <w:szCs w:val="28"/>
          <w:lang w:eastAsia="en-IN"/>
        </w:rPr>
        <w:t>CBRN’ is the abbreviation commonly used to describe the malicious use of Chemical, Biological, Radiological and Nuclear materials or weapons with the intention to cause significant harm or disruption. The hazard posed by these materials varies: </w:t>
      </w:r>
    </w:p>
    <w:p w14:paraId="46DC8B03" w14:textId="0AB66B16" w:rsidR="00B0692E" w:rsidRPr="00437890" w:rsidRDefault="00437890" w:rsidP="00B0692E">
      <w:pPr>
        <w:numPr>
          <w:ilvl w:val="0"/>
          <w:numId w:val="6"/>
        </w:numPr>
        <w:shd w:val="clear" w:color="auto" w:fill="FFFFFF"/>
        <w:spacing w:before="100" w:beforeAutospacing="1" w:after="0" w:line="240" w:lineRule="auto"/>
        <w:rPr>
          <w:rFonts w:eastAsia="Times New Roman" w:cstheme="minorHAnsi"/>
          <w:color w:val="000000"/>
          <w:sz w:val="28"/>
          <w:szCs w:val="28"/>
          <w:lang w:eastAsia="en-IN"/>
        </w:rPr>
      </w:pPr>
      <w:r w:rsidRPr="00437890">
        <w:rPr>
          <w:rFonts w:eastAsia="Times New Roman" w:cstheme="minorHAnsi"/>
          <w:b/>
          <w:bCs/>
          <w:color w:val="002060"/>
          <w:sz w:val="28"/>
          <w:szCs w:val="28"/>
          <w:u w:val="single"/>
          <w:lang w:eastAsia="en-IN"/>
        </w:rPr>
        <w:t>Chemical: </w:t>
      </w:r>
      <w:r w:rsidRPr="00437890">
        <w:rPr>
          <w:rFonts w:eastAsia="Times New Roman" w:cstheme="minorHAnsi"/>
          <w:color w:val="000000"/>
          <w:sz w:val="28"/>
          <w:szCs w:val="28"/>
          <w:lang w:eastAsia="en-IN"/>
        </w:rPr>
        <w:t>Poisoning or injury caused by chemical substances, including traditional (military) chemical warfare agents, harmful industrial or household chemicals</w:t>
      </w:r>
      <w:r w:rsidR="00B0692E" w:rsidRPr="00B0692E">
        <w:rPr>
          <w:rFonts w:eastAsia="Times New Roman" w:cstheme="minorHAnsi"/>
          <w:color w:val="000000"/>
          <w:sz w:val="28"/>
          <w:szCs w:val="28"/>
          <w:lang w:eastAsia="en-IN"/>
        </w:rPr>
        <w:t>.</w:t>
      </w:r>
    </w:p>
    <w:p w14:paraId="586272DA" w14:textId="72F4FE47" w:rsidR="00B0692E" w:rsidRPr="00437890" w:rsidRDefault="00437890" w:rsidP="00B0692E">
      <w:pPr>
        <w:numPr>
          <w:ilvl w:val="0"/>
          <w:numId w:val="6"/>
        </w:numPr>
        <w:shd w:val="clear" w:color="auto" w:fill="FFFFFF"/>
        <w:spacing w:before="100" w:beforeAutospacing="1" w:after="0" w:line="240" w:lineRule="auto"/>
        <w:rPr>
          <w:rFonts w:eastAsia="Times New Roman" w:cstheme="minorHAnsi"/>
          <w:color w:val="000000"/>
          <w:sz w:val="28"/>
          <w:szCs w:val="28"/>
          <w:lang w:eastAsia="en-IN"/>
        </w:rPr>
      </w:pPr>
      <w:r w:rsidRPr="00437890">
        <w:rPr>
          <w:rFonts w:eastAsia="Times New Roman" w:cstheme="minorHAnsi"/>
          <w:b/>
          <w:bCs/>
          <w:color w:val="002060"/>
          <w:sz w:val="28"/>
          <w:szCs w:val="28"/>
          <w:u w:val="single"/>
          <w:lang w:eastAsia="en-IN"/>
        </w:rPr>
        <w:t>Biological:</w:t>
      </w:r>
      <w:r w:rsidRPr="00437890">
        <w:rPr>
          <w:rFonts w:eastAsia="Times New Roman" w:cstheme="minorHAnsi"/>
          <w:color w:val="002060"/>
          <w:sz w:val="28"/>
          <w:szCs w:val="28"/>
          <w:lang w:eastAsia="en-IN"/>
        </w:rPr>
        <w:t> </w:t>
      </w:r>
      <w:r w:rsidRPr="00437890">
        <w:rPr>
          <w:rFonts w:eastAsia="Times New Roman" w:cstheme="minorHAnsi"/>
          <w:color w:val="000000"/>
          <w:sz w:val="28"/>
          <w:szCs w:val="28"/>
          <w:lang w:eastAsia="en-IN"/>
        </w:rPr>
        <w:t>Illnesses caused by the deliberate release of dangerous bacteria or viruses or by biological toxins (</w:t>
      </w:r>
      <w:proofErr w:type="gramStart"/>
      <w:r w:rsidRPr="00437890">
        <w:rPr>
          <w:rFonts w:eastAsia="Times New Roman" w:cstheme="minorHAnsi"/>
          <w:color w:val="000000"/>
          <w:sz w:val="28"/>
          <w:szCs w:val="28"/>
          <w:lang w:eastAsia="en-IN"/>
        </w:rPr>
        <w:t>e</w:t>
      </w:r>
      <w:r w:rsidRPr="00B0692E">
        <w:rPr>
          <w:rFonts w:eastAsia="Times New Roman" w:cstheme="minorHAnsi"/>
          <w:color w:val="000000"/>
          <w:sz w:val="28"/>
          <w:szCs w:val="28"/>
          <w:lang w:eastAsia="en-IN"/>
        </w:rPr>
        <w:t>.</w:t>
      </w:r>
      <w:r w:rsidRPr="00437890">
        <w:rPr>
          <w:rFonts w:eastAsia="Times New Roman" w:cstheme="minorHAnsi"/>
          <w:color w:val="000000"/>
          <w:sz w:val="28"/>
          <w:szCs w:val="28"/>
          <w:lang w:eastAsia="en-IN"/>
        </w:rPr>
        <w:t>g.</w:t>
      </w:r>
      <w:proofErr w:type="gramEnd"/>
      <w:r w:rsidRPr="00437890">
        <w:rPr>
          <w:rFonts w:eastAsia="Times New Roman" w:cstheme="minorHAnsi"/>
          <w:color w:val="000000"/>
          <w:sz w:val="28"/>
          <w:szCs w:val="28"/>
          <w:lang w:eastAsia="en-IN"/>
        </w:rPr>
        <w:t xml:space="preserve"> ricin, found in castor oil beans)</w:t>
      </w:r>
      <w:r w:rsidR="00B0692E" w:rsidRPr="00B0692E">
        <w:rPr>
          <w:rFonts w:eastAsia="Times New Roman" w:cstheme="minorHAnsi"/>
          <w:color w:val="000000"/>
          <w:sz w:val="28"/>
          <w:szCs w:val="28"/>
          <w:lang w:eastAsia="en-IN"/>
        </w:rPr>
        <w:t>.</w:t>
      </w:r>
    </w:p>
    <w:p w14:paraId="4DEF114F" w14:textId="5ECCC38F" w:rsidR="00B0692E" w:rsidRPr="00437890" w:rsidRDefault="00437890" w:rsidP="00B0692E">
      <w:pPr>
        <w:numPr>
          <w:ilvl w:val="0"/>
          <w:numId w:val="6"/>
        </w:numPr>
        <w:shd w:val="clear" w:color="auto" w:fill="FFFFFF"/>
        <w:spacing w:before="100" w:beforeAutospacing="1" w:after="0" w:line="240" w:lineRule="auto"/>
        <w:rPr>
          <w:rFonts w:eastAsia="Times New Roman" w:cstheme="minorHAnsi"/>
          <w:color w:val="000000"/>
          <w:sz w:val="28"/>
          <w:szCs w:val="28"/>
          <w:lang w:eastAsia="en-IN"/>
        </w:rPr>
      </w:pPr>
      <w:r w:rsidRPr="00437890">
        <w:rPr>
          <w:rFonts w:eastAsia="Times New Roman" w:cstheme="minorHAnsi"/>
          <w:b/>
          <w:bCs/>
          <w:color w:val="002060"/>
          <w:sz w:val="28"/>
          <w:szCs w:val="28"/>
          <w:u w:val="single"/>
          <w:lang w:eastAsia="en-IN"/>
        </w:rPr>
        <w:t>Radiological:</w:t>
      </w:r>
      <w:r w:rsidRPr="00437890">
        <w:rPr>
          <w:rFonts w:eastAsia="Times New Roman" w:cstheme="minorHAnsi"/>
          <w:color w:val="002060"/>
          <w:sz w:val="28"/>
          <w:szCs w:val="28"/>
          <w:lang w:eastAsia="en-IN"/>
        </w:rPr>
        <w:t> </w:t>
      </w:r>
      <w:r w:rsidRPr="00437890">
        <w:rPr>
          <w:rFonts w:eastAsia="Times New Roman" w:cstheme="minorHAnsi"/>
          <w:color w:val="000000"/>
          <w:sz w:val="28"/>
          <w:szCs w:val="28"/>
          <w:lang w:eastAsia="en-IN"/>
        </w:rPr>
        <w:t>Illness caused by exposure to harmful radioactive materials.</w:t>
      </w:r>
    </w:p>
    <w:p w14:paraId="0FBFA48D" w14:textId="75C670EA" w:rsidR="00B34611" w:rsidRDefault="00437890" w:rsidP="00B34611">
      <w:pPr>
        <w:numPr>
          <w:ilvl w:val="0"/>
          <w:numId w:val="6"/>
        </w:numPr>
        <w:shd w:val="clear" w:color="auto" w:fill="FFFFFF"/>
        <w:spacing w:before="100" w:beforeAutospacing="1" w:after="0" w:line="240" w:lineRule="auto"/>
        <w:rPr>
          <w:rFonts w:eastAsia="Times New Roman" w:cstheme="minorHAnsi"/>
          <w:color w:val="000000"/>
          <w:sz w:val="28"/>
          <w:szCs w:val="28"/>
          <w:lang w:eastAsia="en-IN"/>
        </w:rPr>
      </w:pPr>
      <w:r w:rsidRPr="00437890">
        <w:rPr>
          <w:rFonts w:eastAsia="Times New Roman" w:cstheme="minorHAnsi"/>
          <w:b/>
          <w:bCs/>
          <w:color w:val="002060"/>
          <w:sz w:val="28"/>
          <w:szCs w:val="28"/>
          <w:u w:val="single"/>
          <w:lang w:eastAsia="en-IN"/>
        </w:rPr>
        <w:t>Nuclear:</w:t>
      </w:r>
      <w:r w:rsidRPr="00437890">
        <w:rPr>
          <w:rFonts w:eastAsia="Times New Roman" w:cstheme="minorHAnsi"/>
          <w:color w:val="002060"/>
          <w:sz w:val="28"/>
          <w:szCs w:val="28"/>
          <w:lang w:eastAsia="en-IN"/>
        </w:rPr>
        <w:t> </w:t>
      </w:r>
      <w:r w:rsidRPr="00437890">
        <w:rPr>
          <w:rFonts w:eastAsia="Times New Roman" w:cstheme="minorHAnsi"/>
          <w:color w:val="000000"/>
          <w:sz w:val="28"/>
          <w:szCs w:val="28"/>
          <w:lang w:eastAsia="en-IN"/>
        </w:rPr>
        <w:t>Life-threatening health effects caused by exposure to harmful radiation, thermal or blast effects arising from a nuclear detonation.</w:t>
      </w:r>
    </w:p>
    <w:p w14:paraId="58E6C568" w14:textId="484B2FD8" w:rsidR="00B34611" w:rsidRDefault="00B34611" w:rsidP="00B34611">
      <w:pPr>
        <w:shd w:val="clear" w:color="auto" w:fill="FFFFFF"/>
        <w:spacing w:before="100" w:beforeAutospacing="1" w:after="0" w:line="240" w:lineRule="auto"/>
        <w:rPr>
          <w:rFonts w:eastAsia="Times New Roman" w:cstheme="minorHAnsi"/>
          <w:b/>
          <w:bCs/>
          <w:color w:val="002060"/>
          <w:sz w:val="32"/>
          <w:szCs w:val="32"/>
          <w:u w:val="single"/>
          <w:lang w:eastAsia="en-IN"/>
        </w:rPr>
      </w:pPr>
      <w:r w:rsidRPr="00B34611">
        <w:rPr>
          <w:rFonts w:eastAsia="Times New Roman" w:cstheme="minorHAnsi"/>
          <w:b/>
          <w:bCs/>
          <w:color w:val="002060"/>
          <w:sz w:val="32"/>
          <w:szCs w:val="32"/>
          <w:u w:val="single"/>
          <w:lang w:eastAsia="en-IN"/>
        </w:rPr>
        <w:t>What is CBRN Defence?</w:t>
      </w:r>
    </w:p>
    <w:p w14:paraId="68909851" w14:textId="77777777" w:rsidR="00B34611" w:rsidRPr="00B34611" w:rsidRDefault="00B34611" w:rsidP="00B34611">
      <w:pPr>
        <w:shd w:val="clear" w:color="auto" w:fill="FFFFFF"/>
        <w:spacing w:before="100" w:beforeAutospacing="1" w:after="0" w:line="240" w:lineRule="auto"/>
        <w:rPr>
          <w:rFonts w:eastAsia="Times New Roman" w:cstheme="minorHAnsi"/>
          <w:color w:val="000000" w:themeColor="text1"/>
          <w:sz w:val="28"/>
          <w:szCs w:val="28"/>
          <w:lang w:eastAsia="en-IN"/>
        </w:rPr>
      </w:pPr>
      <w:r w:rsidRPr="00B34611">
        <w:rPr>
          <w:rFonts w:eastAsia="Times New Roman" w:cstheme="minorHAnsi"/>
          <w:color w:val="000000" w:themeColor="text1"/>
          <w:sz w:val="28"/>
          <w:szCs w:val="28"/>
          <w:lang w:eastAsia="en-IN"/>
        </w:rPr>
        <w:t>Chemical, biological, radiological and nuclear defence (CBRN defence or CBRNE defence) are protective measures taken in situations in which chemical, biological, radiological or nuclear warfare (including terrorism) hazards may be present. CBRN defence consists of CBRN passive protection, contamination avoidance and CBRN mitigation.</w:t>
      </w:r>
    </w:p>
    <w:p w14:paraId="0E3038DD" w14:textId="77777777" w:rsidR="00B34611" w:rsidRPr="00B34611" w:rsidRDefault="00B34611" w:rsidP="00B34611">
      <w:pPr>
        <w:shd w:val="clear" w:color="auto" w:fill="FFFFFF"/>
        <w:spacing w:before="100" w:beforeAutospacing="1" w:after="0" w:line="240" w:lineRule="auto"/>
        <w:rPr>
          <w:rFonts w:eastAsia="Times New Roman" w:cstheme="minorHAnsi"/>
          <w:color w:val="000000" w:themeColor="text1"/>
          <w:sz w:val="28"/>
          <w:szCs w:val="28"/>
          <w:lang w:eastAsia="en-IN"/>
        </w:rPr>
      </w:pPr>
    </w:p>
    <w:p w14:paraId="07775786" w14:textId="6B023D2A" w:rsidR="00B34611" w:rsidRPr="00B34611" w:rsidRDefault="00B34611" w:rsidP="00B34611">
      <w:pPr>
        <w:shd w:val="clear" w:color="auto" w:fill="FFFFFF"/>
        <w:spacing w:before="100" w:beforeAutospacing="1" w:after="0" w:line="240" w:lineRule="auto"/>
        <w:rPr>
          <w:rFonts w:eastAsia="Times New Roman" w:cstheme="minorHAnsi"/>
          <w:color w:val="000000" w:themeColor="text1"/>
          <w:sz w:val="28"/>
          <w:szCs w:val="28"/>
          <w:lang w:eastAsia="en-IN"/>
        </w:rPr>
      </w:pPr>
      <w:r w:rsidRPr="00B34611">
        <w:rPr>
          <w:rFonts w:eastAsia="Times New Roman" w:cstheme="minorHAnsi"/>
          <w:color w:val="000000" w:themeColor="text1"/>
          <w:sz w:val="28"/>
          <w:szCs w:val="28"/>
          <w:lang w:eastAsia="en-IN"/>
        </w:rPr>
        <w:t>A CBRN incident differs from a hazardous material incident in both scope (i.e., CBRN can be a mass casualty situation) and intent. CBRN incidents are responded to under the assumption that they are intentional and malicious; evidence preservation and perpetrator apprehension are of greater concern than with HAZMAT incidents.</w:t>
      </w:r>
    </w:p>
    <w:p w14:paraId="04FDD17E" w14:textId="7EB8A92F" w:rsidR="00B0692E" w:rsidRPr="00437890" w:rsidRDefault="00B0692E" w:rsidP="00B0692E">
      <w:pPr>
        <w:shd w:val="clear" w:color="auto" w:fill="FFFFFF"/>
        <w:spacing w:before="100" w:beforeAutospacing="1" w:after="0" w:line="240" w:lineRule="auto"/>
        <w:rPr>
          <w:rFonts w:eastAsia="Times New Roman" w:cstheme="minorHAnsi"/>
          <w:color w:val="000000"/>
          <w:sz w:val="28"/>
          <w:szCs w:val="28"/>
          <w:lang w:eastAsia="en-IN"/>
        </w:rPr>
      </w:pPr>
      <w:r w:rsidRPr="00437890">
        <w:rPr>
          <w:rFonts w:eastAsia="Times New Roman" w:cstheme="minorHAnsi"/>
          <w:b/>
          <w:bCs/>
          <w:color w:val="002060"/>
          <w:sz w:val="32"/>
          <w:szCs w:val="32"/>
          <w:u w:val="single"/>
          <w:lang w:eastAsia="en-IN"/>
        </w:rPr>
        <w:t>Business Continuity</w:t>
      </w:r>
      <w:r w:rsidRPr="00B0692E">
        <w:rPr>
          <w:rFonts w:eastAsia="Times New Roman" w:cstheme="minorHAnsi"/>
          <w:b/>
          <w:bCs/>
          <w:color w:val="002060"/>
          <w:sz w:val="32"/>
          <w:szCs w:val="32"/>
          <w:u w:val="single"/>
          <w:lang w:eastAsia="en-IN"/>
        </w:rPr>
        <w:t>:</w:t>
      </w:r>
    </w:p>
    <w:p w14:paraId="3B801EBB" w14:textId="6E792BF4" w:rsidR="00437890" w:rsidRPr="00437890" w:rsidRDefault="00437890" w:rsidP="00437890">
      <w:pPr>
        <w:shd w:val="clear" w:color="auto" w:fill="FFFFFF"/>
        <w:spacing w:after="300" w:line="360" w:lineRule="atLeast"/>
        <w:rPr>
          <w:rFonts w:eastAsia="Times New Roman" w:cstheme="minorHAnsi"/>
          <w:color w:val="000000"/>
          <w:sz w:val="28"/>
          <w:szCs w:val="28"/>
          <w:lang w:eastAsia="en-IN"/>
        </w:rPr>
      </w:pPr>
      <w:r w:rsidRPr="00437890">
        <w:rPr>
          <w:rFonts w:eastAsia="Times New Roman" w:cstheme="minorHAnsi"/>
          <w:color w:val="000000"/>
          <w:sz w:val="28"/>
          <w:szCs w:val="28"/>
          <w:lang w:eastAsia="en-IN"/>
        </w:rPr>
        <w:t>Business interruption following a CBRN incident could potentially compromise an organisation’s ability to sustain normal operations. The severity of this disruption will depend on the nature of the incident (principally the CBRN agent employed), and may ultimately be influenced by how long it takes to decontaminate the area affected.</w:t>
      </w:r>
    </w:p>
    <w:p w14:paraId="3D27D13D" w14:textId="5C9FD9BA" w:rsidR="00437890" w:rsidRPr="00437890" w:rsidRDefault="00437890" w:rsidP="00437890">
      <w:pPr>
        <w:shd w:val="clear" w:color="auto" w:fill="FFFFFF"/>
        <w:spacing w:after="0" w:line="360" w:lineRule="atLeast"/>
        <w:rPr>
          <w:rFonts w:eastAsia="Times New Roman" w:cstheme="minorHAnsi"/>
          <w:color w:val="000000"/>
          <w:sz w:val="28"/>
          <w:szCs w:val="28"/>
          <w:lang w:eastAsia="en-IN"/>
        </w:rPr>
      </w:pPr>
      <w:r w:rsidRPr="00437890">
        <w:rPr>
          <w:rFonts w:eastAsia="Times New Roman" w:cstheme="minorHAnsi"/>
          <w:color w:val="000000"/>
          <w:sz w:val="28"/>
          <w:szCs w:val="28"/>
          <w:lang w:eastAsia="en-IN"/>
        </w:rPr>
        <w:t>CBRN decontamination may be costly, take a significant period of time or in extremis could be impossible. The government has published Strategic guidance relevant to decontamination of buildings.</w:t>
      </w:r>
    </w:p>
    <w:p w14:paraId="1D763D1A" w14:textId="77777777" w:rsidR="00437890" w:rsidRPr="00B0692E" w:rsidRDefault="00437890">
      <w:pPr>
        <w:rPr>
          <w:rFonts w:cstheme="minorHAnsi"/>
          <w:b/>
          <w:bCs/>
          <w:color w:val="002060"/>
          <w:sz w:val="32"/>
          <w:szCs w:val="32"/>
          <w:u w:val="single"/>
        </w:rPr>
      </w:pPr>
    </w:p>
    <w:p w14:paraId="115488B1" w14:textId="45AD0C37" w:rsidR="00F71923" w:rsidRPr="00B0692E" w:rsidRDefault="00F71923">
      <w:pPr>
        <w:rPr>
          <w:rFonts w:cstheme="minorHAnsi"/>
          <w:b/>
          <w:bCs/>
          <w:color w:val="002060"/>
          <w:sz w:val="32"/>
          <w:szCs w:val="32"/>
          <w:u w:val="single"/>
        </w:rPr>
      </w:pPr>
      <w:r w:rsidRPr="00B0692E">
        <w:rPr>
          <w:rFonts w:cstheme="minorHAnsi"/>
          <w:b/>
          <w:bCs/>
          <w:color w:val="002060"/>
          <w:sz w:val="32"/>
          <w:szCs w:val="32"/>
          <w:u w:val="single"/>
        </w:rPr>
        <w:t>Coverage:</w:t>
      </w:r>
    </w:p>
    <w:p w14:paraId="26BEC438" w14:textId="4FC54904" w:rsidR="00F71923" w:rsidRPr="00B0692E" w:rsidRDefault="00F71923" w:rsidP="00437890">
      <w:pPr>
        <w:pStyle w:val="ListParagraph"/>
        <w:numPr>
          <w:ilvl w:val="0"/>
          <w:numId w:val="1"/>
        </w:numPr>
        <w:rPr>
          <w:rFonts w:cstheme="minorHAnsi"/>
          <w:sz w:val="28"/>
          <w:szCs w:val="28"/>
        </w:rPr>
      </w:pPr>
      <w:r w:rsidRPr="00B0692E">
        <w:rPr>
          <w:rFonts w:cstheme="minorHAnsi"/>
          <w:sz w:val="28"/>
          <w:szCs w:val="28"/>
        </w:rPr>
        <w:t>Property damage caused by blast / detonation of a CBRN weapon</w:t>
      </w:r>
      <w:r w:rsidR="00437890" w:rsidRPr="00B0692E">
        <w:rPr>
          <w:rFonts w:cstheme="minorHAnsi"/>
          <w:sz w:val="28"/>
          <w:szCs w:val="28"/>
        </w:rPr>
        <w:t xml:space="preserve"> </w:t>
      </w:r>
      <w:r w:rsidRPr="00B0692E">
        <w:rPr>
          <w:rFonts w:cstheme="minorHAnsi"/>
          <w:sz w:val="28"/>
          <w:szCs w:val="28"/>
        </w:rPr>
        <w:t xml:space="preserve">Decontamination and clean-up costs </w:t>
      </w:r>
    </w:p>
    <w:p w14:paraId="152561A6" w14:textId="396C3AFA" w:rsidR="00F71923" w:rsidRPr="00B0692E" w:rsidRDefault="00F71923" w:rsidP="00F71923">
      <w:pPr>
        <w:pStyle w:val="ListParagraph"/>
        <w:numPr>
          <w:ilvl w:val="0"/>
          <w:numId w:val="1"/>
        </w:numPr>
        <w:rPr>
          <w:rFonts w:cstheme="minorHAnsi"/>
          <w:sz w:val="28"/>
          <w:szCs w:val="28"/>
        </w:rPr>
      </w:pPr>
      <w:r w:rsidRPr="00B0692E">
        <w:rPr>
          <w:rFonts w:cstheme="minorHAnsi"/>
          <w:sz w:val="28"/>
          <w:szCs w:val="28"/>
        </w:rPr>
        <w:t xml:space="preserve">Demolition and debris removal </w:t>
      </w:r>
    </w:p>
    <w:p w14:paraId="1F87C416" w14:textId="341381DB" w:rsidR="00F71923" w:rsidRPr="00B0692E" w:rsidRDefault="00F71923" w:rsidP="00F71923">
      <w:pPr>
        <w:pStyle w:val="ListParagraph"/>
        <w:numPr>
          <w:ilvl w:val="0"/>
          <w:numId w:val="1"/>
        </w:numPr>
        <w:rPr>
          <w:rFonts w:cstheme="minorHAnsi"/>
          <w:sz w:val="28"/>
          <w:szCs w:val="28"/>
        </w:rPr>
      </w:pPr>
      <w:r w:rsidRPr="00B0692E">
        <w:rPr>
          <w:rFonts w:cstheme="minorHAnsi"/>
          <w:sz w:val="28"/>
          <w:szCs w:val="28"/>
        </w:rPr>
        <w:t xml:space="preserve">Denial of access following a CBRN order </w:t>
      </w:r>
    </w:p>
    <w:p w14:paraId="0C067263" w14:textId="49F8EA5B" w:rsidR="00F71923" w:rsidRPr="00B0692E" w:rsidRDefault="00F71923" w:rsidP="00F71923">
      <w:pPr>
        <w:pStyle w:val="ListParagraph"/>
        <w:numPr>
          <w:ilvl w:val="0"/>
          <w:numId w:val="1"/>
        </w:numPr>
        <w:rPr>
          <w:rFonts w:cstheme="minorHAnsi"/>
          <w:sz w:val="28"/>
          <w:szCs w:val="28"/>
        </w:rPr>
      </w:pPr>
      <w:r w:rsidRPr="00B0692E">
        <w:rPr>
          <w:rFonts w:cstheme="minorHAnsi"/>
          <w:sz w:val="28"/>
          <w:szCs w:val="28"/>
        </w:rPr>
        <w:t xml:space="preserve">Business interruption </w:t>
      </w:r>
    </w:p>
    <w:p w14:paraId="47513193" w14:textId="1BB25FD1" w:rsidR="00574617" w:rsidRPr="00B0692E" w:rsidRDefault="00F71923" w:rsidP="00574617">
      <w:pPr>
        <w:pStyle w:val="ListParagraph"/>
        <w:numPr>
          <w:ilvl w:val="0"/>
          <w:numId w:val="1"/>
        </w:numPr>
        <w:rPr>
          <w:rFonts w:cstheme="minorHAnsi"/>
          <w:sz w:val="28"/>
          <w:szCs w:val="28"/>
        </w:rPr>
      </w:pPr>
      <w:r w:rsidRPr="00B0692E">
        <w:rPr>
          <w:rFonts w:cstheme="minorHAnsi"/>
          <w:sz w:val="28"/>
          <w:szCs w:val="28"/>
        </w:rPr>
        <w:t xml:space="preserve">Public liability </w:t>
      </w:r>
    </w:p>
    <w:p w14:paraId="251288A1" w14:textId="4B4683E1" w:rsidR="00574617" w:rsidRPr="00B0692E" w:rsidRDefault="00574617" w:rsidP="00574617">
      <w:pPr>
        <w:rPr>
          <w:rFonts w:cstheme="minorHAnsi"/>
          <w:b/>
          <w:bCs/>
          <w:color w:val="002060"/>
          <w:sz w:val="32"/>
          <w:szCs w:val="32"/>
          <w:u w:val="single"/>
        </w:rPr>
      </w:pPr>
      <w:r w:rsidRPr="00B0692E">
        <w:rPr>
          <w:rFonts w:cstheme="minorHAnsi"/>
          <w:b/>
          <w:bCs/>
          <w:color w:val="002060"/>
          <w:sz w:val="32"/>
          <w:szCs w:val="32"/>
          <w:u w:val="single"/>
        </w:rPr>
        <w:t>Additional Benefits:</w:t>
      </w:r>
    </w:p>
    <w:p w14:paraId="5481C840" w14:textId="20F7EA83" w:rsidR="00F71923" w:rsidRPr="00B0692E" w:rsidRDefault="00F71923" w:rsidP="00F71923">
      <w:pPr>
        <w:pStyle w:val="ListParagraph"/>
        <w:numPr>
          <w:ilvl w:val="0"/>
          <w:numId w:val="1"/>
        </w:numPr>
        <w:rPr>
          <w:rFonts w:cstheme="minorHAnsi"/>
          <w:sz w:val="28"/>
          <w:szCs w:val="28"/>
        </w:rPr>
      </w:pPr>
      <w:r w:rsidRPr="00B0692E">
        <w:rPr>
          <w:rFonts w:cstheme="minorHAnsi"/>
          <w:sz w:val="28"/>
          <w:szCs w:val="28"/>
        </w:rPr>
        <w:t xml:space="preserve">CBRN bulletins </w:t>
      </w:r>
    </w:p>
    <w:p w14:paraId="46A0DB98" w14:textId="6B3E3E74" w:rsidR="00F71923" w:rsidRPr="00B0692E" w:rsidRDefault="00F71923" w:rsidP="00F71923">
      <w:pPr>
        <w:pStyle w:val="ListParagraph"/>
        <w:numPr>
          <w:ilvl w:val="0"/>
          <w:numId w:val="1"/>
        </w:numPr>
        <w:rPr>
          <w:rFonts w:cstheme="minorHAnsi"/>
          <w:sz w:val="36"/>
          <w:szCs w:val="36"/>
        </w:rPr>
      </w:pPr>
      <w:r w:rsidRPr="00B0692E">
        <w:rPr>
          <w:rFonts w:cstheme="minorHAnsi"/>
          <w:sz w:val="28"/>
          <w:szCs w:val="28"/>
        </w:rPr>
        <w:t>Threat updates</w:t>
      </w:r>
    </w:p>
    <w:p w14:paraId="52D15343" w14:textId="55005F57" w:rsidR="00574617" w:rsidRPr="00B0692E" w:rsidRDefault="00574617" w:rsidP="00574617">
      <w:pPr>
        <w:rPr>
          <w:rFonts w:cstheme="minorHAnsi"/>
          <w:b/>
          <w:bCs/>
          <w:color w:val="002060"/>
          <w:sz w:val="32"/>
          <w:szCs w:val="32"/>
          <w:u w:val="single"/>
        </w:rPr>
      </w:pPr>
      <w:r w:rsidRPr="00B0692E">
        <w:rPr>
          <w:rFonts w:cstheme="minorHAnsi"/>
          <w:b/>
          <w:bCs/>
          <w:color w:val="002060"/>
          <w:sz w:val="32"/>
          <w:szCs w:val="32"/>
          <w:u w:val="single"/>
        </w:rPr>
        <w:t xml:space="preserve">Capacity: </w:t>
      </w:r>
    </w:p>
    <w:p w14:paraId="4DEEE1AC" w14:textId="7481E3B0" w:rsidR="00574617" w:rsidRPr="00B0692E" w:rsidRDefault="004564FB" w:rsidP="00574617">
      <w:pPr>
        <w:pStyle w:val="ListParagraph"/>
        <w:numPr>
          <w:ilvl w:val="0"/>
          <w:numId w:val="2"/>
        </w:numPr>
        <w:rPr>
          <w:rFonts w:cstheme="minorHAnsi"/>
          <w:sz w:val="28"/>
          <w:szCs w:val="28"/>
        </w:rPr>
      </w:pPr>
      <w:r w:rsidRPr="00B0692E">
        <w:rPr>
          <w:rFonts w:cstheme="minorHAnsi"/>
          <w:sz w:val="28"/>
          <w:szCs w:val="28"/>
        </w:rPr>
        <w:t>Rs 1</w:t>
      </w:r>
      <w:r w:rsidR="00DB083E" w:rsidRPr="00B0692E">
        <w:rPr>
          <w:rFonts w:cstheme="minorHAnsi"/>
          <w:sz w:val="28"/>
          <w:szCs w:val="28"/>
        </w:rPr>
        <w:t>00</w:t>
      </w:r>
      <w:r w:rsidRPr="00B0692E">
        <w:rPr>
          <w:rFonts w:cstheme="minorHAnsi"/>
          <w:sz w:val="28"/>
          <w:szCs w:val="28"/>
        </w:rPr>
        <w:t>0000000</w:t>
      </w:r>
    </w:p>
    <w:p w14:paraId="4575BAC5" w14:textId="1633C5E2" w:rsidR="00574617" w:rsidRPr="00B0692E" w:rsidRDefault="00574617" w:rsidP="00574617">
      <w:pPr>
        <w:rPr>
          <w:rFonts w:cstheme="minorHAnsi"/>
          <w:b/>
          <w:bCs/>
          <w:color w:val="002060"/>
          <w:sz w:val="32"/>
          <w:szCs w:val="32"/>
          <w:u w:val="single"/>
        </w:rPr>
      </w:pPr>
      <w:r w:rsidRPr="00B0692E">
        <w:rPr>
          <w:rFonts w:cstheme="minorHAnsi"/>
          <w:b/>
          <w:bCs/>
          <w:color w:val="002060"/>
          <w:sz w:val="32"/>
          <w:szCs w:val="32"/>
          <w:u w:val="single"/>
        </w:rPr>
        <w:t xml:space="preserve">Client focus: </w:t>
      </w:r>
    </w:p>
    <w:p w14:paraId="7B7C0FA7" w14:textId="59734EA9" w:rsidR="00574617" w:rsidRPr="00B0692E" w:rsidRDefault="00574617" w:rsidP="00574617">
      <w:pPr>
        <w:rPr>
          <w:rFonts w:cstheme="minorHAnsi"/>
          <w:sz w:val="28"/>
          <w:szCs w:val="28"/>
        </w:rPr>
      </w:pPr>
      <w:r w:rsidRPr="00B0692E">
        <w:rPr>
          <w:rFonts w:cstheme="minorHAnsi"/>
          <w:sz w:val="28"/>
          <w:szCs w:val="28"/>
        </w:rPr>
        <w:lastRenderedPageBreak/>
        <w:t>We currently work with various businesses across many different industries, including a world-famous entertainment venue and one of the world’s largest parcel companies. Other industries</w:t>
      </w:r>
      <w:r w:rsidR="00B34611">
        <w:rPr>
          <w:rFonts w:cstheme="minorHAnsi"/>
          <w:sz w:val="28"/>
          <w:szCs w:val="28"/>
        </w:rPr>
        <w:t xml:space="preserve"> which</w:t>
      </w:r>
      <w:r w:rsidRPr="00B0692E">
        <w:rPr>
          <w:rFonts w:cstheme="minorHAnsi"/>
          <w:sz w:val="28"/>
          <w:szCs w:val="28"/>
        </w:rPr>
        <w:t xml:space="preserve"> include:</w:t>
      </w:r>
    </w:p>
    <w:p w14:paraId="0C641CCD" w14:textId="77777777" w:rsidR="00536DE9" w:rsidRPr="00B0692E" w:rsidRDefault="00536DE9" w:rsidP="00536DE9">
      <w:pPr>
        <w:pStyle w:val="ListParagraph"/>
        <w:numPr>
          <w:ilvl w:val="0"/>
          <w:numId w:val="5"/>
        </w:numPr>
        <w:rPr>
          <w:rFonts w:cstheme="minorHAnsi"/>
          <w:sz w:val="28"/>
          <w:szCs w:val="28"/>
        </w:rPr>
      </w:pPr>
      <w:r w:rsidRPr="00B0692E">
        <w:rPr>
          <w:rFonts w:cstheme="minorHAnsi"/>
          <w:sz w:val="28"/>
          <w:szCs w:val="28"/>
        </w:rPr>
        <w:t xml:space="preserve">Municipalities </w:t>
      </w:r>
    </w:p>
    <w:p w14:paraId="7191A1C2" w14:textId="77777777" w:rsidR="00536DE9" w:rsidRPr="00B0692E" w:rsidRDefault="00536DE9" w:rsidP="00536DE9">
      <w:pPr>
        <w:pStyle w:val="ListParagraph"/>
        <w:numPr>
          <w:ilvl w:val="0"/>
          <w:numId w:val="5"/>
        </w:numPr>
        <w:rPr>
          <w:rFonts w:cstheme="minorHAnsi"/>
          <w:sz w:val="28"/>
          <w:szCs w:val="28"/>
        </w:rPr>
      </w:pPr>
      <w:r w:rsidRPr="00B0692E">
        <w:rPr>
          <w:rFonts w:cstheme="minorHAnsi"/>
          <w:sz w:val="28"/>
          <w:szCs w:val="28"/>
        </w:rPr>
        <w:t xml:space="preserve">Healthcare </w:t>
      </w:r>
    </w:p>
    <w:p w14:paraId="33B7715F" w14:textId="77777777" w:rsidR="00536DE9" w:rsidRPr="00B0692E" w:rsidRDefault="00536DE9" w:rsidP="00536DE9">
      <w:pPr>
        <w:pStyle w:val="ListParagraph"/>
        <w:numPr>
          <w:ilvl w:val="0"/>
          <w:numId w:val="5"/>
        </w:numPr>
        <w:rPr>
          <w:rFonts w:cstheme="minorHAnsi"/>
          <w:sz w:val="28"/>
          <w:szCs w:val="28"/>
        </w:rPr>
      </w:pPr>
      <w:r w:rsidRPr="00B0692E">
        <w:rPr>
          <w:rFonts w:cstheme="minorHAnsi"/>
          <w:sz w:val="28"/>
          <w:szCs w:val="28"/>
        </w:rPr>
        <w:t xml:space="preserve">Sports stadia </w:t>
      </w:r>
    </w:p>
    <w:p w14:paraId="153C3A69" w14:textId="4F590F1E" w:rsidR="004564FB" w:rsidRDefault="00536DE9" w:rsidP="004564FB">
      <w:pPr>
        <w:pStyle w:val="ListParagraph"/>
        <w:numPr>
          <w:ilvl w:val="0"/>
          <w:numId w:val="5"/>
        </w:numPr>
        <w:rPr>
          <w:rFonts w:cstheme="minorHAnsi"/>
          <w:sz w:val="28"/>
          <w:szCs w:val="28"/>
        </w:rPr>
      </w:pPr>
      <w:r w:rsidRPr="00B0692E">
        <w:rPr>
          <w:rFonts w:cstheme="minorHAnsi"/>
          <w:sz w:val="28"/>
          <w:szCs w:val="28"/>
        </w:rPr>
        <w:t>Real estate</w:t>
      </w:r>
    </w:p>
    <w:p w14:paraId="26A5DEB2" w14:textId="0CACFE11" w:rsidR="00B34611" w:rsidRDefault="00B34611" w:rsidP="004564FB">
      <w:pPr>
        <w:pStyle w:val="ListParagraph"/>
        <w:numPr>
          <w:ilvl w:val="0"/>
          <w:numId w:val="5"/>
        </w:numPr>
        <w:rPr>
          <w:rFonts w:cstheme="minorHAnsi"/>
          <w:sz w:val="28"/>
          <w:szCs w:val="28"/>
        </w:rPr>
      </w:pPr>
      <w:r>
        <w:rPr>
          <w:rFonts w:cstheme="minorHAnsi"/>
          <w:sz w:val="28"/>
          <w:szCs w:val="28"/>
        </w:rPr>
        <w:t>Transport</w:t>
      </w:r>
    </w:p>
    <w:p w14:paraId="639B90D0" w14:textId="69719C91" w:rsidR="000821B4" w:rsidRDefault="000821B4" w:rsidP="000821B4">
      <w:pPr>
        <w:rPr>
          <w:rFonts w:cstheme="minorHAnsi"/>
          <w:sz w:val="28"/>
          <w:szCs w:val="28"/>
        </w:rPr>
      </w:pPr>
    </w:p>
    <w:p w14:paraId="469052A6" w14:textId="29BF7A54" w:rsidR="000821B4" w:rsidRDefault="000821B4" w:rsidP="000821B4">
      <w:pPr>
        <w:rPr>
          <w:rFonts w:cstheme="minorHAnsi"/>
          <w:sz w:val="28"/>
          <w:szCs w:val="28"/>
        </w:rPr>
      </w:pPr>
    </w:p>
    <w:p w14:paraId="31C4C20E" w14:textId="64556F3F" w:rsidR="000821B4" w:rsidRDefault="000821B4" w:rsidP="000821B4">
      <w:pPr>
        <w:rPr>
          <w:rFonts w:cstheme="minorHAnsi"/>
          <w:sz w:val="28"/>
          <w:szCs w:val="28"/>
        </w:rPr>
      </w:pPr>
    </w:p>
    <w:p w14:paraId="3C99ADC3" w14:textId="6EABDE90" w:rsidR="000821B4" w:rsidRDefault="000821B4" w:rsidP="000821B4">
      <w:pPr>
        <w:rPr>
          <w:rFonts w:cstheme="minorHAnsi"/>
          <w:sz w:val="28"/>
          <w:szCs w:val="28"/>
        </w:rPr>
      </w:pPr>
    </w:p>
    <w:p w14:paraId="52863A84" w14:textId="027FABB4" w:rsidR="000821B4" w:rsidRDefault="000821B4" w:rsidP="000821B4">
      <w:pPr>
        <w:rPr>
          <w:rFonts w:cstheme="minorHAnsi"/>
          <w:sz w:val="28"/>
          <w:szCs w:val="28"/>
        </w:rPr>
      </w:pPr>
    </w:p>
    <w:p w14:paraId="76EAD262" w14:textId="2995EA13" w:rsidR="000821B4" w:rsidRDefault="000821B4" w:rsidP="000821B4">
      <w:pPr>
        <w:rPr>
          <w:rFonts w:cstheme="minorHAnsi"/>
          <w:sz w:val="28"/>
          <w:szCs w:val="28"/>
        </w:rPr>
      </w:pPr>
    </w:p>
    <w:p w14:paraId="774197AB" w14:textId="2A6460E0" w:rsidR="000821B4" w:rsidRDefault="000821B4" w:rsidP="000821B4">
      <w:pPr>
        <w:rPr>
          <w:rFonts w:cstheme="minorHAnsi"/>
          <w:sz w:val="28"/>
          <w:szCs w:val="28"/>
        </w:rPr>
      </w:pPr>
    </w:p>
    <w:p w14:paraId="67E53EA0" w14:textId="60A06461" w:rsidR="000821B4" w:rsidRDefault="000821B4" w:rsidP="000821B4">
      <w:pPr>
        <w:rPr>
          <w:rFonts w:cstheme="minorHAnsi"/>
          <w:sz w:val="28"/>
          <w:szCs w:val="28"/>
        </w:rPr>
      </w:pPr>
    </w:p>
    <w:p w14:paraId="0437B86E" w14:textId="68AB099C" w:rsidR="000821B4" w:rsidRDefault="000821B4" w:rsidP="000821B4">
      <w:pPr>
        <w:rPr>
          <w:rFonts w:cstheme="minorHAnsi"/>
          <w:sz w:val="28"/>
          <w:szCs w:val="28"/>
        </w:rPr>
      </w:pPr>
    </w:p>
    <w:p w14:paraId="049C819D" w14:textId="032512A5" w:rsidR="000821B4" w:rsidRDefault="000821B4" w:rsidP="000821B4">
      <w:pPr>
        <w:rPr>
          <w:rFonts w:cstheme="minorHAnsi"/>
          <w:sz w:val="28"/>
          <w:szCs w:val="28"/>
        </w:rPr>
      </w:pPr>
    </w:p>
    <w:p w14:paraId="4048F6AB" w14:textId="4A2BD6D7" w:rsidR="000821B4" w:rsidRDefault="000821B4" w:rsidP="000821B4">
      <w:pPr>
        <w:rPr>
          <w:rFonts w:cstheme="minorHAnsi"/>
          <w:sz w:val="28"/>
          <w:szCs w:val="28"/>
        </w:rPr>
      </w:pPr>
    </w:p>
    <w:p w14:paraId="0EDDC2FC" w14:textId="6C8DFEF5" w:rsidR="000821B4" w:rsidRDefault="000821B4" w:rsidP="000821B4">
      <w:pPr>
        <w:rPr>
          <w:rFonts w:cstheme="minorHAnsi"/>
          <w:sz w:val="28"/>
          <w:szCs w:val="28"/>
        </w:rPr>
      </w:pPr>
    </w:p>
    <w:p w14:paraId="1E7AECCD" w14:textId="6CDB283F" w:rsidR="000821B4" w:rsidRDefault="000821B4" w:rsidP="000821B4">
      <w:pPr>
        <w:rPr>
          <w:rFonts w:cstheme="minorHAnsi"/>
          <w:sz w:val="28"/>
          <w:szCs w:val="28"/>
        </w:rPr>
      </w:pPr>
    </w:p>
    <w:p w14:paraId="2EA3E66F" w14:textId="60CBF961" w:rsidR="000821B4" w:rsidRDefault="000821B4" w:rsidP="000821B4">
      <w:pPr>
        <w:rPr>
          <w:rFonts w:cstheme="minorHAnsi"/>
          <w:sz w:val="28"/>
          <w:szCs w:val="28"/>
        </w:rPr>
      </w:pPr>
    </w:p>
    <w:p w14:paraId="0C2ADBE7" w14:textId="6342E257" w:rsidR="000821B4" w:rsidRDefault="000821B4" w:rsidP="000821B4">
      <w:pPr>
        <w:rPr>
          <w:rFonts w:cstheme="minorHAnsi"/>
          <w:sz w:val="28"/>
          <w:szCs w:val="28"/>
        </w:rPr>
      </w:pPr>
    </w:p>
    <w:p w14:paraId="17F21101" w14:textId="3C830E55" w:rsidR="000821B4" w:rsidRDefault="000821B4" w:rsidP="000821B4">
      <w:pPr>
        <w:rPr>
          <w:rFonts w:cstheme="minorHAnsi"/>
          <w:sz w:val="28"/>
          <w:szCs w:val="28"/>
        </w:rPr>
      </w:pPr>
    </w:p>
    <w:p w14:paraId="0AC9AAD9" w14:textId="75AC03BF" w:rsidR="000821B4" w:rsidRDefault="000821B4" w:rsidP="000821B4">
      <w:pPr>
        <w:rPr>
          <w:rFonts w:cstheme="minorHAnsi"/>
          <w:sz w:val="28"/>
          <w:szCs w:val="28"/>
        </w:rPr>
      </w:pPr>
    </w:p>
    <w:p w14:paraId="6318AA13" w14:textId="44418620" w:rsidR="000821B4" w:rsidRDefault="000821B4" w:rsidP="000821B4">
      <w:pPr>
        <w:rPr>
          <w:rFonts w:cstheme="minorHAnsi"/>
          <w:sz w:val="28"/>
          <w:szCs w:val="28"/>
        </w:rPr>
      </w:pPr>
    </w:p>
    <w:p w14:paraId="20C350B2" w14:textId="7FFB72AF" w:rsidR="000821B4" w:rsidRDefault="000821B4" w:rsidP="000821B4">
      <w:pPr>
        <w:rPr>
          <w:rFonts w:cstheme="minorHAnsi"/>
          <w:sz w:val="28"/>
          <w:szCs w:val="28"/>
        </w:rPr>
      </w:pPr>
    </w:p>
    <w:p w14:paraId="6C6BA25A" w14:textId="78403D6B" w:rsidR="000821B4" w:rsidRDefault="000821B4" w:rsidP="000821B4">
      <w:pPr>
        <w:rPr>
          <w:rFonts w:cstheme="minorHAnsi"/>
          <w:sz w:val="28"/>
          <w:szCs w:val="28"/>
        </w:rPr>
      </w:pPr>
    </w:p>
    <w:p w14:paraId="53813345" w14:textId="5D27F6EE" w:rsidR="000821B4" w:rsidRPr="000821B4" w:rsidRDefault="000821B4" w:rsidP="000821B4">
      <w:pPr>
        <w:jc w:val="center"/>
        <w:rPr>
          <w:rFonts w:cstheme="minorHAnsi"/>
          <w:b/>
          <w:bCs/>
          <w:color w:val="002060"/>
          <w:sz w:val="44"/>
          <w:szCs w:val="44"/>
          <w:u w:val="single"/>
        </w:rPr>
      </w:pPr>
      <w:r w:rsidRPr="000821B4">
        <w:rPr>
          <w:rFonts w:cstheme="minorHAnsi"/>
          <w:b/>
          <w:bCs/>
          <w:color w:val="002060"/>
          <w:sz w:val="44"/>
          <w:szCs w:val="44"/>
          <w:u w:val="single"/>
        </w:rPr>
        <w:lastRenderedPageBreak/>
        <w:t>Jamie’s Case Study</w:t>
      </w:r>
    </w:p>
    <w:p w14:paraId="5D9F1D88" w14:textId="77777777" w:rsidR="000821B4" w:rsidRPr="000821B4" w:rsidRDefault="000821B4" w:rsidP="000821B4">
      <w:pPr>
        <w:rPr>
          <w:sz w:val="28"/>
          <w:szCs w:val="28"/>
        </w:rPr>
      </w:pPr>
    </w:p>
    <w:tbl>
      <w:tblPr>
        <w:tblStyle w:val="TableGrid"/>
        <w:tblW w:w="0" w:type="auto"/>
        <w:tblLook w:val="04A0" w:firstRow="1" w:lastRow="0" w:firstColumn="1" w:lastColumn="0" w:noHBand="0" w:noVBand="1"/>
      </w:tblPr>
      <w:tblGrid>
        <w:gridCol w:w="2256"/>
        <w:gridCol w:w="2241"/>
        <w:gridCol w:w="2247"/>
        <w:gridCol w:w="2272"/>
      </w:tblGrid>
      <w:tr w:rsidR="000821B4" w:rsidRPr="000821B4" w14:paraId="31AAB713" w14:textId="77777777" w:rsidTr="00865EE4">
        <w:tc>
          <w:tcPr>
            <w:tcW w:w="2337" w:type="dxa"/>
          </w:tcPr>
          <w:p w14:paraId="3C3CD900" w14:textId="77777777" w:rsidR="000821B4" w:rsidRPr="000821B4" w:rsidRDefault="000821B4" w:rsidP="00865EE4">
            <w:pPr>
              <w:rPr>
                <w:sz w:val="28"/>
                <w:szCs w:val="28"/>
              </w:rPr>
            </w:pPr>
            <w:r w:rsidRPr="000821B4">
              <w:rPr>
                <w:sz w:val="28"/>
                <w:szCs w:val="28"/>
              </w:rPr>
              <w:t>Month</w:t>
            </w:r>
          </w:p>
          <w:p w14:paraId="055DB2BD" w14:textId="77777777" w:rsidR="000821B4" w:rsidRPr="000821B4" w:rsidRDefault="000821B4" w:rsidP="00865EE4">
            <w:pPr>
              <w:rPr>
                <w:sz w:val="28"/>
                <w:szCs w:val="28"/>
              </w:rPr>
            </w:pPr>
          </w:p>
        </w:tc>
        <w:tc>
          <w:tcPr>
            <w:tcW w:w="2337" w:type="dxa"/>
          </w:tcPr>
          <w:p w14:paraId="769EB90D" w14:textId="77777777" w:rsidR="000821B4" w:rsidRPr="000821B4" w:rsidRDefault="000821B4" w:rsidP="00865EE4">
            <w:pPr>
              <w:rPr>
                <w:sz w:val="28"/>
                <w:szCs w:val="28"/>
              </w:rPr>
            </w:pPr>
            <w:r w:rsidRPr="000821B4">
              <w:rPr>
                <w:sz w:val="28"/>
                <w:szCs w:val="28"/>
              </w:rPr>
              <w:t>Which insurance would cover this?</w:t>
            </w:r>
          </w:p>
        </w:tc>
        <w:tc>
          <w:tcPr>
            <w:tcW w:w="2338" w:type="dxa"/>
          </w:tcPr>
          <w:p w14:paraId="422E10FF" w14:textId="77777777" w:rsidR="000821B4" w:rsidRPr="000821B4" w:rsidRDefault="000821B4" w:rsidP="00865EE4">
            <w:pPr>
              <w:rPr>
                <w:sz w:val="28"/>
                <w:szCs w:val="28"/>
              </w:rPr>
            </w:pPr>
            <w:r w:rsidRPr="000821B4">
              <w:rPr>
                <w:sz w:val="28"/>
                <w:szCs w:val="28"/>
              </w:rPr>
              <w:t>Did Jaime have coverage?</w:t>
            </w:r>
          </w:p>
        </w:tc>
        <w:tc>
          <w:tcPr>
            <w:tcW w:w="2338" w:type="dxa"/>
          </w:tcPr>
          <w:p w14:paraId="7C4EE86A" w14:textId="77777777" w:rsidR="000821B4" w:rsidRPr="000821B4" w:rsidRDefault="000821B4" w:rsidP="00865EE4">
            <w:pPr>
              <w:rPr>
                <w:sz w:val="28"/>
                <w:szCs w:val="28"/>
              </w:rPr>
            </w:pPr>
            <w:r w:rsidRPr="000821B4">
              <w:rPr>
                <w:sz w:val="28"/>
                <w:szCs w:val="28"/>
              </w:rPr>
              <w:t>How much Jaime have to pay?</w:t>
            </w:r>
          </w:p>
          <w:p w14:paraId="7A372C48" w14:textId="0F7F0CCF" w:rsidR="000821B4" w:rsidRPr="000821B4" w:rsidRDefault="000821B4" w:rsidP="00865EE4">
            <w:pPr>
              <w:rPr>
                <w:sz w:val="28"/>
                <w:szCs w:val="28"/>
              </w:rPr>
            </w:pPr>
            <w:r w:rsidRPr="000821B4">
              <w:rPr>
                <w:sz w:val="28"/>
                <w:szCs w:val="28"/>
              </w:rPr>
              <w:t>(If she has insurance, what is her copay or</w:t>
            </w:r>
            <w:r>
              <w:rPr>
                <w:sz w:val="28"/>
                <w:szCs w:val="28"/>
              </w:rPr>
              <w:t xml:space="preserve"> </w:t>
            </w:r>
            <w:r w:rsidRPr="000821B4">
              <w:rPr>
                <w:sz w:val="28"/>
                <w:szCs w:val="28"/>
              </w:rPr>
              <w:t>deductible?)</w:t>
            </w:r>
          </w:p>
        </w:tc>
      </w:tr>
      <w:tr w:rsidR="000821B4" w:rsidRPr="000821B4" w14:paraId="2259826A" w14:textId="77777777" w:rsidTr="00865EE4">
        <w:tc>
          <w:tcPr>
            <w:tcW w:w="2337" w:type="dxa"/>
          </w:tcPr>
          <w:p w14:paraId="7D3E238C" w14:textId="77777777" w:rsidR="000821B4" w:rsidRPr="000821B4" w:rsidRDefault="000821B4" w:rsidP="00865EE4">
            <w:pPr>
              <w:rPr>
                <w:sz w:val="28"/>
                <w:szCs w:val="28"/>
              </w:rPr>
            </w:pPr>
            <w:r w:rsidRPr="000821B4">
              <w:rPr>
                <w:sz w:val="28"/>
                <w:szCs w:val="28"/>
              </w:rPr>
              <w:t>January</w:t>
            </w:r>
          </w:p>
        </w:tc>
        <w:tc>
          <w:tcPr>
            <w:tcW w:w="2337" w:type="dxa"/>
          </w:tcPr>
          <w:p w14:paraId="53E6B548" w14:textId="77777777" w:rsidR="000821B4" w:rsidRPr="000821B4" w:rsidRDefault="000821B4" w:rsidP="00865EE4">
            <w:pPr>
              <w:rPr>
                <w:sz w:val="28"/>
                <w:szCs w:val="28"/>
              </w:rPr>
            </w:pPr>
            <w:r w:rsidRPr="000821B4">
              <w:rPr>
                <w:sz w:val="28"/>
                <w:szCs w:val="28"/>
              </w:rPr>
              <w:t>Medical Insurance</w:t>
            </w:r>
          </w:p>
        </w:tc>
        <w:tc>
          <w:tcPr>
            <w:tcW w:w="2338" w:type="dxa"/>
          </w:tcPr>
          <w:p w14:paraId="54C57C12" w14:textId="77777777" w:rsidR="000821B4" w:rsidRPr="000821B4" w:rsidRDefault="000821B4" w:rsidP="00865EE4">
            <w:pPr>
              <w:rPr>
                <w:sz w:val="28"/>
                <w:szCs w:val="28"/>
              </w:rPr>
            </w:pPr>
            <w:r w:rsidRPr="000821B4">
              <w:rPr>
                <w:sz w:val="28"/>
                <w:szCs w:val="28"/>
              </w:rPr>
              <w:t>yes</w:t>
            </w:r>
          </w:p>
        </w:tc>
        <w:tc>
          <w:tcPr>
            <w:tcW w:w="2338" w:type="dxa"/>
          </w:tcPr>
          <w:p w14:paraId="3735B47A" w14:textId="77777777" w:rsidR="000821B4" w:rsidRPr="000821B4" w:rsidRDefault="000821B4" w:rsidP="00865EE4">
            <w:pPr>
              <w:rPr>
                <w:sz w:val="28"/>
                <w:szCs w:val="28"/>
              </w:rPr>
            </w:pPr>
            <w:r w:rsidRPr="000821B4">
              <w:rPr>
                <w:sz w:val="28"/>
                <w:szCs w:val="28"/>
              </w:rPr>
              <w:t>40</w:t>
            </w:r>
          </w:p>
        </w:tc>
      </w:tr>
      <w:tr w:rsidR="000821B4" w:rsidRPr="000821B4" w14:paraId="5DA833A3" w14:textId="77777777" w:rsidTr="00865EE4">
        <w:tc>
          <w:tcPr>
            <w:tcW w:w="2337" w:type="dxa"/>
          </w:tcPr>
          <w:p w14:paraId="5EECEB08" w14:textId="77777777" w:rsidR="000821B4" w:rsidRPr="000821B4" w:rsidRDefault="000821B4" w:rsidP="00865EE4">
            <w:pPr>
              <w:rPr>
                <w:sz w:val="28"/>
                <w:szCs w:val="28"/>
              </w:rPr>
            </w:pPr>
            <w:r w:rsidRPr="000821B4">
              <w:rPr>
                <w:sz w:val="28"/>
                <w:szCs w:val="28"/>
              </w:rPr>
              <w:t>March</w:t>
            </w:r>
          </w:p>
        </w:tc>
        <w:tc>
          <w:tcPr>
            <w:tcW w:w="2337" w:type="dxa"/>
          </w:tcPr>
          <w:p w14:paraId="42017988" w14:textId="77777777" w:rsidR="000821B4" w:rsidRPr="000821B4" w:rsidRDefault="000821B4" w:rsidP="00865EE4">
            <w:pPr>
              <w:rPr>
                <w:sz w:val="28"/>
                <w:szCs w:val="28"/>
              </w:rPr>
            </w:pPr>
            <w:r w:rsidRPr="000821B4">
              <w:rPr>
                <w:sz w:val="28"/>
                <w:szCs w:val="28"/>
              </w:rPr>
              <w:t>Medical Insurance</w:t>
            </w:r>
          </w:p>
        </w:tc>
        <w:tc>
          <w:tcPr>
            <w:tcW w:w="2338" w:type="dxa"/>
          </w:tcPr>
          <w:p w14:paraId="4DA03843" w14:textId="77777777" w:rsidR="000821B4" w:rsidRPr="000821B4" w:rsidRDefault="000821B4" w:rsidP="00865EE4">
            <w:pPr>
              <w:rPr>
                <w:sz w:val="28"/>
                <w:szCs w:val="28"/>
              </w:rPr>
            </w:pPr>
            <w:r w:rsidRPr="000821B4">
              <w:rPr>
                <w:sz w:val="28"/>
                <w:szCs w:val="28"/>
              </w:rPr>
              <w:t>Yes</w:t>
            </w:r>
          </w:p>
        </w:tc>
        <w:tc>
          <w:tcPr>
            <w:tcW w:w="2338" w:type="dxa"/>
          </w:tcPr>
          <w:p w14:paraId="169B44B9" w14:textId="77777777" w:rsidR="000821B4" w:rsidRPr="000821B4" w:rsidRDefault="000821B4" w:rsidP="00865EE4">
            <w:pPr>
              <w:rPr>
                <w:sz w:val="28"/>
                <w:szCs w:val="28"/>
              </w:rPr>
            </w:pPr>
            <w:r w:rsidRPr="000821B4">
              <w:rPr>
                <w:sz w:val="28"/>
                <w:szCs w:val="28"/>
              </w:rPr>
              <w:t>50</w:t>
            </w:r>
          </w:p>
        </w:tc>
      </w:tr>
      <w:tr w:rsidR="000821B4" w:rsidRPr="000821B4" w14:paraId="3D04DA59" w14:textId="77777777" w:rsidTr="00865EE4">
        <w:tc>
          <w:tcPr>
            <w:tcW w:w="2337" w:type="dxa"/>
          </w:tcPr>
          <w:p w14:paraId="18D1EA88" w14:textId="77777777" w:rsidR="000821B4" w:rsidRPr="000821B4" w:rsidRDefault="000821B4" w:rsidP="00865EE4">
            <w:pPr>
              <w:rPr>
                <w:sz w:val="28"/>
                <w:szCs w:val="28"/>
              </w:rPr>
            </w:pPr>
            <w:r w:rsidRPr="000821B4">
              <w:rPr>
                <w:sz w:val="28"/>
                <w:szCs w:val="28"/>
              </w:rPr>
              <w:t>July</w:t>
            </w:r>
          </w:p>
        </w:tc>
        <w:tc>
          <w:tcPr>
            <w:tcW w:w="2337" w:type="dxa"/>
          </w:tcPr>
          <w:p w14:paraId="481F0F9D" w14:textId="77777777" w:rsidR="000821B4" w:rsidRPr="000821B4" w:rsidRDefault="000821B4" w:rsidP="00865EE4">
            <w:pPr>
              <w:rPr>
                <w:sz w:val="28"/>
                <w:szCs w:val="28"/>
              </w:rPr>
            </w:pPr>
            <w:r w:rsidRPr="000821B4">
              <w:rPr>
                <w:sz w:val="28"/>
                <w:szCs w:val="28"/>
              </w:rPr>
              <w:t>Renter’s Insurance</w:t>
            </w:r>
          </w:p>
        </w:tc>
        <w:tc>
          <w:tcPr>
            <w:tcW w:w="2338" w:type="dxa"/>
          </w:tcPr>
          <w:p w14:paraId="6AA6DA51" w14:textId="77777777" w:rsidR="000821B4" w:rsidRPr="000821B4" w:rsidRDefault="000821B4" w:rsidP="00865EE4">
            <w:pPr>
              <w:rPr>
                <w:sz w:val="28"/>
                <w:szCs w:val="28"/>
              </w:rPr>
            </w:pPr>
            <w:r w:rsidRPr="000821B4">
              <w:rPr>
                <w:sz w:val="28"/>
                <w:szCs w:val="28"/>
              </w:rPr>
              <w:t>No</w:t>
            </w:r>
          </w:p>
        </w:tc>
        <w:tc>
          <w:tcPr>
            <w:tcW w:w="2338" w:type="dxa"/>
          </w:tcPr>
          <w:p w14:paraId="1E123EED" w14:textId="77777777" w:rsidR="000821B4" w:rsidRPr="000821B4" w:rsidRDefault="000821B4" w:rsidP="00865EE4">
            <w:pPr>
              <w:rPr>
                <w:sz w:val="28"/>
                <w:szCs w:val="28"/>
              </w:rPr>
            </w:pPr>
            <w:r w:rsidRPr="000821B4">
              <w:rPr>
                <w:sz w:val="28"/>
                <w:szCs w:val="28"/>
              </w:rPr>
              <w:t>2500</w:t>
            </w:r>
          </w:p>
        </w:tc>
      </w:tr>
      <w:tr w:rsidR="000821B4" w:rsidRPr="000821B4" w14:paraId="0A8F0FEF" w14:textId="77777777" w:rsidTr="00865EE4">
        <w:tc>
          <w:tcPr>
            <w:tcW w:w="2337" w:type="dxa"/>
          </w:tcPr>
          <w:p w14:paraId="7E395069" w14:textId="77777777" w:rsidR="000821B4" w:rsidRPr="000821B4" w:rsidRDefault="000821B4" w:rsidP="00865EE4">
            <w:pPr>
              <w:rPr>
                <w:sz w:val="28"/>
                <w:szCs w:val="28"/>
              </w:rPr>
            </w:pPr>
            <w:r w:rsidRPr="000821B4">
              <w:rPr>
                <w:sz w:val="28"/>
                <w:szCs w:val="28"/>
              </w:rPr>
              <w:t>September</w:t>
            </w:r>
          </w:p>
        </w:tc>
        <w:tc>
          <w:tcPr>
            <w:tcW w:w="2337" w:type="dxa"/>
          </w:tcPr>
          <w:p w14:paraId="77CEC24E" w14:textId="77777777" w:rsidR="000821B4" w:rsidRPr="000821B4" w:rsidRDefault="000821B4" w:rsidP="00865EE4">
            <w:pPr>
              <w:rPr>
                <w:sz w:val="28"/>
                <w:szCs w:val="28"/>
              </w:rPr>
            </w:pPr>
            <w:r w:rsidRPr="000821B4">
              <w:rPr>
                <w:sz w:val="28"/>
                <w:szCs w:val="28"/>
              </w:rPr>
              <w:t>Auto Insurance</w:t>
            </w:r>
          </w:p>
        </w:tc>
        <w:tc>
          <w:tcPr>
            <w:tcW w:w="2338" w:type="dxa"/>
          </w:tcPr>
          <w:p w14:paraId="52011568" w14:textId="77777777" w:rsidR="000821B4" w:rsidRPr="000821B4" w:rsidRDefault="000821B4" w:rsidP="00865EE4">
            <w:pPr>
              <w:rPr>
                <w:sz w:val="28"/>
                <w:szCs w:val="28"/>
              </w:rPr>
            </w:pPr>
            <w:r w:rsidRPr="000821B4">
              <w:rPr>
                <w:sz w:val="28"/>
                <w:szCs w:val="28"/>
              </w:rPr>
              <w:t>Yes</w:t>
            </w:r>
          </w:p>
        </w:tc>
        <w:tc>
          <w:tcPr>
            <w:tcW w:w="2338" w:type="dxa"/>
          </w:tcPr>
          <w:p w14:paraId="0E9F265A" w14:textId="77777777" w:rsidR="000821B4" w:rsidRPr="000821B4" w:rsidRDefault="000821B4" w:rsidP="00865EE4">
            <w:pPr>
              <w:rPr>
                <w:sz w:val="28"/>
                <w:szCs w:val="28"/>
              </w:rPr>
            </w:pPr>
            <w:r w:rsidRPr="000821B4">
              <w:rPr>
                <w:sz w:val="28"/>
                <w:szCs w:val="28"/>
              </w:rPr>
              <w:t>300</w:t>
            </w:r>
          </w:p>
        </w:tc>
      </w:tr>
      <w:tr w:rsidR="000821B4" w:rsidRPr="000821B4" w14:paraId="1AF98491" w14:textId="77777777" w:rsidTr="00865EE4">
        <w:tc>
          <w:tcPr>
            <w:tcW w:w="2337" w:type="dxa"/>
          </w:tcPr>
          <w:p w14:paraId="2D62F102" w14:textId="77777777" w:rsidR="000821B4" w:rsidRPr="000821B4" w:rsidRDefault="000821B4" w:rsidP="00865EE4">
            <w:pPr>
              <w:rPr>
                <w:sz w:val="28"/>
                <w:szCs w:val="28"/>
              </w:rPr>
            </w:pPr>
            <w:r w:rsidRPr="000821B4">
              <w:rPr>
                <w:sz w:val="28"/>
                <w:szCs w:val="28"/>
              </w:rPr>
              <w:t>October</w:t>
            </w:r>
          </w:p>
        </w:tc>
        <w:tc>
          <w:tcPr>
            <w:tcW w:w="2337" w:type="dxa"/>
          </w:tcPr>
          <w:p w14:paraId="47C4A182" w14:textId="77777777" w:rsidR="000821B4" w:rsidRPr="000821B4" w:rsidRDefault="000821B4" w:rsidP="00865EE4">
            <w:pPr>
              <w:rPr>
                <w:sz w:val="28"/>
                <w:szCs w:val="28"/>
              </w:rPr>
            </w:pPr>
            <w:r w:rsidRPr="000821B4">
              <w:rPr>
                <w:sz w:val="28"/>
                <w:szCs w:val="28"/>
              </w:rPr>
              <w:t>Vision Insurance</w:t>
            </w:r>
          </w:p>
        </w:tc>
        <w:tc>
          <w:tcPr>
            <w:tcW w:w="2338" w:type="dxa"/>
          </w:tcPr>
          <w:p w14:paraId="5D74D284" w14:textId="77777777" w:rsidR="000821B4" w:rsidRPr="000821B4" w:rsidRDefault="000821B4" w:rsidP="00865EE4">
            <w:pPr>
              <w:rPr>
                <w:sz w:val="28"/>
                <w:szCs w:val="28"/>
              </w:rPr>
            </w:pPr>
            <w:r w:rsidRPr="000821B4">
              <w:rPr>
                <w:sz w:val="28"/>
                <w:szCs w:val="28"/>
              </w:rPr>
              <w:t>Yes</w:t>
            </w:r>
          </w:p>
        </w:tc>
        <w:tc>
          <w:tcPr>
            <w:tcW w:w="2338" w:type="dxa"/>
          </w:tcPr>
          <w:p w14:paraId="65BCE712" w14:textId="77777777" w:rsidR="000821B4" w:rsidRPr="000821B4" w:rsidRDefault="000821B4" w:rsidP="00865EE4">
            <w:pPr>
              <w:rPr>
                <w:sz w:val="28"/>
                <w:szCs w:val="28"/>
              </w:rPr>
            </w:pPr>
            <w:r w:rsidRPr="000821B4">
              <w:rPr>
                <w:sz w:val="28"/>
                <w:szCs w:val="28"/>
              </w:rPr>
              <w:t>40</w:t>
            </w:r>
          </w:p>
        </w:tc>
      </w:tr>
    </w:tbl>
    <w:p w14:paraId="715F7F25" w14:textId="77777777" w:rsidR="000821B4" w:rsidRPr="000821B4" w:rsidRDefault="000821B4" w:rsidP="000821B4">
      <w:pPr>
        <w:rPr>
          <w:sz w:val="28"/>
          <w:szCs w:val="28"/>
        </w:rPr>
      </w:pPr>
    </w:p>
    <w:p w14:paraId="779DB1CA" w14:textId="77777777" w:rsidR="000821B4" w:rsidRPr="000821B4" w:rsidRDefault="000821B4" w:rsidP="000821B4">
      <w:pPr>
        <w:rPr>
          <w:b/>
          <w:bCs/>
          <w:color w:val="002060"/>
          <w:sz w:val="32"/>
          <w:szCs w:val="32"/>
          <w:u w:val="single"/>
        </w:rPr>
      </w:pPr>
      <w:r w:rsidRPr="000821B4">
        <w:rPr>
          <w:b/>
          <w:bCs/>
          <w:color w:val="002060"/>
          <w:sz w:val="32"/>
          <w:szCs w:val="32"/>
          <w:u w:val="single"/>
        </w:rPr>
        <w:t>1 Summarize the cost</w:t>
      </w:r>
    </w:p>
    <w:tbl>
      <w:tblPr>
        <w:tblStyle w:val="TableGrid"/>
        <w:tblW w:w="0" w:type="auto"/>
        <w:tblLook w:val="04A0" w:firstRow="1" w:lastRow="0" w:firstColumn="1" w:lastColumn="0" w:noHBand="0" w:noVBand="1"/>
      </w:tblPr>
      <w:tblGrid>
        <w:gridCol w:w="9016"/>
      </w:tblGrid>
      <w:tr w:rsidR="000821B4" w:rsidRPr="000821B4" w14:paraId="483DBCC7" w14:textId="77777777" w:rsidTr="00865EE4">
        <w:tc>
          <w:tcPr>
            <w:tcW w:w="9576" w:type="dxa"/>
          </w:tcPr>
          <w:p w14:paraId="77BA7C41" w14:textId="6296BA13" w:rsidR="000821B4" w:rsidRPr="000821B4" w:rsidRDefault="000821B4" w:rsidP="00865EE4">
            <w:pPr>
              <w:rPr>
                <w:sz w:val="28"/>
                <w:szCs w:val="28"/>
              </w:rPr>
            </w:pPr>
            <w:r w:rsidRPr="000821B4">
              <w:rPr>
                <w:sz w:val="28"/>
                <w:szCs w:val="28"/>
              </w:rPr>
              <w:t>Jaime has paid a total amount of ₹5079 but if she didn’t ha</w:t>
            </w:r>
            <w:r w:rsidRPr="000821B4">
              <w:rPr>
                <w:sz w:val="28"/>
                <w:szCs w:val="28"/>
              </w:rPr>
              <w:t>ve</w:t>
            </w:r>
            <w:r w:rsidRPr="000821B4">
              <w:rPr>
                <w:sz w:val="28"/>
                <w:szCs w:val="28"/>
              </w:rPr>
              <w:t xml:space="preserve"> any of the </w:t>
            </w:r>
            <w:proofErr w:type="gramStart"/>
            <w:r w:rsidRPr="000821B4">
              <w:rPr>
                <w:sz w:val="28"/>
                <w:szCs w:val="28"/>
              </w:rPr>
              <w:t>insurance</w:t>
            </w:r>
            <w:proofErr w:type="gramEnd"/>
            <w:r w:rsidRPr="000821B4">
              <w:rPr>
                <w:sz w:val="28"/>
                <w:szCs w:val="28"/>
              </w:rPr>
              <w:t xml:space="preserve"> she would have to pay a total of ₹6620.</w:t>
            </w:r>
          </w:p>
        </w:tc>
      </w:tr>
    </w:tbl>
    <w:p w14:paraId="037FFF2E" w14:textId="77777777" w:rsidR="000821B4" w:rsidRPr="000821B4" w:rsidRDefault="000821B4" w:rsidP="000821B4">
      <w:pPr>
        <w:rPr>
          <w:sz w:val="28"/>
          <w:szCs w:val="28"/>
        </w:rPr>
      </w:pPr>
    </w:p>
    <w:p w14:paraId="606D35DD" w14:textId="77777777" w:rsidR="000821B4" w:rsidRPr="000821B4" w:rsidRDefault="000821B4" w:rsidP="000821B4">
      <w:pPr>
        <w:rPr>
          <w:b/>
          <w:bCs/>
          <w:color w:val="002060"/>
          <w:sz w:val="32"/>
          <w:szCs w:val="32"/>
          <w:u w:val="single"/>
        </w:rPr>
      </w:pPr>
      <w:r w:rsidRPr="000821B4">
        <w:rPr>
          <w:b/>
          <w:bCs/>
          <w:color w:val="002060"/>
          <w:sz w:val="32"/>
          <w:szCs w:val="32"/>
          <w:u w:val="single"/>
        </w:rPr>
        <w:t>2 Consider Insurance in your life</w:t>
      </w:r>
    </w:p>
    <w:tbl>
      <w:tblPr>
        <w:tblStyle w:val="TableGrid"/>
        <w:tblW w:w="0" w:type="auto"/>
        <w:tblLook w:val="04A0" w:firstRow="1" w:lastRow="0" w:firstColumn="1" w:lastColumn="0" w:noHBand="0" w:noVBand="1"/>
      </w:tblPr>
      <w:tblGrid>
        <w:gridCol w:w="9016"/>
      </w:tblGrid>
      <w:tr w:rsidR="000821B4" w:rsidRPr="000821B4" w14:paraId="33931753" w14:textId="77777777" w:rsidTr="00865EE4">
        <w:tc>
          <w:tcPr>
            <w:tcW w:w="9576" w:type="dxa"/>
          </w:tcPr>
          <w:p w14:paraId="58B85B4A" w14:textId="77777777" w:rsidR="000821B4" w:rsidRPr="000821B4" w:rsidRDefault="000821B4" w:rsidP="00865EE4">
            <w:pPr>
              <w:rPr>
                <w:sz w:val="28"/>
                <w:szCs w:val="28"/>
              </w:rPr>
            </w:pPr>
            <w:r w:rsidRPr="000821B4">
              <w:rPr>
                <w:sz w:val="28"/>
                <w:szCs w:val="28"/>
              </w:rPr>
              <w:t xml:space="preserve">My friend who was the sole earner for his family met with a car accident which costed him very much as he didn’t have any of the insurance plan and after the </w:t>
            </w:r>
            <w:proofErr w:type="gramStart"/>
            <w:r w:rsidRPr="000821B4">
              <w:rPr>
                <w:sz w:val="28"/>
                <w:szCs w:val="28"/>
              </w:rPr>
              <w:t>accident</w:t>
            </w:r>
            <w:proofErr w:type="gramEnd"/>
            <w:r w:rsidRPr="000821B4">
              <w:rPr>
                <w:sz w:val="28"/>
                <w:szCs w:val="28"/>
              </w:rPr>
              <w:t xml:space="preserve"> he lost his job so there was no income and hospital bills were also pending so to meet all the expenses he had to sell his house and was forced to move in a rented one, but if he had bought a medical insurance the scenario would be quite opposite and he would be living in his own house.</w:t>
            </w:r>
          </w:p>
        </w:tc>
      </w:tr>
    </w:tbl>
    <w:p w14:paraId="2CF2A525" w14:textId="77777777" w:rsidR="000821B4" w:rsidRPr="000821B4" w:rsidRDefault="000821B4" w:rsidP="000821B4">
      <w:pPr>
        <w:rPr>
          <w:sz w:val="28"/>
          <w:szCs w:val="28"/>
        </w:rPr>
      </w:pPr>
    </w:p>
    <w:p w14:paraId="73B635AF" w14:textId="77777777" w:rsidR="000821B4" w:rsidRPr="000821B4" w:rsidRDefault="000821B4" w:rsidP="000821B4">
      <w:pPr>
        <w:rPr>
          <w:b/>
          <w:bCs/>
          <w:color w:val="002060"/>
          <w:sz w:val="32"/>
          <w:szCs w:val="32"/>
          <w:u w:val="single"/>
        </w:rPr>
      </w:pPr>
      <w:r w:rsidRPr="000821B4">
        <w:rPr>
          <w:b/>
          <w:bCs/>
          <w:color w:val="002060"/>
          <w:sz w:val="32"/>
          <w:szCs w:val="32"/>
          <w:u w:val="single"/>
        </w:rPr>
        <w:t>3 Jaime gives advice</w:t>
      </w:r>
    </w:p>
    <w:tbl>
      <w:tblPr>
        <w:tblStyle w:val="TableGrid"/>
        <w:tblW w:w="0" w:type="auto"/>
        <w:tblLook w:val="04A0" w:firstRow="1" w:lastRow="0" w:firstColumn="1" w:lastColumn="0" w:noHBand="0" w:noVBand="1"/>
      </w:tblPr>
      <w:tblGrid>
        <w:gridCol w:w="9016"/>
      </w:tblGrid>
      <w:tr w:rsidR="000821B4" w:rsidRPr="000821B4" w14:paraId="33C3850B" w14:textId="77777777" w:rsidTr="00865EE4">
        <w:tc>
          <w:tcPr>
            <w:tcW w:w="9576" w:type="dxa"/>
          </w:tcPr>
          <w:p w14:paraId="30367216" w14:textId="471E4587" w:rsidR="000821B4" w:rsidRPr="000821B4" w:rsidRDefault="000821B4" w:rsidP="00865EE4">
            <w:pPr>
              <w:rPr>
                <w:sz w:val="28"/>
                <w:szCs w:val="28"/>
              </w:rPr>
            </w:pPr>
            <w:r w:rsidRPr="000821B4">
              <w:rPr>
                <w:sz w:val="28"/>
                <w:szCs w:val="28"/>
              </w:rPr>
              <w:t>Insurance is very important aspect of life as it help</w:t>
            </w:r>
            <w:r w:rsidRPr="000821B4">
              <w:rPr>
                <w:sz w:val="28"/>
                <w:szCs w:val="28"/>
              </w:rPr>
              <w:t>s</w:t>
            </w:r>
            <w:r w:rsidRPr="000821B4">
              <w:rPr>
                <w:sz w:val="28"/>
                <w:szCs w:val="28"/>
              </w:rPr>
              <w:t xml:space="preserve"> us in hard times by providing us the sufficient funds, as I also got to know the importance of the insurance after I bought it. When I fell on the ice while hiking and had to get </w:t>
            </w:r>
            <w:r w:rsidRPr="000821B4">
              <w:rPr>
                <w:sz w:val="28"/>
                <w:szCs w:val="28"/>
              </w:rPr>
              <w:lastRenderedPageBreak/>
              <w:t>stiches at that time all the cost was paid by my insurer except for the copay amount and also when I hit a deer while driving home at that time also all the repair cost of the were borne by the insurer so I can say that insurance really helps.</w:t>
            </w:r>
          </w:p>
        </w:tc>
      </w:tr>
    </w:tbl>
    <w:p w14:paraId="6ED3C2AC" w14:textId="77777777" w:rsidR="000821B4" w:rsidRDefault="000821B4" w:rsidP="000821B4"/>
    <w:p w14:paraId="6138DDBA" w14:textId="77777777" w:rsidR="000821B4" w:rsidRDefault="000821B4" w:rsidP="000821B4">
      <w:pPr>
        <w:rPr>
          <w:rFonts w:cstheme="minorHAnsi"/>
          <w:sz w:val="28"/>
          <w:szCs w:val="28"/>
        </w:rPr>
      </w:pPr>
    </w:p>
    <w:p w14:paraId="67D362E9" w14:textId="33867B1B" w:rsidR="000821B4" w:rsidRDefault="000821B4" w:rsidP="000821B4">
      <w:pPr>
        <w:rPr>
          <w:rFonts w:cstheme="minorHAnsi"/>
          <w:sz w:val="28"/>
          <w:szCs w:val="28"/>
        </w:rPr>
      </w:pPr>
    </w:p>
    <w:p w14:paraId="492D9B51" w14:textId="77777777" w:rsidR="000821B4" w:rsidRPr="000821B4" w:rsidRDefault="000821B4" w:rsidP="000821B4">
      <w:pPr>
        <w:rPr>
          <w:rFonts w:cstheme="minorHAnsi"/>
          <w:sz w:val="28"/>
          <w:szCs w:val="28"/>
        </w:rPr>
      </w:pPr>
    </w:p>
    <w:sectPr w:rsidR="000821B4" w:rsidRPr="000821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1F75"/>
    <w:multiLevelType w:val="hybridMultilevel"/>
    <w:tmpl w:val="B8CAC54C"/>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563122"/>
    <w:multiLevelType w:val="hybridMultilevel"/>
    <w:tmpl w:val="066A7B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DAD6231"/>
    <w:multiLevelType w:val="hybridMultilevel"/>
    <w:tmpl w:val="9C70F88E"/>
    <w:lvl w:ilvl="0" w:tplc="40090001">
      <w:start w:val="1"/>
      <w:numFmt w:val="bullet"/>
      <w:lvlText w:val=""/>
      <w:lvlJc w:val="left"/>
      <w:pPr>
        <w:ind w:left="1079" w:hanging="360"/>
      </w:pPr>
      <w:rPr>
        <w:rFonts w:ascii="Symbol" w:hAnsi="Symbol" w:hint="default"/>
      </w:rPr>
    </w:lvl>
    <w:lvl w:ilvl="1" w:tplc="FFFFFFFF" w:tentative="1">
      <w:start w:val="1"/>
      <w:numFmt w:val="lowerLetter"/>
      <w:lvlText w:val="%2."/>
      <w:lvlJc w:val="left"/>
      <w:pPr>
        <w:ind w:left="1799" w:hanging="360"/>
      </w:pPr>
    </w:lvl>
    <w:lvl w:ilvl="2" w:tplc="FFFFFFFF" w:tentative="1">
      <w:start w:val="1"/>
      <w:numFmt w:val="lowerRoman"/>
      <w:lvlText w:val="%3."/>
      <w:lvlJc w:val="right"/>
      <w:pPr>
        <w:ind w:left="2519" w:hanging="180"/>
      </w:pPr>
    </w:lvl>
    <w:lvl w:ilvl="3" w:tplc="FFFFFFFF" w:tentative="1">
      <w:start w:val="1"/>
      <w:numFmt w:val="decimal"/>
      <w:lvlText w:val="%4."/>
      <w:lvlJc w:val="left"/>
      <w:pPr>
        <w:ind w:left="3239" w:hanging="360"/>
      </w:pPr>
    </w:lvl>
    <w:lvl w:ilvl="4" w:tplc="FFFFFFFF" w:tentative="1">
      <w:start w:val="1"/>
      <w:numFmt w:val="lowerLetter"/>
      <w:lvlText w:val="%5."/>
      <w:lvlJc w:val="left"/>
      <w:pPr>
        <w:ind w:left="3959" w:hanging="360"/>
      </w:pPr>
    </w:lvl>
    <w:lvl w:ilvl="5" w:tplc="FFFFFFFF" w:tentative="1">
      <w:start w:val="1"/>
      <w:numFmt w:val="lowerRoman"/>
      <w:lvlText w:val="%6."/>
      <w:lvlJc w:val="right"/>
      <w:pPr>
        <w:ind w:left="4679" w:hanging="180"/>
      </w:pPr>
    </w:lvl>
    <w:lvl w:ilvl="6" w:tplc="FFFFFFFF" w:tentative="1">
      <w:start w:val="1"/>
      <w:numFmt w:val="decimal"/>
      <w:lvlText w:val="%7."/>
      <w:lvlJc w:val="left"/>
      <w:pPr>
        <w:ind w:left="5399" w:hanging="360"/>
      </w:pPr>
    </w:lvl>
    <w:lvl w:ilvl="7" w:tplc="FFFFFFFF" w:tentative="1">
      <w:start w:val="1"/>
      <w:numFmt w:val="lowerLetter"/>
      <w:lvlText w:val="%8."/>
      <w:lvlJc w:val="left"/>
      <w:pPr>
        <w:ind w:left="6119" w:hanging="360"/>
      </w:pPr>
    </w:lvl>
    <w:lvl w:ilvl="8" w:tplc="FFFFFFFF" w:tentative="1">
      <w:start w:val="1"/>
      <w:numFmt w:val="lowerRoman"/>
      <w:lvlText w:val="%9."/>
      <w:lvlJc w:val="right"/>
      <w:pPr>
        <w:ind w:left="6839" w:hanging="180"/>
      </w:pPr>
    </w:lvl>
  </w:abstractNum>
  <w:abstractNum w:abstractNumId="3" w15:restartNumberingAfterBreak="0">
    <w:nsid w:val="1168068F"/>
    <w:multiLevelType w:val="multilevel"/>
    <w:tmpl w:val="B902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7143D4"/>
    <w:multiLevelType w:val="hybridMultilevel"/>
    <w:tmpl w:val="CFC084E2"/>
    <w:lvl w:ilvl="0" w:tplc="4009000F">
      <w:start w:val="1"/>
      <w:numFmt w:val="decimal"/>
      <w:lvlText w:val="%1."/>
      <w:lvlJc w:val="left"/>
      <w:pPr>
        <w:ind w:left="1079" w:hanging="360"/>
      </w:pPr>
    </w:lvl>
    <w:lvl w:ilvl="1" w:tplc="40090019" w:tentative="1">
      <w:start w:val="1"/>
      <w:numFmt w:val="lowerLetter"/>
      <w:lvlText w:val="%2."/>
      <w:lvlJc w:val="left"/>
      <w:pPr>
        <w:ind w:left="1799" w:hanging="360"/>
      </w:pPr>
    </w:lvl>
    <w:lvl w:ilvl="2" w:tplc="4009001B" w:tentative="1">
      <w:start w:val="1"/>
      <w:numFmt w:val="lowerRoman"/>
      <w:lvlText w:val="%3."/>
      <w:lvlJc w:val="right"/>
      <w:pPr>
        <w:ind w:left="2519" w:hanging="180"/>
      </w:pPr>
    </w:lvl>
    <w:lvl w:ilvl="3" w:tplc="4009000F" w:tentative="1">
      <w:start w:val="1"/>
      <w:numFmt w:val="decimal"/>
      <w:lvlText w:val="%4."/>
      <w:lvlJc w:val="left"/>
      <w:pPr>
        <w:ind w:left="3239" w:hanging="360"/>
      </w:pPr>
    </w:lvl>
    <w:lvl w:ilvl="4" w:tplc="40090019" w:tentative="1">
      <w:start w:val="1"/>
      <w:numFmt w:val="lowerLetter"/>
      <w:lvlText w:val="%5."/>
      <w:lvlJc w:val="left"/>
      <w:pPr>
        <w:ind w:left="3959" w:hanging="360"/>
      </w:pPr>
    </w:lvl>
    <w:lvl w:ilvl="5" w:tplc="4009001B" w:tentative="1">
      <w:start w:val="1"/>
      <w:numFmt w:val="lowerRoman"/>
      <w:lvlText w:val="%6."/>
      <w:lvlJc w:val="right"/>
      <w:pPr>
        <w:ind w:left="4679" w:hanging="180"/>
      </w:pPr>
    </w:lvl>
    <w:lvl w:ilvl="6" w:tplc="4009000F" w:tentative="1">
      <w:start w:val="1"/>
      <w:numFmt w:val="decimal"/>
      <w:lvlText w:val="%7."/>
      <w:lvlJc w:val="left"/>
      <w:pPr>
        <w:ind w:left="5399" w:hanging="360"/>
      </w:pPr>
    </w:lvl>
    <w:lvl w:ilvl="7" w:tplc="40090019" w:tentative="1">
      <w:start w:val="1"/>
      <w:numFmt w:val="lowerLetter"/>
      <w:lvlText w:val="%8."/>
      <w:lvlJc w:val="left"/>
      <w:pPr>
        <w:ind w:left="6119" w:hanging="360"/>
      </w:pPr>
    </w:lvl>
    <w:lvl w:ilvl="8" w:tplc="4009001B" w:tentative="1">
      <w:start w:val="1"/>
      <w:numFmt w:val="lowerRoman"/>
      <w:lvlText w:val="%9."/>
      <w:lvlJc w:val="right"/>
      <w:pPr>
        <w:ind w:left="6839" w:hanging="180"/>
      </w:pPr>
    </w:lvl>
  </w:abstractNum>
  <w:abstractNum w:abstractNumId="5" w15:restartNumberingAfterBreak="0">
    <w:nsid w:val="2CF14E76"/>
    <w:multiLevelType w:val="hybridMultilevel"/>
    <w:tmpl w:val="AC084BCC"/>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660CD7"/>
    <w:multiLevelType w:val="multilevel"/>
    <w:tmpl w:val="B03A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CD4386"/>
    <w:multiLevelType w:val="multilevel"/>
    <w:tmpl w:val="44B66BA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num w:numId="1">
    <w:abstractNumId w:val="0"/>
  </w:num>
  <w:num w:numId="2">
    <w:abstractNumId w:val="1"/>
  </w:num>
  <w:num w:numId="3">
    <w:abstractNumId w:val="5"/>
  </w:num>
  <w:num w:numId="4">
    <w:abstractNumId w:val="4"/>
  </w:num>
  <w:num w:numId="5">
    <w:abstractNumId w:val="2"/>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AAD"/>
    <w:rsid w:val="000821B4"/>
    <w:rsid w:val="00266AAD"/>
    <w:rsid w:val="00437890"/>
    <w:rsid w:val="004564FB"/>
    <w:rsid w:val="00536DE9"/>
    <w:rsid w:val="00574617"/>
    <w:rsid w:val="00595FF6"/>
    <w:rsid w:val="0063745B"/>
    <w:rsid w:val="00B0692E"/>
    <w:rsid w:val="00B25B19"/>
    <w:rsid w:val="00B34611"/>
    <w:rsid w:val="00D531ED"/>
    <w:rsid w:val="00DB083E"/>
    <w:rsid w:val="00F71923"/>
    <w:rsid w:val="00FC30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69BCE"/>
  <w15:chartTrackingRefBased/>
  <w15:docId w15:val="{EE88B703-6808-47CE-BA69-9A075ABB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37890"/>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4">
    <w:name w:val="heading 4"/>
    <w:basedOn w:val="Normal"/>
    <w:link w:val="Heading4Char"/>
    <w:uiPriority w:val="9"/>
    <w:qFormat/>
    <w:rsid w:val="00437890"/>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923"/>
    <w:pPr>
      <w:ind w:left="720"/>
      <w:contextualSpacing/>
    </w:pPr>
  </w:style>
  <w:style w:type="paragraph" w:styleId="NormalWeb">
    <w:name w:val="Normal (Web)"/>
    <w:basedOn w:val="Normal"/>
    <w:uiPriority w:val="99"/>
    <w:semiHidden/>
    <w:unhideWhenUsed/>
    <w:rsid w:val="0043789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37890"/>
    <w:rPr>
      <w:b/>
      <w:bCs/>
    </w:rPr>
  </w:style>
  <w:style w:type="character" w:customStyle="1" w:styleId="Heading2Char">
    <w:name w:val="Heading 2 Char"/>
    <w:basedOn w:val="DefaultParagraphFont"/>
    <w:link w:val="Heading2"/>
    <w:uiPriority w:val="9"/>
    <w:rsid w:val="00437890"/>
    <w:rPr>
      <w:rFonts w:ascii="Times New Roman" w:eastAsia="Times New Roman" w:hAnsi="Times New Roman" w:cs="Times New Roman"/>
      <w:b/>
      <w:bCs/>
      <w:sz w:val="36"/>
      <w:szCs w:val="36"/>
      <w:lang w:eastAsia="en-IN"/>
    </w:rPr>
  </w:style>
  <w:style w:type="character" w:customStyle="1" w:styleId="Heading4Char">
    <w:name w:val="Heading 4 Char"/>
    <w:basedOn w:val="DefaultParagraphFont"/>
    <w:link w:val="Heading4"/>
    <w:uiPriority w:val="9"/>
    <w:rsid w:val="00437890"/>
    <w:rPr>
      <w:rFonts w:ascii="Times New Roman" w:eastAsia="Times New Roman" w:hAnsi="Times New Roman" w:cs="Times New Roman"/>
      <w:b/>
      <w:bCs/>
      <w:sz w:val="24"/>
      <w:szCs w:val="24"/>
      <w:lang w:eastAsia="en-IN"/>
    </w:rPr>
  </w:style>
  <w:style w:type="character" w:styleId="Hyperlink">
    <w:name w:val="Hyperlink"/>
    <w:basedOn w:val="DefaultParagraphFont"/>
    <w:uiPriority w:val="99"/>
    <w:semiHidden/>
    <w:unhideWhenUsed/>
    <w:rsid w:val="00437890"/>
    <w:rPr>
      <w:color w:val="0000FF"/>
      <w:u w:val="single"/>
    </w:rPr>
  </w:style>
  <w:style w:type="table" w:styleId="TableGrid">
    <w:name w:val="Table Grid"/>
    <w:basedOn w:val="TableNormal"/>
    <w:uiPriority w:val="39"/>
    <w:rsid w:val="000821B4"/>
    <w:pPr>
      <w:spacing w:after="0" w:line="240" w:lineRule="auto"/>
    </w:pPr>
    <w:rPr>
      <w:szCs w:val="20"/>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914146">
      <w:bodyDiv w:val="1"/>
      <w:marLeft w:val="0"/>
      <w:marRight w:val="0"/>
      <w:marTop w:val="0"/>
      <w:marBottom w:val="0"/>
      <w:divBdr>
        <w:top w:val="none" w:sz="0" w:space="0" w:color="auto"/>
        <w:left w:val="none" w:sz="0" w:space="0" w:color="auto"/>
        <w:bottom w:val="none" w:sz="0" w:space="0" w:color="auto"/>
        <w:right w:val="none" w:sz="0" w:space="0" w:color="auto"/>
      </w:divBdr>
    </w:div>
    <w:div w:id="763765370">
      <w:bodyDiv w:val="1"/>
      <w:marLeft w:val="0"/>
      <w:marRight w:val="0"/>
      <w:marTop w:val="0"/>
      <w:marBottom w:val="0"/>
      <w:divBdr>
        <w:top w:val="none" w:sz="0" w:space="0" w:color="auto"/>
        <w:left w:val="none" w:sz="0" w:space="0" w:color="auto"/>
        <w:bottom w:val="none" w:sz="0" w:space="0" w:color="auto"/>
        <w:right w:val="none" w:sz="0" w:space="0" w:color="auto"/>
      </w:divBdr>
    </w:div>
    <w:div w:id="1927105312">
      <w:bodyDiv w:val="1"/>
      <w:marLeft w:val="0"/>
      <w:marRight w:val="0"/>
      <w:marTop w:val="0"/>
      <w:marBottom w:val="0"/>
      <w:divBdr>
        <w:top w:val="none" w:sz="0" w:space="0" w:color="auto"/>
        <w:left w:val="none" w:sz="0" w:space="0" w:color="auto"/>
        <w:bottom w:val="none" w:sz="0" w:space="0" w:color="auto"/>
        <w:right w:val="none" w:sz="0" w:space="0" w:color="auto"/>
      </w:divBdr>
      <w:divsChild>
        <w:div w:id="239020506">
          <w:marLeft w:val="0"/>
          <w:marRight w:val="0"/>
          <w:marTop w:val="0"/>
          <w:marBottom w:val="0"/>
          <w:divBdr>
            <w:top w:val="none" w:sz="0" w:space="0" w:color="auto"/>
            <w:left w:val="none" w:sz="0" w:space="0" w:color="auto"/>
            <w:bottom w:val="none" w:sz="0" w:space="0" w:color="auto"/>
            <w:right w:val="none" w:sz="0" w:space="0" w:color="auto"/>
          </w:divBdr>
          <w:divsChild>
            <w:div w:id="927035824">
              <w:marLeft w:val="0"/>
              <w:marRight w:val="0"/>
              <w:marTop w:val="0"/>
              <w:marBottom w:val="0"/>
              <w:divBdr>
                <w:top w:val="none" w:sz="0" w:space="0" w:color="auto"/>
                <w:left w:val="none" w:sz="0" w:space="0" w:color="auto"/>
                <w:bottom w:val="none" w:sz="0" w:space="0" w:color="auto"/>
                <w:right w:val="none" w:sz="0" w:space="0" w:color="auto"/>
              </w:divBdr>
            </w:div>
          </w:divsChild>
        </w:div>
        <w:div w:id="625545184">
          <w:marLeft w:val="0"/>
          <w:marRight w:val="0"/>
          <w:marTop w:val="0"/>
          <w:marBottom w:val="0"/>
          <w:divBdr>
            <w:top w:val="none" w:sz="0" w:space="0" w:color="auto"/>
            <w:left w:val="none" w:sz="0" w:space="0" w:color="auto"/>
            <w:bottom w:val="none" w:sz="0" w:space="0" w:color="auto"/>
            <w:right w:val="none" w:sz="0" w:space="0" w:color="auto"/>
          </w:divBdr>
          <w:divsChild>
            <w:div w:id="690447765">
              <w:marLeft w:val="0"/>
              <w:marRight w:val="0"/>
              <w:marTop w:val="0"/>
              <w:marBottom w:val="0"/>
              <w:divBdr>
                <w:top w:val="none" w:sz="0" w:space="0" w:color="auto"/>
                <w:left w:val="none" w:sz="0" w:space="0" w:color="auto"/>
                <w:bottom w:val="none" w:sz="0" w:space="0" w:color="auto"/>
                <w:right w:val="none" w:sz="0" w:space="0" w:color="auto"/>
              </w:divBdr>
            </w:div>
          </w:divsChild>
        </w:div>
        <w:div w:id="1460535616">
          <w:marLeft w:val="0"/>
          <w:marRight w:val="0"/>
          <w:marTop w:val="0"/>
          <w:marBottom w:val="0"/>
          <w:divBdr>
            <w:top w:val="none" w:sz="0" w:space="0" w:color="auto"/>
            <w:left w:val="none" w:sz="0" w:space="0" w:color="auto"/>
            <w:bottom w:val="none" w:sz="0" w:space="0" w:color="auto"/>
            <w:right w:val="none" w:sz="0" w:space="0" w:color="auto"/>
          </w:divBdr>
          <w:divsChild>
            <w:div w:id="40402922">
              <w:marLeft w:val="0"/>
              <w:marRight w:val="0"/>
              <w:marTop w:val="0"/>
              <w:marBottom w:val="0"/>
              <w:divBdr>
                <w:top w:val="none" w:sz="0" w:space="0" w:color="auto"/>
                <w:left w:val="none" w:sz="0" w:space="0" w:color="auto"/>
                <w:bottom w:val="none" w:sz="0" w:space="0" w:color="auto"/>
                <w:right w:val="none" w:sz="0" w:space="0" w:color="auto"/>
              </w:divBdr>
            </w:div>
          </w:divsChild>
        </w:div>
        <w:div w:id="1437867834">
          <w:marLeft w:val="0"/>
          <w:marRight w:val="0"/>
          <w:marTop w:val="0"/>
          <w:marBottom w:val="0"/>
          <w:divBdr>
            <w:top w:val="none" w:sz="0" w:space="0" w:color="auto"/>
            <w:left w:val="none" w:sz="0" w:space="0" w:color="auto"/>
            <w:bottom w:val="none" w:sz="0" w:space="0" w:color="auto"/>
            <w:right w:val="none" w:sz="0" w:space="0" w:color="auto"/>
          </w:divBdr>
          <w:divsChild>
            <w:div w:id="189635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Dharmendra Dubey</dc:creator>
  <cp:keywords/>
  <dc:description/>
  <cp:lastModifiedBy>Dharmendra Dubey</cp:lastModifiedBy>
  <cp:revision>4</cp:revision>
  <dcterms:created xsi:type="dcterms:W3CDTF">2021-12-25T17:58:00Z</dcterms:created>
  <dcterms:modified xsi:type="dcterms:W3CDTF">2021-12-26T17:29:00Z</dcterms:modified>
</cp:coreProperties>
</file>