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46B2A" w14:textId="7254857D" w:rsidR="007C21BB" w:rsidRDefault="007C21BB" w:rsidP="007C21BB">
      <w:pPr>
        <w:spacing w:after="240"/>
        <w:jc w:val="center"/>
      </w:pPr>
      <w:r>
        <w:t>FIP ASSIGNMENT</w:t>
      </w:r>
    </w:p>
    <w:p w14:paraId="2F920D23" w14:textId="4DB2737D" w:rsidR="007C21BB" w:rsidRDefault="007C21BB" w:rsidP="007C21BB">
      <w:pPr>
        <w:spacing w:after="240"/>
        <w:jc w:val="right"/>
      </w:pPr>
      <w:r>
        <w:t>By roll no.407</w:t>
      </w:r>
    </w:p>
    <w:p w14:paraId="353797D3" w14:textId="77777777" w:rsidR="007C21BB" w:rsidRDefault="007C21BB">
      <w:pPr>
        <w:spacing w:after="240"/>
      </w:pPr>
    </w:p>
    <w:p w14:paraId="0F2C867A" w14:textId="77777777" w:rsidR="007C21BB" w:rsidRDefault="007C21BB">
      <w:pPr>
        <w:spacing w:after="240"/>
      </w:pPr>
      <w:r>
        <w:t>Q1)</w:t>
      </w:r>
    </w:p>
    <w:p w14:paraId="3A6B00A9" w14:textId="30C84C86" w:rsidR="00185DF2" w:rsidRDefault="008933A6">
      <w:pPr>
        <w:spacing w:after="240"/>
      </w:pPr>
      <w:r>
        <w:t>In this way, the effective annual rate for the bond can be calculated using the following formula:</w:t>
      </w:r>
    </w:p>
    <w:p w14:paraId="360516AE" w14:textId="77777777" w:rsidR="00185DF2" w:rsidRDefault="008933A6">
      <w:pPr>
        <w:spacing w:after="240"/>
      </w:pPr>
      <m:oMathPara>
        <m:oMath>
          <m:r>
            <m:rPr>
              <m:nor/>
            </m:rPr>
            <m:t> </m:t>
          </m:r>
          <m:r>
            <m:rPr>
              <m:nor/>
            </m:rPr>
            <m:t>Effective annual rate</m:t>
          </m:r>
          <m:r>
            <m:rPr>
              <m:nor/>
            </m:rPr>
            <m:t> </m:t>
          </m:r>
          <m:r>
            <m:rPr>
              <m:sty m:val="p"/>
            </m:rPr>
            <w:rPr>
              <w:rFonts w:ascii="Cambria Math" w:hAnsi="Cambria Math"/>
            </w:rPr>
            <m:t>=</m:t>
          </m:r>
          <m:d>
            <m:dPr>
              <m:ctrlPr>
                <w:rPr>
                  <w:rFonts w:ascii="Cambria Math" w:hAnsi="Cambria Math"/>
                </w:rPr>
              </m:ctrlPr>
            </m:dPr>
            <m:e>
              <m:r>
                <m:rPr>
                  <m:sty m:val="p"/>
                </m:rPr>
                <w:rPr>
                  <w:rFonts w:ascii="Cambria Math" w:hAnsi="Cambria Math"/>
                </w:rPr>
                <m:t>1+</m:t>
              </m:r>
              <m:sSup>
                <m:sSupPr>
                  <m:ctrlPr>
                    <w:rPr>
                      <w:rFonts w:ascii="Cambria Math" w:hAnsi="Cambria Math"/>
                    </w:rPr>
                  </m:ctrlPr>
                </m:sSupPr>
                <m:e>
                  <m:f>
                    <m:fPr>
                      <m:ctrlPr>
                        <w:rPr>
                          <w:rFonts w:ascii="Cambria Math" w:hAnsi="Cambria Math"/>
                        </w:rPr>
                      </m:ctrlPr>
                    </m:fPr>
                    <m:num>
                      <m:r>
                        <w:rPr>
                          <w:rFonts w:ascii="Cambria Math" w:hAnsi="Cambria Math"/>
                        </w:rPr>
                        <m:t>i</m:t>
                      </m:r>
                    </m:num>
                    <m:den>
                      <m:r>
                        <w:rPr>
                          <w:rFonts w:ascii="Cambria Math" w:hAnsi="Cambria Math"/>
                        </w:rPr>
                        <m:t>n</m:t>
                      </m:r>
                    </m:den>
                  </m:f>
                </m:e>
                <m:sup>
                  <m:r>
                    <w:rPr>
                      <w:rFonts w:ascii="Cambria Math" w:hAnsi="Cambria Math"/>
                    </w:rPr>
                    <m:t>n</m:t>
                  </m:r>
                </m:sup>
              </m:sSup>
            </m:e>
          </m:d>
          <m:r>
            <m:rPr>
              <m:sty m:val="p"/>
            </m:rPr>
            <w:rPr>
              <w:rFonts w:ascii="Cambria Math" w:hAnsi="Cambria Math"/>
            </w:rPr>
            <m:t>-</m:t>
          </m:r>
          <m:r>
            <m:rPr>
              <m:sty m:val="p"/>
            </m:rPr>
            <w:rPr>
              <w:rFonts w:ascii="Cambria Math" w:hAnsi="Cambria Math"/>
            </w:rPr>
            <m:t>1</m:t>
          </m:r>
        </m:oMath>
      </m:oMathPara>
    </w:p>
    <w:p w14:paraId="7C43EF64" w14:textId="77777777" w:rsidR="00185DF2" w:rsidRDefault="008933A6">
      <w:pPr>
        <w:spacing w:after="240"/>
      </w:pPr>
      <w:r>
        <w:t>substituting the values:</w:t>
      </w:r>
    </w:p>
    <w:p w14:paraId="5543DBE5" w14:textId="77777777" w:rsidR="00185DF2" w:rsidRDefault="008933A6">
      <w:pPr>
        <w:spacing w:after="240"/>
      </w:pPr>
      <m:oMathPara>
        <m:oMath>
          <m:m>
            <m:mPr>
              <m:plcHide m:val="1"/>
              <m:mcs>
                <m:mc>
                  <m:mcPr>
                    <m:count m:val="1"/>
                    <m:mcJc m:val="right"/>
                  </m:mcPr>
                </m:mc>
                <m:mc>
                  <m:mcPr>
                    <m:count m:val="1"/>
                    <m:mcJc m:val="left"/>
                  </m:mcPr>
                </m:mc>
              </m:mcs>
              <m:ctrlPr>
                <w:rPr>
                  <w:rFonts w:ascii="Cambria Math" w:hAnsi="Cambria Math"/>
                  <w:i/>
                </w:rPr>
              </m:ctrlPr>
            </m:mPr>
            <m:mr>
              <m:e/>
              <m:e>
                <m:r>
                  <w:rPr>
                    <w:rFonts w:ascii="Cambria Math" w:hAnsi="Cambria Math"/>
                  </w:rPr>
                  <m:t xml:space="preserve"> </m:t>
                </m:r>
                <m:r>
                  <m:rPr>
                    <m:sty m:val="p"/>
                  </m:rPr>
                  <w:rPr>
                    <w:rFonts w:ascii="Cambria Math" w:hAnsi="Cambria Math"/>
                  </w:rPr>
                  <m:t>=</m:t>
                </m:r>
                <m:d>
                  <m:dPr>
                    <m:ctrlPr>
                      <w:rPr>
                        <w:rFonts w:ascii="Cambria Math" w:hAnsi="Cambria Math"/>
                      </w:rPr>
                    </m:ctrlPr>
                  </m:dPr>
                  <m:e>
                    <m:r>
                      <m:rPr>
                        <m:sty m:val="p"/>
                      </m:rPr>
                      <w:rPr>
                        <w:rFonts w:ascii="Cambria Math" w:hAnsi="Cambria Math"/>
                      </w:rPr>
                      <m:t>1+</m:t>
                    </m:r>
                    <m:f>
                      <m:fPr>
                        <m:ctrlPr>
                          <w:rPr>
                            <w:rFonts w:ascii="Cambria Math" w:hAnsi="Cambria Math"/>
                          </w:rPr>
                        </m:ctrlPr>
                      </m:fPr>
                      <m:num>
                        <m:sSup>
                          <m:sSupPr>
                            <m:ctrlPr>
                              <w:rPr>
                                <w:rFonts w:ascii="Cambria Math" w:hAnsi="Cambria Math"/>
                              </w:rPr>
                            </m:ctrlPr>
                          </m:sSupPr>
                          <m:e>
                            <m:r>
                              <m:rPr>
                                <m:sty m:val="p"/>
                              </m:rPr>
                              <w:rPr>
                                <w:rFonts w:ascii="Cambria Math" w:hAnsi="Cambria Math"/>
                              </w:rPr>
                              <m:t>0.08</m:t>
                            </m:r>
                          </m:e>
                          <m:sup>
                            <m:r>
                              <m:rPr>
                                <m:sty m:val="p"/>
                              </m:rPr>
                              <w:rPr>
                                <w:rFonts w:ascii="Cambria Math" w:hAnsi="Cambria Math"/>
                              </w:rPr>
                              <m:t>2</m:t>
                            </m:r>
                          </m:sup>
                        </m:sSup>
                      </m:num>
                      <m:den>
                        <m:r>
                          <m:rPr>
                            <m:sty m:val="p"/>
                          </m:rPr>
                          <w:rPr>
                            <w:rFonts w:ascii="Cambria Math" w:hAnsi="Cambria Math"/>
                          </w:rPr>
                          <m:t>2</m:t>
                        </m:r>
                      </m:den>
                    </m:f>
                  </m:e>
                </m:d>
                <m:r>
                  <m:rPr>
                    <m:sty m:val="p"/>
                  </m:rPr>
                  <w:rPr>
                    <w:rFonts w:ascii="Cambria Math" w:hAnsi="Cambria Math"/>
                  </w:rPr>
                  <m:t>-</m:t>
                </m:r>
                <m:r>
                  <m:rPr>
                    <m:sty m:val="p"/>
                  </m:rPr>
                  <w:rPr>
                    <w:rFonts w:ascii="Cambria Math" w:hAnsi="Cambria Math"/>
                  </w:rPr>
                  <m:t>1</m:t>
                </m:r>
              </m:e>
            </m:mr>
            <m:mr>
              <m:e/>
              <m:e>
                <m:r>
                  <w:rPr>
                    <w:rFonts w:ascii="Cambria Math" w:hAnsi="Cambria Math"/>
                  </w:rPr>
                  <m:t xml:space="preserve"> </m:t>
                </m:r>
                <m:r>
                  <m:rPr>
                    <m:sty m:val="p"/>
                  </m:rPr>
                  <w:rPr>
                    <w:rFonts w:ascii="Cambria Math" w:hAnsi="Cambria Math"/>
                  </w:rPr>
                  <m:t>=</m:t>
                </m:r>
                <m:sSup>
                  <m:sSupPr>
                    <m:ctrlPr>
                      <w:rPr>
                        <w:rFonts w:ascii="Cambria Math" w:hAnsi="Cambria Math"/>
                      </w:rPr>
                    </m:ctrlPr>
                  </m:sSupPr>
                  <m:e>
                    <m:r>
                      <m:rPr>
                        <m:sty m:val="p"/>
                      </m:rPr>
                      <w:rPr>
                        <w:rFonts w:ascii="Cambria Math" w:hAnsi="Cambria Math"/>
                      </w:rPr>
                      <m:t>1.04</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1</m:t>
                </m:r>
              </m:e>
            </m:mr>
            <m:mr>
              <m:e/>
              <m:e>
                <m:r>
                  <w:rPr>
                    <w:rFonts w:ascii="Cambria Math" w:hAnsi="Cambria Math"/>
                  </w:rPr>
                  <m:t xml:space="preserve"> </m:t>
                </m:r>
                <m:r>
                  <m:rPr>
                    <m:sty m:val="p"/>
                  </m:rPr>
                  <w:rPr>
                    <w:rFonts w:ascii="Cambria Math" w:hAnsi="Cambria Math"/>
                  </w:rPr>
                  <m:t>=1.0816-1</m:t>
                </m:r>
              </m:e>
            </m:mr>
            <m:mr>
              <m:e/>
              <m:e>
                <m:r>
                  <w:rPr>
                    <w:rFonts w:ascii="Cambria Math" w:hAnsi="Cambria Math"/>
                  </w:rPr>
                  <m:t xml:space="preserve"> </m:t>
                </m:r>
                <m:r>
                  <m:rPr>
                    <m:sty m:val="p"/>
                  </m:rPr>
                  <w:rPr>
                    <w:rFonts w:ascii="Cambria Math" w:hAnsi="Cambria Math"/>
                  </w:rPr>
                  <m:t>=0.00816=8.16%</m:t>
                </m:r>
              </m:e>
            </m:mr>
          </m:m>
        </m:oMath>
      </m:oMathPara>
    </w:p>
    <w:p w14:paraId="2757B0BE" w14:textId="3A2FA8F9" w:rsidR="00185DF2" w:rsidRDefault="008933A6">
      <w:pPr>
        <w:spacing w:after="240"/>
        <w:rPr>
          <w:rFonts w:eastAsiaTheme="minorEastAsia"/>
        </w:rPr>
      </w:pPr>
      <w:r>
        <w:t xml:space="preserve">The coupon rate that they have to pay in order to sell at par their coupons annually is </w:t>
      </w:r>
      <m:oMath>
        <m:r>
          <m:rPr>
            <m:sty m:val="p"/>
          </m:rPr>
          <w:rPr>
            <w:rFonts w:ascii="Cambria Math" w:hAnsi="Cambria Math"/>
          </w:rPr>
          <m:t>8.16%</m:t>
        </m:r>
      </m:oMath>
    </w:p>
    <w:p w14:paraId="51722A34" w14:textId="23C9ED40" w:rsidR="007C21BB" w:rsidRDefault="007C21BB">
      <w:pPr>
        <w:spacing w:after="240"/>
        <w:rPr>
          <w:rFonts w:eastAsiaTheme="minorEastAsia"/>
        </w:rPr>
      </w:pPr>
    </w:p>
    <w:p w14:paraId="149F7A5B" w14:textId="2D92A0FD" w:rsidR="007C21BB" w:rsidRDefault="007C21BB">
      <w:pPr>
        <w:spacing w:after="240"/>
        <w:rPr>
          <w:rFonts w:eastAsiaTheme="minorEastAsia"/>
        </w:rPr>
      </w:pPr>
      <w:r>
        <w:rPr>
          <w:rFonts w:eastAsiaTheme="minorEastAsia"/>
        </w:rPr>
        <w:t>Q2)</w:t>
      </w:r>
    </w:p>
    <w:p w14:paraId="1BF6BE83" w14:textId="08C3D800" w:rsidR="007C21BB" w:rsidRPr="007C21BB" w:rsidRDefault="007C21BB" w:rsidP="007C21BB">
      <w:pPr>
        <w:spacing w:after="240"/>
        <w:rPr>
          <w:rFonts w:eastAsiaTheme="minorEastAsia"/>
        </w:rPr>
      </w:pPr>
      <m:oMath>
        <m:r>
          <m:rPr>
            <m:sty m:val="p"/>
          </m:rPr>
          <w:rPr>
            <w:rFonts w:ascii="Cambria Math" w:hAnsi="Cambria Math"/>
          </w:rPr>
          <m:t>(</m:t>
        </m:r>
        <m:r>
          <w:rPr>
            <w:rFonts w:ascii="Cambria Math" w:hAnsi="Cambria Math"/>
          </w:rPr>
          <m:t>a</m:t>
        </m:r>
        <m:r>
          <m:rPr>
            <m:sty m:val="p"/>
          </m:rPr>
          <w:rPr>
            <w:rFonts w:ascii="Cambria Math" w:hAnsi="Cambria Math"/>
          </w:rPr>
          <m:t>)</m:t>
        </m:r>
      </m:oMath>
      <w:r>
        <w:rPr>
          <w:rFonts w:eastAsiaTheme="minorEastAsia"/>
        </w:rPr>
        <w:t xml:space="preserve"> </w:t>
      </w:r>
    </w:p>
    <w:p w14:paraId="7F335D16" w14:textId="77777777" w:rsidR="007C21BB" w:rsidRDefault="007C21BB" w:rsidP="007C21BB">
      <w:pPr>
        <w:spacing w:after="240"/>
      </w:pPr>
      <m:oMathPara>
        <m:oMath>
          <m:m>
            <m:mPr>
              <m:plcHide m:val="1"/>
              <m:mcs>
                <m:mc>
                  <m:mcPr>
                    <m:count m:val="1"/>
                    <m:mcJc m:val="center"/>
                  </m:mcPr>
                </m:mc>
              </m:mcs>
              <m:ctrlPr>
                <w:rPr>
                  <w:rFonts w:ascii="Cambria Math" w:hAnsi="Cambria Math"/>
                  <w:i/>
                </w:rPr>
              </m:ctrlPr>
            </m:mPr>
            <m:mr>
              <m:e>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110</m:t>
                    </m:r>
                  </m:num>
                  <m:den>
                    <m:r>
                      <m:rPr>
                        <m:sty m:val="p"/>
                      </m:rPr>
                      <w:rPr>
                        <w:rFonts w:ascii="Cambria Math" w:hAnsi="Cambria Math"/>
                      </w:rPr>
                      <m:t>106.8</m:t>
                    </m:r>
                  </m:den>
                </m:f>
                <m:r>
                  <m:rPr>
                    <m:sty m:val="p"/>
                  </m:rPr>
                  <w:rPr>
                    <w:rFonts w:ascii="Cambria Math" w:hAnsi="Cambria Math"/>
                  </w:rPr>
                  <m:t>-1=3.00%</m:t>
                </m:r>
              </m:e>
            </m:mr>
            <m:mr>
              <m:e>
                <m:r>
                  <m:rPr>
                    <m:sty m:val="p"/>
                  </m:rPr>
                  <w:rPr>
                    <w:rFonts w:ascii="Cambria Math" w:hAnsi="Cambria Math"/>
                  </w:rPr>
                  <m:t>101.93=</m:t>
                </m:r>
                <m:f>
                  <m:fPr>
                    <m:ctrlPr>
                      <w:rPr>
                        <w:rFonts w:ascii="Cambria Math" w:hAnsi="Cambria Math"/>
                      </w:rPr>
                    </m:ctrlPr>
                  </m:fPr>
                  <m:num>
                    <m:r>
                      <m:rPr>
                        <m:sty m:val="p"/>
                      </m:rPr>
                      <w:rPr>
                        <w:rFonts w:ascii="Cambria Math" w:hAnsi="Cambria Math"/>
                      </w:rPr>
                      <m:t>5</m:t>
                    </m:r>
                  </m:num>
                  <m:den>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105</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e>
                        </m:d>
                      </m:e>
                      <m:sup>
                        <m:r>
                          <m:rPr>
                            <m:sty m:val="p"/>
                          </m:rPr>
                          <w:rPr>
                            <w:rFonts w:ascii="Cambria Math" w:hAnsi="Cambria Math"/>
                          </w:rPr>
                          <m:t>2</m:t>
                        </m:r>
                      </m:sup>
                    </m:sSup>
                  </m:den>
                </m:f>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=4.00%</m:t>
                </m:r>
              </m:e>
            </m:mr>
            <m:mr>
              <m:e>
                <m:r>
                  <m:rPr>
                    <m:sty m:val="p"/>
                  </m:rPr>
                  <w:rPr>
                    <w:rFonts w:ascii="Cambria Math" w:hAnsi="Cambria Math"/>
                  </w:rPr>
                  <m:t>111.31=</m:t>
                </m:r>
                <m:f>
                  <m:fPr>
                    <m:ctrlPr>
                      <w:rPr>
                        <w:rFonts w:ascii="Cambria Math" w:hAnsi="Cambria Math"/>
                      </w:rPr>
                    </m:ctrlPr>
                  </m:fPr>
                  <m:num>
                    <m:r>
                      <m:rPr>
                        <m:sty m:val="p"/>
                      </m:rPr>
                      <w:rPr>
                        <w:rFonts w:ascii="Cambria Math" w:hAnsi="Cambria Math"/>
                      </w:rPr>
                      <m:t>10</m:t>
                    </m:r>
                  </m:num>
                  <m:den>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10</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e>
                        </m:d>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110</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3</m:t>
                                </m:r>
                              </m:sub>
                            </m:sSub>
                          </m:e>
                        </m:d>
                      </m:e>
                      <m:sup>
                        <m:r>
                          <m:rPr>
                            <m:sty m:val="p"/>
                          </m:rPr>
                          <w:rPr>
                            <w:rFonts w:ascii="Cambria Math" w:hAnsi="Cambria Math"/>
                          </w:rPr>
                          <m:t>3</m:t>
                        </m:r>
                      </m:sup>
                    </m:sSup>
                  </m:den>
                </m:f>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3</m:t>
                    </m:r>
                  </m:sub>
                </m:sSub>
                <m:r>
                  <m:rPr>
                    <m:sty m:val="p"/>
                  </m:rPr>
                  <w:rPr>
                    <w:rFonts w:ascii="Cambria Math" w:hAnsi="Cambria Math"/>
                  </w:rPr>
                  <m:t>=6.00%</m:t>
                </m:r>
              </m:e>
            </m:mr>
          </m:m>
        </m:oMath>
      </m:oMathPara>
    </w:p>
    <w:p w14:paraId="3EEB4BE8" w14:textId="4D224B07" w:rsidR="007C21BB" w:rsidRDefault="007C21BB" w:rsidP="007C21BB">
      <w:pPr>
        <w:spacing w:after="240"/>
      </w:pPr>
      <w:r>
        <w:t>Where r</w:t>
      </w:r>
      <w:proofErr w:type="gramStart"/>
      <w:r>
        <w:t>1,r</w:t>
      </w:r>
      <w:proofErr w:type="gramEnd"/>
      <w:r>
        <w:t>2 and r3 are year 1, year 2 and year 3 respectively.</w:t>
      </w:r>
    </w:p>
    <w:p w14:paraId="708717E4" w14:textId="746045B2" w:rsidR="007C21BB" w:rsidRDefault="007C21BB" w:rsidP="007C21BB">
      <w:pPr>
        <w:spacing w:after="240"/>
      </w:pPr>
      <w:r>
        <w:t>(b)</w:t>
      </w:r>
    </w:p>
    <w:p w14:paraId="43F96CE7" w14:textId="7582C474" w:rsidR="00B4137E" w:rsidRDefault="00B4137E" w:rsidP="007C21BB">
      <w:pPr>
        <w:spacing w:after="240"/>
      </w:pPr>
      <m:oMath>
        <m:r>
          <w:rPr>
            <w:rFonts w:ascii="Cambria Math" w:hAnsi="Cambria Math"/>
          </w: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w:r>
        <w:rPr>
          <w:rFonts w:eastAsiaTheme="minorEastAsia"/>
        </w:rPr>
        <w:t xml:space="preserve"> is </w:t>
      </w:r>
      <w:r w:rsidRPr="00B4137E">
        <w:rPr>
          <w:rFonts w:eastAsiaTheme="minorEastAsia"/>
        </w:rPr>
        <w:t>the annual forward rate from year one to year two.</w:t>
      </w:r>
    </w:p>
    <w:p w14:paraId="09AC6C42" w14:textId="255E8FB8" w:rsidR="007C21BB" w:rsidRPr="00640B50" w:rsidRDefault="007C21BB" w:rsidP="007C21BB">
      <w:pPr>
        <w:spacing w:after="240"/>
        <w:rPr>
          <w:rFonts w:eastAsiaTheme="minorEastAsia"/>
        </w:rP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e>
                  </m:d>
                </m:e>
                <m:sup>
                  <m:r>
                    <m:rPr>
                      <m:sty m:val="p"/>
                    </m:rPr>
                    <w:rPr>
                      <w:rFonts w:ascii="Cambria Math" w:hAnsi="Cambria Math"/>
                    </w:rPr>
                    <m:t>2</m:t>
                  </m:r>
                </m:sup>
              </m:sSup>
            </m:num>
            <m:den>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den>
          </m:f>
          <m:r>
            <m:rPr>
              <m:sty m:val="p"/>
            </m:rPr>
            <w:rPr>
              <w:rFonts w:ascii="Cambria Math" w:hAnsi="Cambria Math"/>
            </w:rPr>
            <m:t>-1=5.0%</m:t>
          </m:r>
        </m:oMath>
      </m:oMathPara>
    </w:p>
    <w:p w14:paraId="37BC3CB1" w14:textId="4B712AA4" w:rsidR="00640B50" w:rsidRDefault="00640B50" w:rsidP="007C21BB">
      <w:pPr>
        <w:spacing w:after="240"/>
        <w:rPr>
          <w:rFonts w:eastAsiaTheme="minorEastAsia"/>
        </w:rPr>
      </w:pPr>
    </w:p>
    <w:p w14:paraId="4F7DB556" w14:textId="24A28354" w:rsidR="00640B50" w:rsidRDefault="00640B50" w:rsidP="007C21BB">
      <w:pPr>
        <w:spacing w:after="240"/>
        <w:rPr>
          <w:rFonts w:eastAsiaTheme="minorEastAsia"/>
        </w:rPr>
      </w:pPr>
    </w:p>
    <w:p w14:paraId="0994F440" w14:textId="326B00B6" w:rsidR="00640B50" w:rsidRDefault="00640B50" w:rsidP="007C21BB">
      <w:pPr>
        <w:spacing w:after="240"/>
        <w:rPr>
          <w:rFonts w:eastAsiaTheme="minorEastAsia"/>
        </w:rPr>
      </w:pPr>
    </w:p>
    <w:p w14:paraId="4E070834" w14:textId="02CEB2E6" w:rsidR="00640B50" w:rsidRDefault="00640B50" w:rsidP="007C21BB">
      <w:pPr>
        <w:spacing w:after="240"/>
        <w:rPr>
          <w:rFonts w:eastAsiaTheme="minorEastAsia"/>
        </w:rPr>
      </w:pPr>
      <w:r>
        <w:rPr>
          <w:rFonts w:eastAsiaTheme="minorEastAsia"/>
        </w:rPr>
        <w:t>Q3)</w:t>
      </w:r>
    </w:p>
    <w:p w14:paraId="2293BBD8" w14:textId="77777777" w:rsidR="0070112E" w:rsidRPr="0070112E" w:rsidRDefault="0070112E" w:rsidP="0070112E">
      <w:pPr>
        <w:pStyle w:val="ListParagraph"/>
        <w:numPr>
          <w:ilvl w:val="0"/>
          <w:numId w:val="1"/>
        </w:numPr>
        <w:spacing w:after="240"/>
        <w:rPr>
          <w:rFonts w:eastAsiaTheme="minorEastAsia"/>
        </w:rPr>
      </w:pPr>
      <w:r>
        <w:t xml:space="preserve">Price </w:t>
      </w:r>
      <m:oMath>
        <m:r>
          <m:rPr>
            <m:sty m:val="p"/>
          </m:rPr>
          <w:rPr>
            <w:rFonts w:ascii="Cambria Math" w:hAnsi="Cambria Math"/>
          </w:rPr>
          <m:t>=PV</m:t>
        </m:r>
      </m:oMath>
      <w:r>
        <w:t xml:space="preserve"> of cash flows </w:t>
      </w:r>
      <m:oMath>
        <m:r>
          <m:rPr>
            <m:sty m:val="p"/>
          </m:rPr>
          <w:rPr>
            <w:rFonts w:ascii="Cambria Math" w:hAnsi="Cambria Math"/>
          </w:rPr>
          <m:t>=</m:t>
        </m:r>
      </m:oMath>
    </w:p>
    <w:p w14:paraId="3AF6EA4A" w14:textId="77777777" w:rsidR="0070112E" w:rsidRPr="0070112E" w:rsidRDefault="0070112E" w:rsidP="0070112E">
      <w:pPr>
        <w:pStyle w:val="ListParagraph"/>
        <w:spacing w:after="240"/>
        <w:rPr>
          <w:rFonts w:eastAsiaTheme="minorEastAsia"/>
        </w:rPr>
      </w:pPr>
      <m:oMathPara>
        <m:oMath>
          <m:r>
            <m:rPr>
              <m:sty m:val="p"/>
            </m:rPr>
            <w:rPr>
              <w:rFonts w:ascii="Cambria Math" w:hAnsi="Cambria Math"/>
            </w:rPr>
            <m:t>100(1+</m:t>
          </m:r>
          <m:r>
            <w:rPr>
              <w:rFonts w:ascii="Cambria Math" w:hAnsi="Cambria Math"/>
            </w:rPr>
            <m:t>0.05</m:t>
          </m:r>
          <m:r>
            <m:rPr>
              <m:sty m:val="p"/>
            </m:rPr>
            <w:rPr>
              <w:rFonts w:ascii="Cambria Math" w:hAnsi="Cambria Math"/>
            </w:rPr>
            <m:t>)/(1+</m:t>
          </m:r>
          <m:r>
            <w:rPr>
              <w:rFonts w:ascii="Cambria Math" w:hAnsi="Cambria Math"/>
            </w:rPr>
            <m:t>0.05</m:t>
          </m:r>
          <m:r>
            <m:rPr>
              <m:sty m:val="p"/>
            </m:rPr>
            <w:rPr>
              <w:rFonts w:ascii="Cambria Math" w:hAnsi="Cambria Math"/>
            </w:rPr>
            <m:t>)+100(1+</m:t>
          </m:r>
          <m:r>
            <w:rPr>
              <w:rFonts w:ascii="Cambria Math" w:hAnsi="Cambria Math"/>
            </w:rPr>
            <m:t>0.05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/(1+</m:t>
          </m:r>
          <m:r>
            <w:rPr>
              <w:rFonts w:ascii="Cambria Math" w:hAnsi="Cambria Math"/>
            </w:rPr>
            <m:t>0.05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 xml:space="preserve"> </m:t>
          </m:r>
          <m:r>
            <m:rPr>
              <m:sty m:val="p"/>
            </m:rPr>
            <w:rPr>
              <w:rFonts w:ascii="Cambria Math" w:hAnsi="Cambria Math"/>
            </w:rPr>
            <m:t>+</m:t>
          </m:r>
          <m:r>
            <m:rPr>
              <m:sty m:val="p"/>
            </m:rPr>
            <w:rPr>
              <w:rFonts w:ascii="Cambria Math" w:hAnsi="Cambria Math"/>
            </w:rPr>
            <m:t xml:space="preserve"> </m:t>
          </m:r>
          <m:r>
            <m:rPr>
              <m:sty m:val="p"/>
            </m:rPr>
            <w:rPr>
              <w:rFonts w:ascii="Cambria Math" w:hAnsi="Cambria Math"/>
            </w:rPr>
            <m:t>100(1+</m:t>
          </m:r>
          <m:r>
            <w:rPr>
              <w:rFonts w:ascii="Cambria Math" w:hAnsi="Cambria Math"/>
            </w:rPr>
            <m:t>0.05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3</m:t>
              </m:r>
            </m:sup>
          </m:sSup>
          <m:r>
            <m:rPr>
              <m:sty m:val="p"/>
            </m:rPr>
            <w:rPr>
              <w:rFonts w:ascii="Cambria Math" w:hAnsi="Cambria Math"/>
            </w:rPr>
            <m:t>/(1+</m:t>
          </m:r>
          <m:r>
            <w:rPr>
              <w:rFonts w:ascii="Cambria Math" w:hAnsi="Cambria Math"/>
            </w:rPr>
            <m:t>0.05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3</m:t>
              </m:r>
            </m:sup>
          </m:sSup>
          <m:r>
            <m:rPr>
              <m:sty m:val="p"/>
            </m:rPr>
            <w:rPr>
              <w:rFonts w:ascii="Cambria Math" w:hAnsi="Cambria Math"/>
            </w:rPr>
            <m:t xml:space="preserve"> </m:t>
          </m:r>
          <m:r>
            <m:rPr>
              <m:sty m:val="p"/>
            </m:rPr>
            <w:rPr>
              <w:rFonts w:ascii="Cambria Math" w:hAnsi="Cambria Math"/>
            </w:rPr>
            <m:t>+</m:t>
          </m:r>
          <m:r>
            <m:rPr>
              <m:sty m:val="p"/>
            </m:rPr>
            <w:rPr>
              <w:rFonts w:ascii="Cambria Math" w:hAnsi="Cambria Math"/>
            </w:rPr>
            <m:t xml:space="preserve"> </m:t>
          </m:r>
          <m:r>
            <m:rPr>
              <m:sty m:val="p"/>
            </m:rPr>
            <w:rPr>
              <w:rFonts w:ascii="Cambria Math" w:hAnsi="Cambria Math"/>
            </w:rPr>
            <m:t>100(1+</m:t>
          </m:r>
          <m:r>
            <w:rPr>
              <w:rFonts w:ascii="Cambria Math" w:hAnsi="Cambria Math"/>
            </w:rPr>
            <m:t>0.05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4</m:t>
              </m:r>
            </m:sup>
          </m:sSup>
          <m:r>
            <m:rPr>
              <m:sty m:val="p"/>
            </m:rPr>
            <w:rPr>
              <w:rFonts w:ascii="Cambria Math" w:hAnsi="Cambria Math"/>
            </w:rPr>
            <m:t>/(1+</m:t>
          </m:r>
          <m:r>
            <w:rPr>
              <w:rFonts w:ascii="Cambria Math" w:hAnsi="Cambria Math"/>
            </w:rPr>
            <m:t>0.05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4</m:t>
              </m:r>
            </m:sup>
          </m:sSup>
        </m:oMath>
      </m:oMathPara>
    </w:p>
    <w:p w14:paraId="0BD831E2" w14:textId="3FF87D97" w:rsidR="0070112E" w:rsidRPr="0070112E" w:rsidRDefault="0070112E" w:rsidP="0070112E">
      <w:pPr>
        <w:pStyle w:val="ListParagraph"/>
        <w:spacing w:after="240"/>
        <w:rPr>
          <w:rFonts w:eastAsiaTheme="minorEastAsia"/>
        </w:rPr>
      </w:pPr>
      <m:oMathPara>
        <m:oMath>
          <m:r>
            <m:rPr>
              <m:sty m:val="p"/>
            </m:rPr>
            <w:rPr>
              <w:rFonts w:ascii="Cambria Math" w:hAnsi="Cambria Math"/>
            </w:rPr>
            <m:t>=400.00</m:t>
          </m:r>
        </m:oMath>
      </m:oMathPara>
    </w:p>
    <w:p w14:paraId="41CFEF31" w14:textId="0E37C775" w:rsidR="0070112E" w:rsidRDefault="0070112E" w:rsidP="00A77393">
      <w:pPr>
        <w:pStyle w:val="ListParagraph"/>
        <w:numPr>
          <w:ilvl w:val="0"/>
          <w:numId w:val="1"/>
        </w:numPr>
        <w:spacing w:after="240"/>
      </w:pPr>
      <w:r>
        <w:t xml:space="preserve">Duration </w:t>
      </w:r>
      <m:oMath>
        <m:r>
          <m:rPr>
            <m:sty m:val="p"/>
          </m:rPr>
          <w:rPr>
            <w:rFonts w:ascii="Cambria Math" w:hAnsi="Cambria Math"/>
          </w:rPr>
          <m:t>=(1+2+3+4)/4=2.5</m:t>
        </m:r>
      </m:oMath>
      <w:r>
        <w:t xml:space="preserve"> years</w:t>
      </w:r>
    </w:p>
    <w:p w14:paraId="1D5581CE" w14:textId="74618CAE" w:rsidR="00A77393" w:rsidRDefault="00A77393" w:rsidP="00A77393">
      <w:pPr>
        <w:pStyle w:val="ListParagraph"/>
        <w:spacing w:after="240"/>
      </w:pPr>
    </w:p>
    <w:p w14:paraId="5D5EEF0A" w14:textId="1E0527FB" w:rsidR="00A77393" w:rsidRDefault="00A77393" w:rsidP="00A77393">
      <w:pPr>
        <w:pStyle w:val="ListParagraph"/>
        <w:spacing w:after="240"/>
      </w:pPr>
    </w:p>
    <w:p w14:paraId="2A64BC6A" w14:textId="24C54112" w:rsidR="00640B50" w:rsidRDefault="00A77393" w:rsidP="007C21BB">
      <w:pPr>
        <w:spacing w:after="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Q4)</w:t>
      </w:r>
    </w:p>
    <w:p w14:paraId="3930252A" w14:textId="27C1A7BB" w:rsidR="00A77393" w:rsidRPr="00A77393" w:rsidRDefault="00A77393" w:rsidP="00A77393">
      <w:pPr>
        <w:pStyle w:val="NoSpacing"/>
      </w:pPr>
      <w:r>
        <w:t xml:space="preserve">       </w:t>
      </w:r>
      <w:r w:rsidRPr="00A77393">
        <w:rPr>
          <w:rFonts w:ascii="Calibri" w:hAnsi="Calibri" w:cs="Calibri"/>
        </w:rPr>
        <w:t>﻿</w:t>
      </w:r>
      <w:r w:rsidRPr="00A77393">
        <w:t>(b) the entire value of the treasury strip is in the principal repayment in the distant</w:t>
      </w:r>
    </w:p>
    <w:p w14:paraId="070E8850" w14:textId="737018BF" w:rsidR="00A77393" w:rsidRPr="00A77393" w:rsidRDefault="00A77393" w:rsidP="00A77393">
      <w:pPr>
        <w:pStyle w:val="NoSpacing"/>
      </w:pPr>
      <w:r>
        <w:t xml:space="preserve">            </w:t>
      </w:r>
      <w:r w:rsidRPr="00A77393">
        <w:t>future; it has the highest duration and is most sensitive to a change in the interest</w:t>
      </w:r>
    </w:p>
    <w:p w14:paraId="5390268D" w14:textId="4B4C677B" w:rsidR="00A77393" w:rsidRDefault="00A77393" w:rsidP="00A77393">
      <w:pPr>
        <w:pStyle w:val="NoSpacing"/>
      </w:pPr>
      <w:r>
        <w:t xml:space="preserve">            </w:t>
      </w:r>
      <w:r w:rsidRPr="00A77393">
        <w:t>rate.</w:t>
      </w:r>
    </w:p>
    <w:p w14:paraId="4D2ABC83" w14:textId="77777777" w:rsidR="00A77393" w:rsidRPr="00A77393" w:rsidRDefault="00A77393" w:rsidP="00A77393">
      <w:pPr>
        <w:pStyle w:val="NoSpacing"/>
      </w:pPr>
    </w:p>
    <w:p w14:paraId="6F46336B" w14:textId="732F8129" w:rsidR="00A77393" w:rsidRDefault="00A77393" w:rsidP="00A77393">
      <w:pPr>
        <w:pStyle w:val="NoSpacing"/>
        <w:numPr>
          <w:ilvl w:val="0"/>
          <w:numId w:val="1"/>
        </w:numPr>
      </w:pPr>
      <w:r w:rsidRPr="00A77393">
        <w:t>despite having the same maturity as (b), (c) has 5.5% coupon payments that</w:t>
      </w:r>
      <w:r>
        <w:t xml:space="preserve">                   </w:t>
      </w:r>
    </w:p>
    <w:p w14:paraId="627B0CC7" w14:textId="7B8EDDD4" w:rsidR="00A77393" w:rsidRDefault="00A77393" w:rsidP="00A77393">
      <w:pPr>
        <w:pStyle w:val="NoSpacing"/>
        <w:ind w:left="720"/>
      </w:pPr>
      <w:r w:rsidRPr="00A77393">
        <w:t>dampen</w:t>
      </w:r>
      <w:r>
        <w:t xml:space="preserve"> </w:t>
      </w:r>
      <w:r w:rsidRPr="00A77393">
        <w:t>its sensitivity to interest rate changes.</w:t>
      </w:r>
    </w:p>
    <w:p w14:paraId="32E111F7" w14:textId="77777777" w:rsidR="00A77393" w:rsidRPr="00A77393" w:rsidRDefault="00A77393" w:rsidP="00A77393">
      <w:pPr>
        <w:pStyle w:val="NoSpacing"/>
        <w:ind w:left="720"/>
      </w:pPr>
    </w:p>
    <w:p w14:paraId="25A61C37" w14:textId="130456BA" w:rsidR="00A77393" w:rsidRDefault="00A77393" w:rsidP="00A77393">
      <w:pPr>
        <w:pStyle w:val="NoSpacing"/>
        <w:numPr>
          <w:ilvl w:val="0"/>
          <w:numId w:val="1"/>
        </w:numPr>
      </w:pPr>
      <w:r w:rsidRPr="00A77393">
        <w:t xml:space="preserve">higher coupon payment </w:t>
      </w:r>
      <w:r w:rsidRPr="00A77393">
        <w:t>→</w:t>
      </w:r>
      <w:r w:rsidRPr="00A77393">
        <w:t xml:space="preserve"> lower duration</w:t>
      </w:r>
    </w:p>
    <w:p w14:paraId="2D939D3F" w14:textId="77777777" w:rsidR="00A77393" w:rsidRPr="00A77393" w:rsidRDefault="00A77393" w:rsidP="00A77393">
      <w:pPr>
        <w:pStyle w:val="NoSpacing"/>
        <w:ind w:left="720"/>
      </w:pPr>
    </w:p>
    <w:p w14:paraId="3E5E2110" w14:textId="20947697" w:rsidR="00A77393" w:rsidRDefault="00A77393" w:rsidP="00E631ED">
      <w:pPr>
        <w:pStyle w:val="NoSpacing"/>
        <w:numPr>
          <w:ilvl w:val="0"/>
          <w:numId w:val="2"/>
        </w:numPr>
      </w:pPr>
      <w:r w:rsidRPr="00A77393">
        <w:t>T-bills are only for 1 to 6 months; they have the smallest duration.</w:t>
      </w:r>
    </w:p>
    <w:p w14:paraId="1C547D5A" w14:textId="77777777" w:rsidR="00640B50" w:rsidRPr="00B4137E" w:rsidRDefault="00640B50" w:rsidP="007C21BB">
      <w:pPr>
        <w:spacing w:after="240"/>
        <w:rPr>
          <w:rFonts w:eastAsiaTheme="minorEastAsia"/>
        </w:rPr>
      </w:pPr>
    </w:p>
    <w:p w14:paraId="7B57DA57" w14:textId="47D8E0F8" w:rsidR="00B4137E" w:rsidRDefault="00E631ED" w:rsidP="007C21BB">
      <w:pPr>
        <w:spacing w:after="240"/>
      </w:pPr>
      <w:r>
        <w:t>Q5)</w:t>
      </w:r>
    </w:p>
    <w:p w14:paraId="54A8D2DC" w14:textId="77777777" w:rsidR="00E631ED" w:rsidRDefault="00E631ED" w:rsidP="00E631ED">
      <w:pPr>
        <w:spacing w:after="240"/>
      </w:pPr>
      <w:r>
        <w:t xml:space="preserve">      </w:t>
      </w:r>
      <w:r>
        <w:t>(a) The current price of the bond is</w:t>
      </w:r>
    </w:p>
    <w:p w14:paraId="6BAE1384" w14:textId="77777777" w:rsidR="00E631ED" w:rsidRDefault="00E631ED" w:rsidP="00E631ED">
      <w:pPr>
        <w:spacing w:after="24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r>
                <m:rPr>
                  <m:sty m:val="p"/>
                </m:rPr>
                <w:rPr>
                  <w:rFonts w:ascii="Cambria Math" w:hAnsi="Cambria Math"/>
                </w:rPr>
                <m:t>$60</m:t>
              </m:r>
            </m:num>
            <m:den>
              <m:r>
                <m:rPr>
                  <m:sty m:val="p"/>
                </m:rPr>
                <w:rPr>
                  <w:rFonts w:ascii="Cambria Math" w:hAnsi="Cambria Math"/>
                </w:rPr>
                <m:t>1.065</m:t>
              </m:r>
            </m:den>
          </m:f>
          <m:r>
            <m:rPr>
              <m:sty m:val="p"/>
            </m:rPr>
            <w:rPr>
              <w:rFonts w:ascii="Cambria Math" w:hAnsi="Cambria Math"/>
            </w:rPr>
            <m:t>+</m:t>
          </m:r>
          <m:f>
            <m:fPr>
              <m:ctrlPr>
                <w:rPr>
                  <w:rFonts w:ascii="Cambria Math" w:hAnsi="Cambria Math"/>
                </w:rPr>
              </m:ctrlPr>
            </m:fPr>
            <m:num>
              <m:r>
                <m:rPr>
                  <m:sty m:val="p"/>
                </m:rPr>
                <w:rPr>
                  <w:rFonts w:ascii="Cambria Math" w:hAnsi="Cambria Math"/>
                </w:rPr>
                <m:t>$60</m:t>
              </m:r>
            </m:num>
            <m:den>
              <m:sSup>
                <m:sSupPr>
                  <m:ctrlPr>
                    <w:rPr>
                      <w:rFonts w:ascii="Cambria Math" w:hAnsi="Cambria Math"/>
                    </w:rPr>
                  </m:ctrlPr>
                </m:sSupPr>
                <m:e>
                  <m:r>
                    <m:rPr>
                      <m:sty m:val="p"/>
                    </m:rPr>
                    <w:rPr>
                      <w:rFonts w:ascii="Cambria Math" w:hAnsi="Cambria Math"/>
                    </w:rPr>
                    <m:t>1.065</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$1060</m:t>
              </m:r>
            </m:num>
            <m:den>
              <m:sSup>
                <m:sSupPr>
                  <m:ctrlPr>
                    <w:rPr>
                      <w:rFonts w:ascii="Cambria Math" w:hAnsi="Cambria Math"/>
                    </w:rPr>
                  </m:ctrlPr>
                </m:sSupPr>
                <m:e>
                  <m:r>
                    <m:rPr>
                      <m:sty m:val="p"/>
                    </m:rPr>
                    <w:rPr>
                      <w:rFonts w:ascii="Cambria Math" w:hAnsi="Cambria Math"/>
                    </w:rPr>
                    <m:t>1.065</m:t>
                  </m:r>
                </m:e>
                <m:sup>
                  <m:r>
                    <m:rPr>
                      <m:sty m:val="p"/>
                    </m:rPr>
                    <w:rPr>
                      <w:rFonts w:ascii="Cambria Math" w:hAnsi="Cambria Math"/>
                    </w:rPr>
                    <m:t>3</m:t>
                  </m:r>
                </m:sup>
              </m:sSup>
            </m:den>
          </m:f>
          <m:r>
            <m:rPr>
              <m:sty m:val="p"/>
            </m:rPr>
            <w:rPr>
              <w:rFonts w:ascii="Cambria Math" w:hAnsi="Cambria Math"/>
            </w:rPr>
            <m:t>=$986.76</m:t>
          </m:r>
        </m:oMath>
      </m:oMathPara>
    </w:p>
    <w:p w14:paraId="102FA7BE" w14:textId="77777777" w:rsidR="00E631ED" w:rsidRDefault="00E631ED" w:rsidP="00E631ED">
      <w:pPr>
        <w:spacing w:after="240"/>
      </w:pPr>
      <w:r>
        <w:t>You can sell it in one year for</w:t>
      </w:r>
    </w:p>
    <w:p w14:paraId="0F42D002" w14:textId="77777777" w:rsidR="00E631ED" w:rsidRDefault="00E631ED" w:rsidP="00E631ED">
      <w:pPr>
        <w:spacing w:after="24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$60</m:t>
              </m:r>
            </m:num>
            <m:den>
              <m:r>
                <m:rPr>
                  <m:sty m:val="p"/>
                </m:rPr>
                <w:rPr>
                  <w:rFonts w:ascii="Cambria Math" w:hAnsi="Cambria Math"/>
                </w:rPr>
                <m:t>1.065</m:t>
              </m:r>
            </m:den>
          </m:f>
          <m:r>
            <m:rPr>
              <m:sty m:val="p"/>
            </m:rPr>
            <w:rPr>
              <w:rFonts w:ascii="Cambria Math" w:hAnsi="Cambria Math"/>
            </w:rPr>
            <m:t>+</m:t>
          </m:r>
          <m:f>
            <m:fPr>
              <m:ctrlPr>
                <w:rPr>
                  <w:rFonts w:ascii="Cambria Math" w:hAnsi="Cambria Math"/>
                </w:rPr>
              </m:ctrlPr>
            </m:fPr>
            <m:num>
              <m:r>
                <m:rPr>
                  <m:sty m:val="p"/>
                </m:rPr>
                <w:rPr>
                  <w:rFonts w:ascii="Cambria Math" w:hAnsi="Cambria Math"/>
                </w:rPr>
                <m:t>$1060</m:t>
              </m:r>
            </m:num>
            <m:den>
              <m:sSup>
                <m:sSupPr>
                  <m:ctrlPr>
                    <w:rPr>
                      <w:rFonts w:ascii="Cambria Math" w:hAnsi="Cambria Math"/>
                    </w:rPr>
                  </m:ctrlPr>
                </m:sSupPr>
                <m:e>
                  <m:r>
                    <m:rPr>
                      <m:sty m:val="p"/>
                    </m:rPr>
                    <w:rPr>
                      <w:rFonts w:ascii="Cambria Math" w:hAnsi="Cambria Math"/>
                    </w:rPr>
                    <m:t>1.065</m:t>
                  </m:r>
                </m:e>
                <m:sup>
                  <m:r>
                    <m:rPr>
                      <m:sty m:val="p"/>
                    </m:rPr>
                    <w:rPr>
                      <w:rFonts w:ascii="Cambria Math" w:hAnsi="Cambria Math"/>
                    </w:rPr>
                    <m:t>2</m:t>
                  </m:r>
                </m:sup>
              </m:sSup>
            </m:den>
          </m:f>
          <m:r>
            <m:rPr>
              <m:sty m:val="p"/>
            </m:rPr>
            <w:rPr>
              <w:rFonts w:ascii="Cambria Math" w:hAnsi="Cambria Math"/>
            </w:rPr>
            <m:t>=$990.90</m:t>
          </m:r>
        </m:oMath>
      </m:oMathPara>
    </w:p>
    <w:p w14:paraId="1132A81C" w14:textId="77777777" w:rsidR="00E631ED" w:rsidRDefault="00E631ED" w:rsidP="00E631ED">
      <w:pPr>
        <w:spacing w:after="240"/>
      </w:pPr>
      <w:r>
        <w:t xml:space="preserve">But there is also the </w:t>
      </w:r>
      <m:oMath>
        <m:r>
          <m:rPr>
            <m:sty m:val="p"/>
          </m:rPr>
          <w:rPr>
            <w:rFonts w:ascii="Cambria Math" w:hAnsi="Cambria Math"/>
          </w:rPr>
          <m:t>$60</m:t>
        </m:r>
      </m:oMath>
      <w:r>
        <w:t xml:space="preserve"> of coupon. </w:t>
      </w:r>
      <w:proofErr w:type="gramStart"/>
      <w:r>
        <w:t>So</w:t>
      </w:r>
      <w:proofErr w:type="gramEnd"/>
      <w:r>
        <w:t xml:space="preserve"> the total return is</w:t>
      </w:r>
    </w:p>
    <w:p w14:paraId="5F67E34E" w14:textId="77777777" w:rsidR="00E631ED" w:rsidRDefault="00E631ED" w:rsidP="00E631ED">
      <w:pPr>
        <w:spacing w:after="240"/>
      </w:pPr>
      <m:oMathPara>
        <m:oMath>
          <m:r>
            <w:rPr>
              <w:rFonts w:ascii="Cambria Math" w:hAnsi="Cambria Math"/>
            </w:rPr>
            <m:t>RoR</m:t>
          </m:r>
          <m:r>
            <m:rPr>
              <m:sty m:val="p"/>
            </m:rPr>
            <w:rPr>
              <w:rFonts w:ascii="Cambria Math" w:hAnsi="Cambria Math"/>
            </w:rPr>
            <m:t>=($990.90+$60)/$986.76-1=6.5%</m:t>
          </m:r>
        </m:oMath>
      </m:oMathPara>
    </w:p>
    <w:p w14:paraId="2F881CD3" w14:textId="77777777" w:rsidR="00E631ED" w:rsidRDefault="00E631ED" w:rsidP="00E631ED">
      <w:pPr>
        <w:spacing w:after="240"/>
      </w:pPr>
      <w:r>
        <w:t xml:space="preserve">(b) The bond now has the same coupon rate as the yield to maturity so it is trading at par. </w:t>
      </w:r>
      <w:proofErr w:type="gramStart"/>
      <w:r>
        <w:t>So</w:t>
      </w:r>
      <w:proofErr w:type="gramEnd"/>
      <w:r>
        <w:t xml:space="preserve"> the new price </w:t>
      </w: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=$1,000</m:t>
        </m:r>
      </m:oMath>
      <w:r>
        <w:t xml:space="preserve"> and</w:t>
      </w:r>
    </w:p>
    <w:p w14:paraId="13C69D4D" w14:textId="77777777" w:rsidR="00E631ED" w:rsidRDefault="00E631ED" w:rsidP="00E631ED">
      <w:pPr>
        <w:spacing w:after="240"/>
      </w:pPr>
      <m:oMathPara>
        <m:oMath>
          <m:r>
            <w:rPr>
              <w:rFonts w:ascii="Cambria Math" w:hAnsi="Cambria Math"/>
            </w:rPr>
            <m:t>RoR</m:t>
          </m:r>
          <m:r>
            <m:rPr>
              <m:sty m:val="p"/>
            </m:rPr>
            <w:rPr>
              <w:rFonts w:ascii="Cambria Math" w:hAnsi="Cambria Math"/>
            </w:rPr>
            <m:t>=($1,000+$60)/$986.76-1=7.4%</m:t>
          </m:r>
        </m:oMath>
      </m:oMathPara>
    </w:p>
    <w:p w14:paraId="663B6701" w14:textId="47BA5B13" w:rsidR="00E631ED" w:rsidRDefault="00E631ED" w:rsidP="007C21BB">
      <w:pPr>
        <w:spacing w:after="240"/>
      </w:pPr>
    </w:p>
    <w:p w14:paraId="5344C88F" w14:textId="10CEFBEE" w:rsidR="008C0D1D" w:rsidRDefault="008C0D1D" w:rsidP="007C21BB">
      <w:pPr>
        <w:spacing w:after="240"/>
      </w:pPr>
    </w:p>
    <w:p w14:paraId="63708F0B" w14:textId="77777777" w:rsidR="00442AB6" w:rsidRDefault="008C0D1D" w:rsidP="008C0D1D">
      <w:pPr>
        <w:pStyle w:val="NoSpacing"/>
        <w:spacing w:line="276" w:lineRule="auto"/>
      </w:pPr>
      <w:r>
        <w:lastRenderedPageBreak/>
        <w:t>Q6)</w:t>
      </w:r>
      <w:r w:rsidRPr="008C0D1D">
        <w:t xml:space="preserve"> </w:t>
      </w:r>
    </w:p>
    <w:p w14:paraId="74B707FB" w14:textId="77777777" w:rsidR="00442AB6" w:rsidRDefault="00442AB6" w:rsidP="008C0D1D">
      <w:pPr>
        <w:pStyle w:val="NoSpacing"/>
        <w:spacing w:line="276" w:lineRule="auto"/>
      </w:pPr>
    </w:p>
    <w:p w14:paraId="231C3D58" w14:textId="702C75FB" w:rsidR="008C0D1D" w:rsidRDefault="008C0D1D" w:rsidP="008C0D1D">
      <w:pPr>
        <w:pStyle w:val="NoSpacing"/>
        <w:spacing w:line="276" w:lineRule="auto"/>
      </w:pPr>
      <w:r>
        <w:t>﻿</w:t>
      </w:r>
      <w:r>
        <w:t>If the underwriter purchases the bonds from the corporate client, then it assumes</w:t>
      </w:r>
    </w:p>
    <w:p w14:paraId="0D6A1F41" w14:textId="77777777" w:rsidR="008C0D1D" w:rsidRDefault="008C0D1D" w:rsidP="008C0D1D">
      <w:pPr>
        <w:pStyle w:val="NoSpacing"/>
        <w:spacing w:line="276" w:lineRule="auto"/>
      </w:pPr>
      <w:r>
        <w:t>the full risk of being unable to resell the bonds at the stipulated offering price. In</w:t>
      </w:r>
    </w:p>
    <w:p w14:paraId="3B3DC2A0" w14:textId="77777777" w:rsidR="008C0D1D" w:rsidRDefault="008C0D1D" w:rsidP="008C0D1D">
      <w:pPr>
        <w:pStyle w:val="NoSpacing"/>
        <w:spacing w:line="276" w:lineRule="auto"/>
      </w:pPr>
      <w:r>
        <w:t>other words, the underwriter bears the risk of interest rate movement between the</w:t>
      </w:r>
    </w:p>
    <w:p w14:paraId="4B604EF0" w14:textId="77777777" w:rsidR="008C0D1D" w:rsidRDefault="008C0D1D" w:rsidP="008C0D1D">
      <w:pPr>
        <w:pStyle w:val="NoSpacing"/>
        <w:spacing w:line="276" w:lineRule="auto"/>
      </w:pPr>
      <w:r>
        <w:t>time of purchase and the time of resale. For long maturity bonds, it is generally true</w:t>
      </w:r>
    </w:p>
    <w:p w14:paraId="48C12CB9" w14:textId="77777777" w:rsidR="008C0D1D" w:rsidRDefault="008C0D1D" w:rsidP="008C0D1D">
      <w:pPr>
        <w:pStyle w:val="NoSpacing"/>
        <w:spacing w:line="276" w:lineRule="auto"/>
      </w:pPr>
      <w:r>
        <w:t>that its duration is also long. Thus, bonds with long maturities are more exposed</w:t>
      </w:r>
    </w:p>
    <w:p w14:paraId="35DD7F63" w14:textId="77777777" w:rsidR="008C0D1D" w:rsidRDefault="008C0D1D" w:rsidP="008C0D1D">
      <w:pPr>
        <w:pStyle w:val="NoSpacing"/>
        <w:spacing w:line="276" w:lineRule="auto"/>
      </w:pPr>
      <w:r>
        <w:t>to interest rate movement risk. Therefore, the underwriter demands a larger spread</w:t>
      </w:r>
    </w:p>
    <w:p w14:paraId="6FA3951A" w14:textId="0D6CCC10" w:rsidR="008C0D1D" w:rsidRDefault="008C0D1D" w:rsidP="008C0D1D">
      <w:pPr>
        <w:pStyle w:val="NoSpacing"/>
        <w:spacing w:line="276" w:lineRule="auto"/>
      </w:pPr>
      <w:r>
        <w:t>(higher underwriting fees) between the purchase price and stipulated offering price.</w:t>
      </w:r>
    </w:p>
    <w:p w14:paraId="6D36CDF1" w14:textId="565B3C79" w:rsidR="007C21BB" w:rsidRDefault="007C21BB">
      <w:pPr>
        <w:spacing w:after="240"/>
      </w:pPr>
    </w:p>
    <w:p w14:paraId="79A9D25E" w14:textId="77777777" w:rsidR="00442AB6" w:rsidRDefault="008C0D1D" w:rsidP="008C0D1D">
      <w:pPr>
        <w:spacing w:after="240"/>
      </w:pPr>
      <w:r>
        <w:t>Q7)</w:t>
      </w:r>
      <w:r w:rsidRPr="008C0D1D">
        <w:t xml:space="preserve"> </w:t>
      </w:r>
    </w:p>
    <w:p w14:paraId="41818822" w14:textId="2CBA144E" w:rsidR="008C0D1D" w:rsidRDefault="008C0D1D" w:rsidP="008C0D1D">
      <w:pPr>
        <w:spacing w:after="240"/>
      </w:pPr>
      <w:r>
        <w:t>One would disagree with the statement: "The price of a floater will always trade at its par value" This can be seen from the equation where components of the equation can change as seen from the fact that the coupon rate of a floating-rate security (or floater) is equal to a reference rate plus some spread or margin. For example, the coupon rate of a floater can reset at the rate on a three-month Treasury bill (the reference rate) plus 50 basis points (the spread).</w:t>
      </w:r>
    </w:p>
    <w:p w14:paraId="3414C1C1" w14:textId="77777777" w:rsidR="00C522F8" w:rsidRDefault="008C0D1D" w:rsidP="00C522F8">
      <w:pPr>
        <w:pStyle w:val="NoSpacing"/>
      </w:pPr>
      <w:r>
        <w:t xml:space="preserve">Next, the price of a floater depends on two factors: </w:t>
      </w:r>
    </w:p>
    <w:p w14:paraId="18B728A5" w14:textId="4AB59B54" w:rsidR="00C522F8" w:rsidRDefault="008C0D1D" w:rsidP="00C522F8">
      <w:pPr>
        <w:pStyle w:val="NoSpacing"/>
      </w:pPr>
      <w:r>
        <w:t xml:space="preserve">(1) the spread over the reference rate and </w:t>
      </w:r>
    </w:p>
    <w:p w14:paraId="7F92CC05" w14:textId="77777777" w:rsidR="00C522F8" w:rsidRDefault="008C0D1D" w:rsidP="00C522F8">
      <w:pPr>
        <w:pStyle w:val="NoSpacing"/>
      </w:pPr>
      <w:r>
        <w:t xml:space="preserve">(2) any restrictions that may be imposed on the resetting of the coupon rate. For example, a floater may have a maximum coupon rate called a cap or a minimum coupon rate called a floor. </w:t>
      </w:r>
    </w:p>
    <w:p w14:paraId="38FA3719" w14:textId="77777777" w:rsidR="00C522F8" w:rsidRDefault="00C522F8" w:rsidP="00C522F8">
      <w:pPr>
        <w:pStyle w:val="NoSpacing"/>
      </w:pPr>
    </w:p>
    <w:p w14:paraId="65AF83BA" w14:textId="77777777" w:rsidR="00C522F8" w:rsidRDefault="008C0D1D" w:rsidP="00C522F8">
      <w:pPr>
        <w:pStyle w:val="NoSpacing"/>
      </w:pPr>
      <w:r>
        <w:t xml:space="preserve">The price of a floater will trade close to its par value as long as </w:t>
      </w:r>
    </w:p>
    <w:p w14:paraId="2C331A32" w14:textId="77777777" w:rsidR="00C522F8" w:rsidRDefault="008C0D1D" w:rsidP="00C522F8">
      <w:pPr>
        <w:pStyle w:val="NoSpacing"/>
      </w:pPr>
      <w:r>
        <w:t>(1) the spread above the reference rate that the market requires is unchanged and (</w:t>
      </w:r>
    </w:p>
    <w:p w14:paraId="25F53FE8" w14:textId="195D5283" w:rsidR="008C0D1D" w:rsidRDefault="008C0D1D" w:rsidP="00C522F8">
      <w:pPr>
        <w:pStyle w:val="NoSpacing"/>
      </w:pPr>
      <w:r>
        <w:t>2) neither the cap nor the floor is reached.</w:t>
      </w:r>
    </w:p>
    <w:p w14:paraId="052BDF1A" w14:textId="2B3E8FC6" w:rsidR="008C0D1D" w:rsidRDefault="008C0D1D" w:rsidP="008C0D1D">
      <w:pPr>
        <w:spacing w:after="240"/>
      </w:pPr>
      <w:r>
        <w:t>However, if the market requires a larger (smaller) spread, the price of a floater will trade below (above) par. If the coupon rate is restricted from changing to the reference rate plus the spread because of the cap, then the price of a floater will trade below par.</w:t>
      </w:r>
    </w:p>
    <w:p w14:paraId="1A1E71CE" w14:textId="77777777" w:rsidR="003F0050" w:rsidRDefault="003F0050" w:rsidP="008C0D1D">
      <w:pPr>
        <w:spacing w:after="240"/>
      </w:pPr>
    </w:p>
    <w:p w14:paraId="6E358D05" w14:textId="27D0366A" w:rsidR="009E733C" w:rsidRDefault="009E733C" w:rsidP="008C0D1D">
      <w:pPr>
        <w:spacing w:after="240"/>
      </w:pPr>
      <w:r>
        <w:t>Q8)</w:t>
      </w:r>
    </w:p>
    <w:p w14:paraId="4F3AE4E7" w14:textId="4D1984D0" w:rsidR="009E733C" w:rsidRDefault="003F0050" w:rsidP="003F0050">
      <w:pPr>
        <w:spacing w:after="240"/>
      </w:pPr>
      <w:r>
        <w:t xml:space="preserve">a)  </w:t>
      </w:r>
      <w:r w:rsidR="009E733C">
        <w:t xml:space="preserve">We have a 10 -year </w:t>
      </w:r>
      <m:oMath>
        <m:r>
          <m:rPr>
            <m:sty m:val="p"/>
          </m:rPr>
          <w:rPr>
            <w:rFonts w:ascii="Cambria Math" w:hAnsi="Cambria Math"/>
          </w:rPr>
          <m:t>6%</m:t>
        </m:r>
      </m:oMath>
      <w:r w:rsidR="009E733C">
        <w:t xml:space="preserve"> coupon bond with a par value of </w:t>
      </w:r>
      <m:oMath>
        <m:r>
          <m:rPr>
            <m:sty m:val="p"/>
          </m:rPr>
          <w:rPr>
            <w:rFonts w:ascii="Cambria Math" w:hAnsi="Cambria Math"/>
          </w:rPr>
          <m:t>$1,000</m:t>
        </m:r>
      </m:oMath>
      <w:r w:rsidR="009E733C">
        <w:t xml:space="preserve"> and a required yield of </w:t>
      </w:r>
      <m:oMath>
        <m:r>
          <m:rPr>
            <m:sty m:val="p"/>
          </m:rPr>
          <w:rPr>
            <w:rFonts w:ascii="Cambria Math" w:hAnsi="Cambria Math"/>
          </w:rPr>
          <m:t>15%</m:t>
        </m:r>
      </m:oMath>
      <w:r w:rsidR="009E733C">
        <w:t xml:space="preserve">. Given </w:t>
      </w:r>
      <m:oMath>
        <m:r>
          <w:rPr>
            <w:rFonts w:ascii="Cambria Math" w:hAnsi="Cambria Math"/>
          </w:rPr>
          <m:t>C</m:t>
        </m:r>
        <m:r>
          <m:rPr>
            <m:sty m:val="p"/>
          </m:rPr>
          <w:rPr>
            <w:rFonts w:ascii="Cambria Math" w:hAnsi="Cambria Math"/>
          </w:rPr>
          <m:t>=0.06($1,000)/2=$30,</m:t>
        </m:r>
        <m:r>
          <w:rPr>
            <w:rFonts w:ascii="Cambria Math" w:hAnsi="Cambria Math"/>
          </w:rPr>
          <m:t>n</m:t>
        </m:r>
        <m:r>
          <m:rPr>
            <m:sty m:val="p"/>
          </m:rPr>
          <w:rPr>
            <w:rFonts w:ascii="Cambria Math" w:hAnsi="Cambria Math"/>
          </w:rPr>
          <m:t>=2(10)=20</m:t>
        </m:r>
      </m:oMath>
      <w:r w:rsidR="009E733C">
        <w:t xml:space="preserve"> and </w:t>
      </w:r>
      <m:oMath>
        <m:r>
          <w:rPr>
            <w:rFonts w:ascii="Cambria Math" w:hAnsi="Cambria Math"/>
          </w:rPr>
          <m:t>r</m:t>
        </m:r>
        <m:r>
          <m:rPr>
            <m:sty m:val="p"/>
          </m:rPr>
          <w:rPr>
            <w:rFonts w:ascii="Cambria Math" w:hAnsi="Cambria Math"/>
          </w:rPr>
          <m:t>=0.15/2=0.075</m:t>
        </m:r>
      </m:oMath>
      <w:r w:rsidR="009E733C">
        <w:t>, the present value of the coupon payments is:</w:t>
      </w:r>
    </w:p>
    <w:p w14:paraId="35793699" w14:textId="77777777" w:rsidR="009E733C" w:rsidRDefault="009E733C" w:rsidP="009E733C">
      <w:pPr>
        <w:spacing w:after="240"/>
      </w:pPr>
      <m:oMath>
        <m:r>
          <w:rPr>
            <w:rFonts w:ascii="Cambria Math" w:hAnsi="Cambria Math"/>
          </w:rPr>
          <m:t>P</m:t>
        </m:r>
        <m:r>
          <m:rPr>
            <m:sty m:val="p"/>
          </m:rPr>
          <w:rPr>
            <w:rFonts w:ascii="Cambria Math" w:hAnsi="Cambria Math"/>
          </w:rPr>
          <m:t>=</m:t>
        </m:r>
        <m:r>
          <w:rPr>
            <w:rFonts w:ascii="Cambria Math" w:hAnsi="Cambria Math"/>
          </w:rPr>
          <m:t>C</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r</m:t>
                    </m:r>
                    <m:sSup>
                      <m:sSupPr>
                        <m:ctrlPr>
                          <w:rPr>
                            <w:rFonts w:ascii="Cambria Math" w:hAnsi="Cambria Math"/>
                          </w:rPr>
                        </m:ctrlPr>
                      </m:sSupPr>
                      <m:e>
                        <m:r>
                          <m:rPr>
                            <m:sty m:val="p"/>
                          </m:rPr>
                          <w:rPr>
                            <w:rFonts w:ascii="Cambria Math" w:hAnsi="Cambria Math"/>
                          </w:rPr>
                          <m:t>)</m:t>
                        </m:r>
                      </m:e>
                      <m:sup>
                        <m:r>
                          <w:rPr>
                            <w:rFonts w:ascii="Cambria Math" w:hAnsi="Cambria Math"/>
                          </w:rPr>
                          <m:t>n</m:t>
                        </m:r>
                      </m:sup>
                    </m:sSup>
                  </m:den>
                </m:f>
              </m:num>
              <m:den>
                <m:r>
                  <w:rPr>
                    <w:rFonts w:ascii="Cambria Math" w:hAnsi="Cambria Math"/>
                  </w:rPr>
                  <m:t>r</m:t>
                </m:r>
              </m:den>
            </m:f>
          </m:e>
        </m:d>
        <m:r>
          <m:rPr>
            <m:sty m:val="p"/>
          </m:rPr>
          <w:rPr>
            <w:rFonts w:ascii="Cambria Math" w:hAnsi="Cambria Math"/>
          </w:rPr>
          <m:t>=$30</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(1.075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20</m:t>
                        </m:r>
                      </m:sup>
                    </m:sSup>
                  </m:den>
                </m:f>
              </m:num>
              <m:den>
                <m:r>
                  <m:rPr>
                    <m:sty m:val="p"/>
                  </m:rPr>
                  <w:rPr>
                    <w:rFonts w:ascii="Cambria Math" w:hAnsi="Cambria Math"/>
                  </w:rPr>
                  <m:t>0.075</m:t>
                </m:r>
              </m:den>
            </m:f>
          </m:e>
        </m:d>
        <m:r>
          <m:rPr>
            <m:sty m:val="p"/>
          </m:rPr>
          <w:rPr>
            <w:rFonts w:ascii="Cambria Math" w:hAnsi="Cambria Math"/>
          </w:rPr>
          <m:t>=$30</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4.2478511</m:t>
                    </m:r>
                  </m:den>
                </m:f>
              </m:num>
              <m:den>
                <m:r>
                  <m:rPr>
                    <m:sty m:val="p"/>
                  </m:rPr>
                  <w:rPr>
                    <w:rFonts w:ascii="Cambria Math" w:hAnsi="Cambria Math"/>
                  </w:rPr>
                  <m:t>0.075</m:t>
                </m:r>
              </m:den>
            </m:f>
          </m:e>
        </m:d>
        <m:r>
          <m:rPr>
            <m:sty m:val="p"/>
          </m:rPr>
          <w:rPr>
            <w:rFonts w:ascii="Cambria Math" w:hAnsi="Cambria Math"/>
          </w:rPr>
          <m:t>=$30</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1-0.2354131</m:t>
                </m:r>
              </m:num>
              <m:den>
                <m:r>
                  <m:rPr>
                    <m:sty m:val="p"/>
                  </m:rPr>
                  <w:rPr>
                    <w:rFonts w:ascii="Cambria Math" w:hAnsi="Cambria Math"/>
                  </w:rPr>
                  <m:t>0.075</m:t>
                </m:r>
              </m:den>
            </m:f>
          </m:e>
        </m:d>
        <m:r>
          <m:rPr>
            <m:sty m:val="p"/>
          </m:rPr>
          <w:rPr>
            <w:rFonts w:ascii="Cambria Math" w:hAnsi="Cambria Math"/>
          </w:rPr>
          <m:t>=</m:t>
        </m:r>
      </m:oMath>
      <w:r>
        <w:t xml:space="preserve"> </w:t>
      </w:r>
      <m:oMath>
        <m:r>
          <m:rPr>
            <m:sty m:val="p"/>
          </m:rPr>
          <w:rPr>
            <w:rFonts w:ascii="Cambria Math" w:hAnsi="Cambria Math"/>
          </w:rPr>
          <m:t>$30[10.1944913]=$305.835</m:t>
        </m:r>
      </m:oMath>
      <w:r>
        <w:t>.</w:t>
      </w:r>
    </w:p>
    <w:p w14:paraId="06306666" w14:textId="6709022B" w:rsidR="009E733C" w:rsidRDefault="009E733C" w:rsidP="009E733C">
      <w:pPr>
        <w:spacing w:after="240"/>
      </w:pPr>
      <w:r>
        <w:t xml:space="preserve">The present value of the par or maturity value of </w:t>
      </w:r>
      <m:oMath>
        <m:r>
          <m:rPr>
            <m:sty m:val="p"/>
          </m:rPr>
          <w:rPr>
            <w:rFonts w:ascii="Cambria Math" w:hAnsi="Cambria Math"/>
          </w:rPr>
          <m:t>$1,000</m:t>
        </m:r>
      </m:oMath>
      <w:r>
        <w:t xml:space="preserve"> is: </w:t>
      </w:r>
      <m:oMath>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r</m:t>
            </m:r>
            <m:sSup>
              <m:sSupPr>
                <m:ctrlPr>
                  <w:rPr>
                    <w:rFonts w:ascii="Cambria Math" w:hAnsi="Cambria Math"/>
                  </w:rPr>
                </m:ctrlPr>
              </m:sSupPr>
              <m:e>
                <m:r>
                  <m:rPr>
                    <m:sty m:val="p"/>
                  </m:rPr>
                  <w:rPr>
                    <w:rFonts w:ascii="Cambria Math" w:hAnsi="Cambria Math"/>
                  </w:rPr>
                  <m:t>)</m:t>
                </m:r>
              </m:e>
              <m:sup>
                <m:r>
                  <w:rPr>
                    <w:rFonts w:ascii="Cambria Math" w:hAnsi="Cambria Math"/>
                  </w:rPr>
                  <m:t>n</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$1,000</m:t>
            </m:r>
          </m:num>
          <m:den>
            <m:r>
              <m:rPr>
                <m:sty m:val="p"/>
              </m:rPr>
              <w:rPr>
                <w:rFonts w:ascii="Cambria Math" w:hAnsi="Cambria Math"/>
              </w:rPr>
              <m:t>(1.075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20</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$1,000</m:t>
            </m:r>
          </m:num>
          <m:den>
            <m:r>
              <m:rPr>
                <m:sty m:val="p"/>
              </m:rPr>
              <w:rPr>
                <w:rFonts w:ascii="Cambria Math" w:hAnsi="Cambria Math"/>
              </w:rPr>
              <m:t>4.2478511</m:t>
            </m:r>
          </m:den>
        </m:f>
        <m:r>
          <m:rPr>
            <m:sty m:val="p"/>
          </m:rPr>
          <w:rPr>
            <w:rFonts w:ascii="Cambria Math" w:hAnsi="Cambria Math"/>
          </w:rPr>
          <m:t>=</m:t>
        </m:r>
      </m:oMath>
      <w:r>
        <w:t xml:space="preserve"> </w:t>
      </w:r>
      <m:oMath>
        <m:r>
          <m:rPr>
            <m:sty m:val="p"/>
          </m:rPr>
          <w:rPr>
            <w:rFonts w:ascii="Cambria Math" w:hAnsi="Cambria Math"/>
          </w:rPr>
          <m:t>$235.413</m:t>
        </m:r>
      </m:oMath>
      <w:r>
        <w:t xml:space="preserve">. Thus, the price of the bond </w:t>
      </w:r>
      <m:oMath>
        <m:r>
          <m:rPr>
            <m:sty m:val="p"/>
          </m:rPr>
          <w:rPr>
            <w:rFonts w:ascii="Cambria Math" w:hAnsi="Cambria Math"/>
          </w:rPr>
          <m:t>(</m:t>
        </m:r>
        <m:r>
          <w:rPr>
            <w:rFonts w:ascii="Cambria Math" w:hAnsi="Cambria Math"/>
          </w:rPr>
          <m:t>P</m:t>
        </m:r>
        <m:r>
          <m:rPr>
            <m:sty m:val="p"/>
          </m:rPr>
          <w:rPr>
            <w:rFonts w:ascii="Cambria Math" w:hAnsi="Cambria Math"/>
          </w:rPr>
          <m:t>)=$305.835+$235.413=$</m:t>
        </m:r>
        <m:r>
          <m:rPr>
            <m:sty m:val="b"/>
          </m:rPr>
          <w:rPr>
            <w:rFonts w:ascii="Cambria Math" w:hAnsi="Cambria Math"/>
          </w:rPr>
          <m:t>541.25</m:t>
        </m:r>
      </m:oMath>
      <w:r>
        <w:t>.</w:t>
      </w:r>
    </w:p>
    <w:p w14:paraId="1991116B" w14:textId="77777777" w:rsidR="003F0050" w:rsidRDefault="003F0050" w:rsidP="009E733C">
      <w:pPr>
        <w:spacing w:after="240"/>
      </w:pPr>
    </w:p>
    <w:p w14:paraId="135053BB" w14:textId="77777777" w:rsidR="003F0050" w:rsidRDefault="003F0050" w:rsidP="003F0050">
      <w:pPr>
        <w:spacing w:after="240"/>
      </w:pPr>
      <w:r>
        <w:lastRenderedPageBreak/>
        <w:t xml:space="preserve">b) </w:t>
      </w:r>
      <w:r>
        <w:t xml:space="preserve">If the required yield increases from </w:t>
      </w:r>
      <m:oMath>
        <m:r>
          <m:rPr>
            <m:sty m:val="p"/>
          </m:rPr>
          <w:rPr>
            <w:rFonts w:ascii="Cambria Math" w:hAnsi="Cambria Math"/>
          </w:rPr>
          <m:t>15%</m:t>
        </m:r>
      </m:oMath>
      <w:r>
        <w:t xml:space="preserve"> to </w:t>
      </w:r>
      <m:oMath>
        <m:r>
          <m:rPr>
            <m:sty m:val="p"/>
          </m:rPr>
          <w:rPr>
            <w:rFonts w:ascii="Cambria Math" w:hAnsi="Cambria Math"/>
          </w:rPr>
          <m:t>16%</m:t>
        </m:r>
      </m:oMath>
      <w:r>
        <w:t>, then we have:</w:t>
      </w:r>
    </w:p>
    <w:p w14:paraId="0BA8F697" w14:textId="77777777" w:rsidR="003F0050" w:rsidRDefault="003F0050" w:rsidP="003F0050">
      <w:pPr>
        <w:spacing w:after="240"/>
      </w:pPr>
      <m:oMathPara>
        <m:oMath>
          <m:r>
            <w:rPr>
              <w:rFonts w:ascii="Cambria Math" w:hAnsi="Cambria Math"/>
            </w:rPr>
            <m:t>P</m:t>
          </m:r>
          <m:r>
            <m:rPr>
              <m:sty m:val="p"/>
            </m:rPr>
            <w:rPr>
              <w:rFonts w:ascii="Cambria Math" w:hAnsi="Cambria Math"/>
            </w:rPr>
            <m:t>=</m:t>
          </m:r>
          <m:r>
            <w:rPr>
              <w:rFonts w:ascii="Cambria Math" w:hAnsi="Cambria Math"/>
            </w:rPr>
            <m:t>C</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r</m:t>
                      </m:r>
                      <m:sSup>
                        <m:sSupPr>
                          <m:ctrlPr>
                            <w:rPr>
                              <w:rFonts w:ascii="Cambria Math" w:hAnsi="Cambria Math"/>
                            </w:rPr>
                          </m:ctrlPr>
                        </m:sSupPr>
                        <m:e>
                          <m:r>
                            <m:rPr>
                              <m:sty m:val="p"/>
                            </m:rPr>
                            <w:rPr>
                              <w:rFonts w:ascii="Cambria Math" w:hAnsi="Cambria Math"/>
                            </w:rPr>
                            <m:t>)</m:t>
                          </m:r>
                        </m:e>
                        <m:sup>
                          <m:r>
                            <w:rPr>
                              <w:rFonts w:ascii="Cambria Math" w:hAnsi="Cambria Math"/>
                            </w:rPr>
                            <m:t>n</m:t>
                          </m:r>
                        </m:sup>
                      </m:sSup>
                    </m:den>
                  </m:f>
                </m:num>
                <m:den>
                  <m:r>
                    <w:rPr>
                      <w:rFonts w:ascii="Cambria Math" w:hAnsi="Cambria Math"/>
                    </w:rPr>
                    <m:t>r</m:t>
                  </m:r>
                </m:den>
              </m:f>
            </m:e>
          </m:d>
          <m:r>
            <m:rPr>
              <m:sty m:val="p"/>
            </m:rPr>
            <w:rPr>
              <w:rFonts w:ascii="Cambria Math" w:hAnsi="Cambria Math"/>
            </w:rPr>
            <m:t>=$30</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(1.08</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20</m:t>
                          </m:r>
                        </m:sup>
                      </m:sSup>
                    </m:den>
                  </m:f>
                </m:num>
                <m:den>
                  <m:r>
                    <m:rPr>
                      <m:sty m:val="p"/>
                    </m:rPr>
                    <w:rPr>
                      <w:rFonts w:ascii="Cambria Math" w:hAnsi="Cambria Math"/>
                    </w:rPr>
                    <m:t>0.08</m:t>
                  </m:r>
                </m:den>
              </m:f>
            </m:e>
          </m:d>
          <m:r>
            <m:rPr>
              <m:sty m:val="p"/>
            </m:rPr>
            <w:rPr>
              <w:rFonts w:ascii="Cambria Math" w:hAnsi="Cambria Math"/>
            </w:rPr>
            <m:t>=$30[9.8181474]=$294.544.</m:t>
          </m:r>
        </m:oMath>
      </m:oMathPara>
    </w:p>
    <w:p w14:paraId="6C08C789" w14:textId="77777777" w:rsidR="003F0050" w:rsidRDefault="003F0050" w:rsidP="003F0050">
      <w:pPr>
        <w:spacing w:after="240"/>
      </w:pPr>
      <w:r>
        <w:t xml:space="preserve">The present value of the par or maturity value of </w:t>
      </w:r>
      <m:oMath>
        <m:r>
          <m:rPr>
            <m:sty m:val="p"/>
          </m:rPr>
          <w:rPr>
            <w:rFonts w:ascii="Cambria Math" w:hAnsi="Cambria Math"/>
          </w:rPr>
          <m:t>$1,000</m:t>
        </m:r>
      </m:oMath>
      <w:r>
        <w:t xml:space="preserve"> is: </w:t>
      </w:r>
      <m:oMath>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r</m:t>
            </m:r>
            <m:sSup>
              <m:sSupPr>
                <m:ctrlPr>
                  <w:rPr>
                    <w:rFonts w:ascii="Cambria Math" w:hAnsi="Cambria Math"/>
                  </w:rPr>
                </m:ctrlPr>
              </m:sSupPr>
              <m:e>
                <m:r>
                  <m:rPr>
                    <m:sty m:val="p"/>
                  </m:rPr>
                  <w:rPr>
                    <w:rFonts w:ascii="Cambria Math" w:hAnsi="Cambria Math"/>
                  </w:rPr>
                  <m:t>)</m:t>
                </m:r>
              </m:e>
              <m:sup>
                <m:r>
                  <w:rPr>
                    <w:rFonts w:ascii="Cambria Math" w:hAnsi="Cambria Math"/>
                  </w:rPr>
                  <m:t>n</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$1,000</m:t>
            </m:r>
          </m:num>
          <m:den>
            <m:r>
              <m:rPr>
                <m:sty m:val="p"/>
              </m:rPr>
              <w:rPr>
                <w:rFonts w:ascii="Cambria Math" w:hAnsi="Cambria Math"/>
              </w:rPr>
              <m:t>(1.08</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20</m:t>
                </m:r>
              </m:sup>
            </m:sSup>
          </m:den>
        </m:f>
        <m:r>
          <m:rPr>
            <m:sty m:val="p"/>
          </m:rPr>
          <w:rPr>
            <w:rFonts w:ascii="Cambria Math" w:hAnsi="Cambria Math"/>
          </w:rPr>
          <m:t>=$214.548</m:t>
        </m:r>
      </m:oMath>
      <w:r>
        <w:t>.</w:t>
      </w:r>
      <w:r>
        <w:br/>
      </w:r>
      <w:r>
        <w:t xml:space="preserve">Thus, the price of the bond </w:t>
      </w:r>
      <m:oMath>
        <m:r>
          <m:rPr>
            <m:sty m:val="p"/>
          </m:rPr>
          <w:rPr>
            <w:rFonts w:ascii="Cambria Math" w:hAnsi="Cambria Math"/>
          </w:rPr>
          <m:t>(</m:t>
        </m:r>
        <m:r>
          <w:rPr>
            <w:rFonts w:ascii="Cambria Math" w:hAnsi="Cambria Math"/>
          </w:rPr>
          <m:t>P</m:t>
        </m:r>
        <m:r>
          <m:rPr>
            <m:sty m:val="p"/>
          </m:rPr>
          <w:rPr>
            <w:rFonts w:ascii="Cambria Math" w:hAnsi="Cambria Math"/>
          </w:rPr>
          <m:t>)=$294.544+$214.548=$</m:t>
        </m:r>
        <m:r>
          <m:rPr>
            <m:sty m:val="b"/>
          </m:rPr>
          <w:rPr>
            <w:rFonts w:ascii="Cambria Math" w:hAnsi="Cambria Math"/>
          </w:rPr>
          <m:t>509.09</m:t>
        </m:r>
      </m:oMath>
      <w:r>
        <w:t>.</w:t>
      </w:r>
      <w:r>
        <w:br/>
      </w:r>
      <w:r>
        <w:t xml:space="preserve">The bond price falls with percentage fall is equivalent to </w:t>
      </w:r>
      <m:oMath>
        <m:f>
          <m:fPr>
            <m:ctrlPr>
              <w:rPr>
                <w:rFonts w:ascii="Cambria Math" w:hAnsi="Cambria Math"/>
              </w:rPr>
            </m:ctrlPr>
          </m:fPr>
          <m:num>
            <m:r>
              <m:rPr>
                <m:sty m:val="p"/>
              </m:rPr>
              <w:rPr>
                <w:rFonts w:ascii="Cambria Math" w:hAnsi="Cambria Math"/>
              </w:rPr>
              <m:t>$509.09-$541.25</m:t>
            </m:r>
          </m:num>
          <m:den>
            <m:r>
              <m:rPr>
                <m:sty m:val="p"/>
              </m:rPr>
              <w:rPr>
                <w:rFonts w:ascii="Cambria Math" w:hAnsi="Cambria Math"/>
              </w:rPr>
              <m:t>$541.25</m:t>
            </m:r>
          </m:den>
        </m:f>
        <m:r>
          <m:rPr>
            <m:sty m:val="p"/>
          </m:rPr>
          <w:rPr>
            <w:rFonts w:ascii="Cambria Math" w:hAnsi="Cambria Math"/>
          </w:rPr>
          <m:t>=-0.059409</m:t>
        </m:r>
      </m:oMath>
      <w:r>
        <w:t xml:space="preserve"> or about </w:t>
      </w:r>
      <m:oMath>
        <m:r>
          <m:rPr>
            <m:sty m:val="b"/>
          </m:rPr>
          <w:rPr>
            <w:rFonts w:ascii="Cambria Math" w:hAnsi="Cambria Math"/>
          </w:rPr>
          <m:t>-5.94%</m:t>
        </m:r>
      </m:oMath>
      <w:r>
        <w:t>.</w:t>
      </w:r>
    </w:p>
    <w:p w14:paraId="07546AD7" w14:textId="774E5EC9" w:rsidR="003F0050" w:rsidRDefault="003F0050" w:rsidP="003F0050">
      <w:pPr>
        <w:spacing w:after="240"/>
      </w:pPr>
      <w:r>
        <w:t xml:space="preserve">c)  </w:t>
      </w:r>
      <w:r>
        <w:t xml:space="preserve">If the required yield is </w:t>
      </w:r>
      <m:oMath>
        <m:r>
          <m:rPr>
            <m:sty m:val="p"/>
          </m:rPr>
          <w:rPr>
            <w:rFonts w:ascii="Cambria Math" w:hAnsi="Cambria Math"/>
          </w:rPr>
          <m:t>5%</m:t>
        </m:r>
      </m:oMath>
      <w:r>
        <w:t>, then we have:</w:t>
      </w:r>
    </w:p>
    <w:p w14:paraId="4C937CB7" w14:textId="77777777" w:rsidR="003F0050" w:rsidRDefault="003F0050" w:rsidP="003F0050">
      <w:pPr>
        <w:spacing w:after="240"/>
      </w:pPr>
      <m:oMathPara>
        <m:oMath>
          <m:r>
            <w:rPr>
              <w:rFonts w:ascii="Cambria Math" w:hAnsi="Cambria Math"/>
            </w:rPr>
            <m:t>P</m:t>
          </m:r>
          <m:r>
            <m:rPr>
              <m:sty m:val="p"/>
            </m:rPr>
            <w:rPr>
              <w:rFonts w:ascii="Cambria Math" w:hAnsi="Cambria Math"/>
            </w:rPr>
            <m:t>=</m:t>
          </m:r>
          <m:r>
            <w:rPr>
              <w:rFonts w:ascii="Cambria Math" w:hAnsi="Cambria Math"/>
            </w:rPr>
            <m:t>C</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r</m:t>
                      </m:r>
                      <m:sSup>
                        <m:sSupPr>
                          <m:ctrlPr>
                            <w:rPr>
                              <w:rFonts w:ascii="Cambria Math" w:hAnsi="Cambria Math"/>
                            </w:rPr>
                          </m:ctrlPr>
                        </m:sSupPr>
                        <m:e>
                          <m:r>
                            <m:rPr>
                              <m:sty m:val="p"/>
                            </m:rPr>
                            <w:rPr>
                              <w:rFonts w:ascii="Cambria Math" w:hAnsi="Cambria Math"/>
                            </w:rPr>
                            <m:t>)</m:t>
                          </m:r>
                        </m:e>
                        <m:sup>
                          <m:r>
                            <w:rPr>
                              <w:rFonts w:ascii="Cambria Math" w:hAnsi="Cambria Math"/>
                            </w:rPr>
                            <m:t>n</m:t>
                          </m:r>
                        </m:sup>
                      </m:sSup>
                    </m:den>
                  </m:f>
                </m:num>
                <m:den>
                  <m:r>
                    <w:rPr>
                      <w:rFonts w:ascii="Cambria Math" w:hAnsi="Cambria Math"/>
                    </w:rPr>
                    <m:t>r</m:t>
                  </m:r>
                </m:den>
              </m:f>
            </m:e>
          </m:d>
          <m:r>
            <m:rPr>
              <m:sty m:val="p"/>
            </m:rPr>
            <w:rPr>
              <w:rFonts w:ascii="Cambria Math" w:hAnsi="Cambria Math"/>
            </w:rPr>
            <m:t>=$30</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(1.025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20</m:t>
                          </m:r>
                        </m:sup>
                      </m:sSup>
                    </m:den>
                  </m:f>
                </m:num>
                <m:den>
                  <m:r>
                    <m:rPr>
                      <m:sty m:val="p"/>
                    </m:rPr>
                    <w:rPr>
                      <w:rFonts w:ascii="Cambria Math" w:hAnsi="Cambria Math"/>
                    </w:rPr>
                    <m:t>0.025</m:t>
                  </m:r>
                </m:den>
              </m:f>
            </m:e>
          </m:d>
          <m:r>
            <m:rPr>
              <m:sty m:val="p"/>
            </m:rPr>
            <w:rPr>
              <w:rFonts w:ascii="Cambria Math" w:hAnsi="Cambria Math"/>
            </w:rPr>
            <m:t>=$30[15.5891623]=$467.675</m:t>
          </m:r>
          <m:r>
            <m:rPr>
              <m:nor/>
            </m:rPr>
            <m:t>.</m:t>
          </m:r>
          <m:r>
            <m:rPr>
              <m:nor/>
            </m:rPr>
            <m:t> </m:t>
          </m:r>
        </m:oMath>
      </m:oMathPara>
    </w:p>
    <w:p w14:paraId="512464AD" w14:textId="77777777" w:rsidR="003F0050" w:rsidRDefault="003F0050" w:rsidP="003F0050">
      <w:pPr>
        <w:spacing w:after="240"/>
      </w:pPr>
      <w:r>
        <w:t xml:space="preserve">The present value of the par or maturity value of </w:t>
      </w:r>
      <m:oMath>
        <m:r>
          <m:rPr>
            <m:sty m:val="p"/>
          </m:rPr>
          <w:rPr>
            <w:rFonts w:ascii="Cambria Math" w:hAnsi="Cambria Math"/>
          </w:rPr>
          <m:t>$1,000</m:t>
        </m:r>
      </m:oMath>
      <w:r>
        <w:t xml:space="preserve"> is: </w:t>
      </w:r>
      <m:oMath>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r</m:t>
            </m:r>
            <m:sSup>
              <m:sSupPr>
                <m:ctrlPr>
                  <w:rPr>
                    <w:rFonts w:ascii="Cambria Math" w:hAnsi="Cambria Math"/>
                  </w:rPr>
                </m:ctrlPr>
              </m:sSupPr>
              <m:e>
                <m:r>
                  <m:rPr>
                    <m:sty m:val="p"/>
                  </m:rPr>
                  <w:rPr>
                    <w:rFonts w:ascii="Cambria Math" w:hAnsi="Cambria Math"/>
                  </w:rPr>
                  <m:t>)</m:t>
                </m:r>
              </m:e>
              <m:sup>
                <m:r>
                  <w:rPr>
                    <w:rFonts w:ascii="Cambria Math" w:hAnsi="Cambria Math"/>
                  </w:rPr>
                  <m:t>n</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$1,000</m:t>
            </m:r>
          </m:num>
          <m:den>
            <m:r>
              <m:rPr>
                <m:sty m:val="p"/>
              </m:rPr>
              <w:rPr>
                <w:rFonts w:ascii="Cambria Math" w:hAnsi="Cambria Math"/>
              </w:rPr>
              <m:t>(1.025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20</m:t>
                </m:r>
              </m:sup>
            </m:sSup>
          </m:den>
        </m:f>
        <m:r>
          <m:rPr>
            <m:sty m:val="p"/>
          </m:rPr>
          <w:rPr>
            <w:rFonts w:ascii="Cambria Math" w:hAnsi="Cambria Math"/>
          </w:rPr>
          <m:t>=$610.271</m:t>
        </m:r>
      </m:oMath>
      <w:r>
        <w:t>.</w:t>
      </w:r>
      <w:r>
        <w:br/>
      </w:r>
      <w:r>
        <w:t xml:space="preserve">Thus, the price of the bond </w:t>
      </w:r>
      <m:oMath>
        <m:r>
          <m:rPr>
            <m:sty m:val="p"/>
          </m:rPr>
          <w:rPr>
            <w:rFonts w:ascii="Cambria Math" w:hAnsi="Cambria Math"/>
          </w:rPr>
          <m:t>(</m:t>
        </m:r>
        <m:r>
          <w:rPr>
            <w:rFonts w:ascii="Cambria Math" w:hAnsi="Cambria Math"/>
          </w:rPr>
          <m:t>P</m:t>
        </m:r>
        <m:r>
          <m:rPr>
            <m:sty m:val="p"/>
          </m:rPr>
          <w:rPr>
            <w:rFonts w:ascii="Cambria Math" w:hAnsi="Cambria Math"/>
          </w:rPr>
          <m:t>)=$467.675+$610.271=</m:t>
        </m:r>
        <m:r>
          <m:rPr>
            <m:sty m:val="b"/>
          </m:rPr>
          <w:rPr>
            <w:rFonts w:ascii="Cambria Math" w:hAnsi="Cambria Math"/>
          </w:rPr>
          <m:t>$1,077.95</m:t>
        </m:r>
      </m:oMath>
      <w:r>
        <w:t>.</w:t>
      </w:r>
    </w:p>
    <w:p w14:paraId="5FA506F5" w14:textId="3C0FDD29" w:rsidR="003F0050" w:rsidRDefault="003F0050" w:rsidP="009E733C">
      <w:pPr>
        <w:spacing w:after="240"/>
      </w:pPr>
      <w:r>
        <w:t xml:space="preserve">d) </w:t>
      </w:r>
      <w:r w:rsidR="00E61692" w:rsidRPr="00E61692">
        <w:t>﻿</w:t>
      </w:r>
      <w:r w:rsidR="00E61692" w:rsidRPr="00E61692">
        <w:t>If the required yield increases from 5% to 6%, then we have:</w:t>
      </w:r>
    </w:p>
    <w:p w14:paraId="384F83D3" w14:textId="77777777" w:rsidR="00E61692" w:rsidRDefault="00E61692" w:rsidP="00E61692">
      <w:pPr>
        <w:spacing w:after="240"/>
      </w:pPr>
      <m:oMathPara>
        <m:oMath>
          <m:r>
            <w:rPr>
              <w:rFonts w:ascii="Cambria Math" w:hAnsi="Cambria Math"/>
            </w:rPr>
            <m:t>P</m:t>
          </m:r>
          <m:r>
            <m:rPr>
              <m:sty m:val="p"/>
            </m:rPr>
            <w:rPr>
              <w:rFonts w:ascii="Cambria Math" w:hAnsi="Cambria Math"/>
            </w:rPr>
            <m:t>=</m:t>
          </m:r>
          <m:r>
            <w:rPr>
              <w:rFonts w:ascii="Cambria Math" w:hAnsi="Cambria Math"/>
            </w:rPr>
            <m:t>C</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r</m:t>
                      </m:r>
                      <m:sSup>
                        <m:sSupPr>
                          <m:ctrlPr>
                            <w:rPr>
                              <w:rFonts w:ascii="Cambria Math" w:hAnsi="Cambria Math"/>
                            </w:rPr>
                          </m:ctrlPr>
                        </m:sSupPr>
                        <m:e>
                          <m:r>
                            <m:rPr>
                              <m:sty m:val="p"/>
                            </m:rPr>
                            <w:rPr>
                              <w:rFonts w:ascii="Cambria Math" w:hAnsi="Cambria Math"/>
                            </w:rPr>
                            <m:t>)</m:t>
                          </m:r>
                        </m:e>
                        <m:sup>
                          <m:r>
                            <w:rPr>
                              <w:rFonts w:ascii="Cambria Math" w:hAnsi="Cambria Math"/>
                            </w:rPr>
                            <m:t>n</m:t>
                          </m:r>
                        </m:sup>
                      </m:sSup>
                    </m:den>
                  </m:f>
                </m:num>
                <m:den>
                  <m:r>
                    <w:rPr>
                      <w:rFonts w:ascii="Cambria Math" w:hAnsi="Cambria Math"/>
                    </w:rPr>
                    <m:t>r</m:t>
                  </m:r>
                </m:den>
              </m:f>
            </m:e>
          </m:d>
          <m:r>
            <m:rPr>
              <m:sty m:val="p"/>
            </m:rPr>
            <w:rPr>
              <w:rFonts w:ascii="Cambria Math" w:hAnsi="Cambria Math"/>
            </w:rPr>
            <m:t>=$30</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(1.03</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20</m:t>
                          </m:r>
                        </m:sup>
                      </m:sSup>
                    </m:den>
                  </m:f>
                </m:num>
                <m:den>
                  <m:r>
                    <m:rPr>
                      <m:sty m:val="p"/>
                    </m:rPr>
                    <w:rPr>
                      <w:rFonts w:ascii="Cambria Math" w:hAnsi="Cambria Math"/>
                    </w:rPr>
                    <m:t>0.03</m:t>
                  </m:r>
                </m:den>
              </m:f>
            </m:e>
          </m:d>
          <m:r>
            <m:rPr>
              <m:sty m:val="p"/>
            </m:rPr>
            <w:rPr>
              <w:rFonts w:ascii="Cambria Math" w:hAnsi="Cambria Math"/>
            </w:rPr>
            <m:t>=$30[14.87747486]=$446.324.</m:t>
          </m:r>
        </m:oMath>
      </m:oMathPara>
    </w:p>
    <w:p w14:paraId="5D811961" w14:textId="77777777" w:rsidR="00E61692" w:rsidRDefault="00E61692" w:rsidP="00E61692">
      <w:pPr>
        <w:spacing w:after="240"/>
      </w:pPr>
      <w:r>
        <w:t xml:space="preserve">The present value of the par or maturity value of </w:t>
      </w:r>
      <m:oMath>
        <m:r>
          <m:rPr>
            <m:sty m:val="p"/>
          </m:rPr>
          <w:rPr>
            <w:rFonts w:ascii="Cambria Math" w:hAnsi="Cambria Math"/>
          </w:rPr>
          <m:t>$1,000</m:t>
        </m:r>
      </m:oMath>
      <w:r>
        <w:t xml:space="preserve"> is: </w:t>
      </w:r>
      <m:oMath>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r</m:t>
            </m:r>
            <m:sSup>
              <m:sSupPr>
                <m:ctrlPr>
                  <w:rPr>
                    <w:rFonts w:ascii="Cambria Math" w:hAnsi="Cambria Math"/>
                  </w:rPr>
                </m:ctrlPr>
              </m:sSupPr>
              <m:e>
                <m:r>
                  <m:rPr>
                    <m:sty m:val="p"/>
                  </m:rPr>
                  <w:rPr>
                    <w:rFonts w:ascii="Cambria Math" w:hAnsi="Cambria Math"/>
                  </w:rPr>
                  <m:t>)</m:t>
                </m:r>
              </m:e>
              <m:sup>
                <m:r>
                  <w:rPr>
                    <w:rFonts w:ascii="Cambria Math" w:hAnsi="Cambria Math"/>
                  </w:rPr>
                  <m:t>n</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$1,000</m:t>
            </m:r>
          </m:num>
          <m:den>
            <m:r>
              <m:rPr>
                <m:sty m:val="p"/>
              </m:rPr>
              <w:rPr>
                <w:rFonts w:ascii="Cambria Math" w:hAnsi="Cambria Math"/>
              </w:rPr>
              <m:t>(1.03</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20</m:t>
                </m:r>
              </m:sup>
            </m:sSup>
          </m:den>
        </m:f>
        <m:r>
          <m:rPr>
            <m:sty m:val="p"/>
          </m:rPr>
          <w:rPr>
            <w:rFonts w:ascii="Cambria Math" w:hAnsi="Cambria Math"/>
          </w:rPr>
          <m:t>=$553.676</m:t>
        </m:r>
      </m:oMath>
      <w:r>
        <w:t>.</w:t>
      </w:r>
      <w:r>
        <w:br/>
      </w:r>
      <w:r>
        <w:t xml:space="preserve">The price of the bond </w:t>
      </w:r>
      <m:oMath>
        <m:r>
          <m:rPr>
            <m:sty m:val="p"/>
          </m:rPr>
          <w:rPr>
            <w:rFonts w:ascii="Cambria Math" w:hAnsi="Cambria Math"/>
          </w:rPr>
          <m:t>(</m:t>
        </m:r>
        <m:r>
          <w:rPr>
            <w:rFonts w:ascii="Cambria Math" w:hAnsi="Cambria Math"/>
          </w:rPr>
          <m:t>P</m:t>
        </m:r>
        <m:r>
          <m:rPr>
            <m:sty m:val="p"/>
          </m:rPr>
          <w:rPr>
            <w:rFonts w:ascii="Cambria Math" w:hAnsi="Cambria Math"/>
          </w:rPr>
          <m:t>)=$446.324+$553.676=$</m:t>
        </m:r>
        <m:r>
          <m:rPr>
            <m:sty m:val="b"/>
          </m:rPr>
          <w:rPr>
            <w:rFonts w:ascii="Cambria Math" w:hAnsi="Cambria Math"/>
          </w:rPr>
          <m:t>$1,000.00</m:t>
        </m:r>
      </m:oMath>
      <w:r>
        <w:t xml:space="preserve">. [NOTE. We already knew the answer would be </w:t>
      </w:r>
      <m:oMath>
        <m:r>
          <m:rPr>
            <m:sty m:val="p"/>
          </m:rPr>
          <w:rPr>
            <w:rFonts w:ascii="Cambria Math" w:hAnsi="Cambria Math"/>
          </w:rPr>
          <m:t>$1,000</m:t>
        </m:r>
      </m:oMath>
      <w:r>
        <w:t xml:space="preserve"> because the coupon rate equals the yield to maturity.]</w:t>
      </w:r>
    </w:p>
    <w:p w14:paraId="3CB79560" w14:textId="77777777" w:rsidR="00E61692" w:rsidRDefault="00E61692" w:rsidP="00E61692">
      <w:pPr>
        <w:spacing w:after="240"/>
      </w:pPr>
      <w:r>
        <w:t xml:space="preserve">The bond price falls with the percentage fall equal to </w:t>
      </w:r>
      <m:oMath>
        <m:r>
          <m:rPr>
            <m:sty m:val="p"/>
          </m:rPr>
          <w:rPr>
            <w:rFonts w:ascii="Cambria Math" w:hAnsi="Cambria Math"/>
          </w:rPr>
          <m:t>($1,000.00-$1,077.95)/$1,077.95=</m:t>
        </m:r>
      </m:oMath>
      <w:r>
        <w:t xml:space="preserve"> </w:t>
      </w:r>
      <m:oMath>
        <m:r>
          <m:rPr>
            <m:sty m:val="p"/>
          </m:rPr>
          <w:rPr>
            <w:rFonts w:ascii="Cambria Math" w:hAnsi="Cambria Math"/>
          </w:rPr>
          <m:t>-0.072310</m:t>
        </m:r>
      </m:oMath>
      <w:r>
        <w:t xml:space="preserve"> or about </w:t>
      </w:r>
      <m:oMath>
        <m:r>
          <m:rPr>
            <m:sty m:val="p"/>
          </m:rPr>
          <w:rPr>
            <w:rFonts w:ascii="Cambria Math" w:hAnsi="Cambria Math"/>
          </w:rPr>
          <m:t>-7.23%</m:t>
        </m:r>
      </m:oMath>
      <w:r>
        <w:t>.</w:t>
      </w:r>
    </w:p>
    <w:p w14:paraId="47A435FA" w14:textId="7E724609" w:rsidR="00E61692" w:rsidRDefault="00E61692" w:rsidP="00E61692">
      <w:pPr>
        <w:spacing w:after="240"/>
      </w:pPr>
      <w:r>
        <w:t xml:space="preserve">e) </w:t>
      </w:r>
      <w:r>
        <w:t>﻿</w:t>
      </w:r>
      <w:r>
        <w:t>We can say that there is more volatility in a low-interest-rate environment because there was a</w:t>
      </w:r>
      <w:r>
        <w:t xml:space="preserve"> </w:t>
      </w:r>
      <w:r>
        <w:t xml:space="preserve">greater fall of </w:t>
      </w:r>
      <w:r w:rsidR="00FA1B74">
        <w:t>-</w:t>
      </w:r>
      <w:r>
        <w:t xml:space="preserve">7.23% for the 5% to 6% rise compared to the fall of only </w:t>
      </w:r>
      <w:r>
        <w:t xml:space="preserve">            -</w:t>
      </w:r>
      <w:r>
        <w:t>5.94% for the 15% to</w:t>
      </w:r>
      <w:r>
        <w:t xml:space="preserve"> </w:t>
      </w:r>
      <w:r>
        <w:t>16% rise.</w:t>
      </w:r>
    </w:p>
    <w:p w14:paraId="13FA4662" w14:textId="77777777" w:rsidR="00833B7E" w:rsidRDefault="00833B7E" w:rsidP="009E733C">
      <w:pPr>
        <w:spacing w:after="240"/>
      </w:pPr>
    </w:p>
    <w:p w14:paraId="76F5D009" w14:textId="14EA3937" w:rsidR="009E733C" w:rsidRDefault="003F0050" w:rsidP="009E733C">
      <w:pPr>
        <w:spacing w:after="240"/>
      </w:pPr>
      <w:r>
        <w:t>Q9)</w:t>
      </w:r>
    </w:p>
    <w:p w14:paraId="6C1FAC50" w14:textId="77777777" w:rsidR="00833B7E" w:rsidRPr="00C30E67" w:rsidRDefault="00833B7E" w:rsidP="00833B7E">
      <w:pPr>
        <w:widowControl w:val="0"/>
        <w:autoSpaceDE w:val="0"/>
        <w:autoSpaceDN w:val="0"/>
        <w:adjustRightInd w:val="0"/>
        <w:ind w:left="360"/>
        <w:rPr>
          <w:color w:val="000000"/>
        </w:rPr>
      </w:pPr>
      <w:r w:rsidRPr="00C30E67">
        <w:rPr>
          <w:color w:val="000000"/>
        </w:rPr>
        <w:t>Coupon + I on I = future value of a 10 period, $45, 4.70% annuity</w:t>
      </w:r>
    </w:p>
    <w:p w14:paraId="16226363" w14:textId="77777777" w:rsidR="00833B7E" w:rsidRPr="00C30E67" w:rsidRDefault="00833B7E" w:rsidP="00833B7E">
      <w:pPr>
        <w:widowControl w:val="0"/>
        <w:autoSpaceDE w:val="0"/>
        <w:autoSpaceDN w:val="0"/>
        <w:adjustRightInd w:val="0"/>
        <w:ind w:left="360"/>
        <w:rPr>
          <w:color w:val="000000"/>
        </w:rPr>
      </w:pPr>
      <w:r w:rsidRPr="00C30E67">
        <w:rPr>
          <w:color w:val="000000"/>
        </w:rPr>
        <w:t>N</w:t>
      </w:r>
      <w:r>
        <w:rPr>
          <w:color w:val="000000"/>
        </w:rPr>
        <w:t>PER</w:t>
      </w:r>
      <w:r w:rsidRPr="00C30E67">
        <w:rPr>
          <w:color w:val="000000"/>
        </w:rPr>
        <w:t xml:space="preserve"> = 10  </w:t>
      </w:r>
      <w:r>
        <w:rPr>
          <w:color w:val="000000"/>
        </w:rPr>
        <w:t xml:space="preserve"> RATE</w:t>
      </w:r>
      <w:r w:rsidRPr="00C30E67">
        <w:rPr>
          <w:color w:val="000000"/>
        </w:rPr>
        <w:t xml:space="preserve"> = </w:t>
      </w:r>
      <w:r>
        <w:rPr>
          <w:color w:val="000000"/>
        </w:rPr>
        <w:t>0.04</w:t>
      </w:r>
      <w:r w:rsidRPr="00C30E67">
        <w:rPr>
          <w:color w:val="000000"/>
        </w:rPr>
        <w:t>7   PMT = 45   FV = 558.14</w:t>
      </w:r>
    </w:p>
    <w:p w14:paraId="404B9D37" w14:textId="77777777" w:rsidR="00833B7E" w:rsidRPr="00C30E67" w:rsidRDefault="00833B7E" w:rsidP="00833B7E">
      <w:pPr>
        <w:widowControl w:val="0"/>
        <w:autoSpaceDE w:val="0"/>
        <w:autoSpaceDN w:val="0"/>
        <w:adjustRightInd w:val="0"/>
        <w:rPr>
          <w:color w:val="000000"/>
        </w:rPr>
      </w:pPr>
    </w:p>
    <w:p w14:paraId="2FDB0F10" w14:textId="77777777" w:rsidR="00833B7E" w:rsidRPr="00C30E67" w:rsidRDefault="00833B7E" w:rsidP="00833B7E">
      <w:pPr>
        <w:widowControl w:val="0"/>
        <w:autoSpaceDE w:val="0"/>
        <w:autoSpaceDN w:val="0"/>
        <w:adjustRightInd w:val="0"/>
        <w:ind w:firstLine="360"/>
        <w:rPr>
          <w:color w:val="000000"/>
        </w:rPr>
      </w:pPr>
      <w:r w:rsidRPr="00C30E67">
        <w:rPr>
          <w:color w:val="000000"/>
        </w:rPr>
        <w:t xml:space="preserve">Sale Price at time 5 is the price of a </w:t>
      </w:r>
      <w:proofErr w:type="gramStart"/>
      <w:r w:rsidRPr="00C30E67">
        <w:rPr>
          <w:color w:val="000000"/>
        </w:rPr>
        <w:t>2 year</w:t>
      </w:r>
      <w:proofErr w:type="gramEnd"/>
      <w:r w:rsidRPr="00C30E67">
        <w:rPr>
          <w:color w:val="000000"/>
        </w:rPr>
        <w:t>, 9% coupon bond with a YTM of 11.2%</w:t>
      </w:r>
    </w:p>
    <w:p w14:paraId="01DDA89E" w14:textId="77777777" w:rsidR="00833B7E" w:rsidRPr="00C30E67" w:rsidRDefault="00833B7E" w:rsidP="00833B7E">
      <w:pPr>
        <w:widowControl w:val="0"/>
        <w:autoSpaceDE w:val="0"/>
        <w:autoSpaceDN w:val="0"/>
        <w:adjustRightInd w:val="0"/>
        <w:ind w:firstLine="360"/>
        <w:rPr>
          <w:color w:val="000000"/>
        </w:rPr>
      </w:pPr>
      <w:r w:rsidRPr="00C30E67">
        <w:rPr>
          <w:color w:val="000000"/>
        </w:rPr>
        <w:lastRenderedPageBreak/>
        <w:t>N</w:t>
      </w:r>
      <w:r>
        <w:rPr>
          <w:color w:val="000000"/>
        </w:rPr>
        <w:t>PER</w:t>
      </w:r>
      <w:r w:rsidRPr="00C30E67">
        <w:rPr>
          <w:color w:val="000000"/>
        </w:rPr>
        <w:t xml:space="preserve"> = 4   </w:t>
      </w:r>
      <w:r>
        <w:rPr>
          <w:color w:val="000000"/>
        </w:rPr>
        <w:t xml:space="preserve"> RATE</w:t>
      </w:r>
      <w:r w:rsidRPr="00C30E67">
        <w:rPr>
          <w:color w:val="000000"/>
        </w:rPr>
        <w:t xml:space="preserve"> = </w:t>
      </w:r>
      <w:r>
        <w:rPr>
          <w:color w:val="000000"/>
        </w:rPr>
        <w:t>0.0</w:t>
      </w:r>
      <w:r w:rsidRPr="00C30E67">
        <w:rPr>
          <w:color w:val="000000"/>
        </w:rPr>
        <w:t>56   PMT = 45   FV = 1000   PV = 961.53</w:t>
      </w:r>
    </w:p>
    <w:p w14:paraId="2F9A53AC" w14:textId="77777777" w:rsidR="00833B7E" w:rsidRPr="00C30E67" w:rsidRDefault="00833B7E" w:rsidP="00833B7E">
      <w:pPr>
        <w:widowControl w:val="0"/>
        <w:autoSpaceDE w:val="0"/>
        <w:autoSpaceDN w:val="0"/>
        <w:adjustRightInd w:val="0"/>
        <w:rPr>
          <w:color w:val="000000"/>
        </w:rPr>
      </w:pPr>
    </w:p>
    <w:p w14:paraId="4E88AFA6" w14:textId="77777777" w:rsidR="00833B7E" w:rsidRPr="00C30E67" w:rsidRDefault="00833B7E" w:rsidP="00833B7E">
      <w:pPr>
        <w:widowControl w:val="0"/>
        <w:autoSpaceDE w:val="0"/>
        <w:autoSpaceDN w:val="0"/>
        <w:adjustRightInd w:val="0"/>
        <w:ind w:firstLine="360"/>
        <w:rPr>
          <w:color w:val="000000"/>
        </w:rPr>
      </w:pPr>
      <w:r w:rsidRPr="00C30E67">
        <w:rPr>
          <w:color w:val="000000"/>
        </w:rPr>
        <w:t>Total Future Dollars = $558.14 + $96</w:t>
      </w:r>
      <w:r>
        <w:rPr>
          <w:color w:val="000000"/>
        </w:rPr>
        <w:t>1</w:t>
      </w:r>
      <w:r w:rsidRPr="00C30E67">
        <w:rPr>
          <w:color w:val="000000"/>
        </w:rPr>
        <w:t>.53 = $1,519.67</w:t>
      </w:r>
    </w:p>
    <w:p w14:paraId="6CC74CB1" w14:textId="77777777" w:rsidR="00833B7E" w:rsidRPr="00C30E67" w:rsidRDefault="00833B7E" w:rsidP="00833B7E">
      <w:pPr>
        <w:widowControl w:val="0"/>
        <w:autoSpaceDE w:val="0"/>
        <w:autoSpaceDN w:val="0"/>
        <w:adjustRightInd w:val="0"/>
        <w:ind w:firstLine="360"/>
        <w:rPr>
          <w:color w:val="000000"/>
        </w:rPr>
      </w:pPr>
      <w:r w:rsidRPr="00C30E67">
        <w:rPr>
          <w:color w:val="000000"/>
        </w:rPr>
        <w:t>Periodic Return over the 10 periods = ($1,519.67/$1,000)</w:t>
      </w:r>
      <w:r w:rsidRPr="00C30E67">
        <w:rPr>
          <w:color w:val="000000"/>
          <w:vertAlign w:val="superscript"/>
        </w:rPr>
        <w:t>1/10</w:t>
      </w:r>
      <w:r w:rsidRPr="00C30E67">
        <w:rPr>
          <w:color w:val="000000"/>
        </w:rPr>
        <w:t xml:space="preserve"> </w:t>
      </w:r>
      <w:r w:rsidRPr="00C30E67">
        <w:rPr>
          <w:color w:val="000000"/>
        </w:rPr>
        <w:t>–</w:t>
      </w:r>
      <w:r w:rsidRPr="00C30E67">
        <w:rPr>
          <w:color w:val="000000"/>
        </w:rPr>
        <w:t xml:space="preserve"> 1 = 0.04274</w:t>
      </w:r>
    </w:p>
    <w:p w14:paraId="34D616E4" w14:textId="77777777" w:rsidR="00833B7E" w:rsidRPr="00C30E67" w:rsidRDefault="00833B7E" w:rsidP="00833B7E">
      <w:pPr>
        <w:widowControl w:val="0"/>
        <w:autoSpaceDE w:val="0"/>
        <w:autoSpaceDN w:val="0"/>
        <w:adjustRightInd w:val="0"/>
        <w:ind w:firstLine="360"/>
        <w:rPr>
          <w:color w:val="000000"/>
        </w:rPr>
      </w:pPr>
      <w:r w:rsidRPr="00C30E67">
        <w:rPr>
          <w:color w:val="000000"/>
        </w:rPr>
        <w:t>Total Return (reported in Bond Annual Yield basis) = 2 x 0.04274 = 8.55%</w:t>
      </w:r>
    </w:p>
    <w:p w14:paraId="78A1A40E" w14:textId="1438F495" w:rsidR="00833B7E" w:rsidRDefault="00833B7E" w:rsidP="009E733C">
      <w:pPr>
        <w:spacing w:after="240"/>
      </w:pPr>
    </w:p>
    <w:p w14:paraId="4582B799" w14:textId="36358495" w:rsidR="00833B7E" w:rsidRDefault="00833B7E" w:rsidP="00833B7E">
      <w:pPr>
        <w:widowControl w:val="0"/>
        <w:autoSpaceDE w:val="0"/>
        <w:autoSpaceDN w:val="0"/>
        <w:adjustRightInd w:val="0"/>
        <w:rPr>
          <w:color w:val="000000"/>
          <w:spacing w:val="-4"/>
        </w:rPr>
      </w:pPr>
      <w:r>
        <w:t>Q10</w:t>
      </w:r>
      <w:proofErr w:type="gramStart"/>
      <w:r>
        <w:t xml:space="preserve">)  </w:t>
      </w:r>
      <w:r w:rsidRPr="00C30E67">
        <w:rPr>
          <w:color w:val="000000"/>
          <w:spacing w:val="-4"/>
        </w:rPr>
        <w:t>Since</w:t>
      </w:r>
      <w:proofErr w:type="gramEnd"/>
      <w:r w:rsidRPr="00C30E67">
        <w:rPr>
          <w:color w:val="000000"/>
          <w:spacing w:val="-4"/>
        </w:rPr>
        <w:t xml:space="preserve"> a zero coupon bond has no reinvestment risk, the total return for a zero is equal to the yield to maturity, so the total return is also 8%.</w:t>
      </w:r>
    </w:p>
    <w:p w14:paraId="3E2C23B1" w14:textId="3E6215CB" w:rsidR="00833B7E" w:rsidRDefault="00833B7E" w:rsidP="00833B7E">
      <w:pPr>
        <w:widowControl w:val="0"/>
        <w:autoSpaceDE w:val="0"/>
        <w:autoSpaceDN w:val="0"/>
        <w:adjustRightInd w:val="0"/>
        <w:rPr>
          <w:color w:val="000000"/>
          <w:spacing w:val="-4"/>
        </w:rPr>
      </w:pPr>
    </w:p>
    <w:p w14:paraId="53EAD414" w14:textId="7C601EFC" w:rsidR="00833B7E" w:rsidRDefault="00833B7E" w:rsidP="00833B7E">
      <w:pPr>
        <w:widowControl w:val="0"/>
        <w:autoSpaceDE w:val="0"/>
        <w:autoSpaceDN w:val="0"/>
        <w:adjustRightInd w:val="0"/>
        <w:rPr>
          <w:color w:val="000000"/>
          <w:spacing w:val="-4"/>
        </w:rPr>
      </w:pPr>
      <w:r>
        <w:rPr>
          <w:color w:val="000000"/>
          <w:spacing w:val="-4"/>
        </w:rPr>
        <w:t>Q11)</w:t>
      </w:r>
    </w:p>
    <w:p w14:paraId="255F7E02" w14:textId="380C9C35" w:rsidR="008138EB" w:rsidRPr="008138EB" w:rsidRDefault="008138EB" w:rsidP="008138EB">
      <w:pPr>
        <w:widowControl w:val="0"/>
        <w:autoSpaceDE w:val="0"/>
        <w:autoSpaceDN w:val="0"/>
        <w:adjustRightInd w:val="0"/>
        <w:rPr>
          <w:color w:val="000000"/>
          <w:spacing w:val="-4"/>
        </w:rPr>
      </w:pPr>
      <w:r w:rsidRPr="008138EB">
        <w:rPr>
          <w:color w:val="000000"/>
          <w:spacing w:val="-4"/>
        </w:rPr>
        <w:t>As seen in Exhibit 4-3, the price responsiveness of a zero-coupon bond is different as yields change. Like other bonds, zero-coupon bonds have greater price responsiveness for changes at higher levels of maturity as interest rates change. Like other bonds, zero-coupon bonds have greater price responsiveness for changes at lower levels of interest rates compared to higher levels of interest rates.</w:t>
      </w:r>
    </w:p>
    <w:p w14:paraId="0E91AFE6" w14:textId="34510FA2" w:rsidR="008138EB" w:rsidRDefault="008138EB" w:rsidP="008138EB">
      <w:pPr>
        <w:widowControl w:val="0"/>
        <w:autoSpaceDE w:val="0"/>
        <w:autoSpaceDN w:val="0"/>
        <w:adjustRightInd w:val="0"/>
        <w:rPr>
          <w:color w:val="000000"/>
          <w:spacing w:val="-4"/>
        </w:rPr>
      </w:pPr>
      <w:r w:rsidRPr="008138EB">
        <w:rPr>
          <w:color w:val="000000"/>
          <w:spacing w:val="-4"/>
        </w:rPr>
        <w:t>Except for long-maturity deep-discount bonds, bonds with lower coupon rates will have greater modified and Macaulay durations. Also, for a given yield and maturity, zero-coupon bonds have higher convexity and thus greater price responsiveness to changes in yields.</w:t>
      </w:r>
    </w:p>
    <w:p w14:paraId="24D192F1" w14:textId="77777777" w:rsidR="003362EC" w:rsidRDefault="003362EC" w:rsidP="008138EB">
      <w:pPr>
        <w:widowControl w:val="0"/>
        <w:autoSpaceDE w:val="0"/>
        <w:autoSpaceDN w:val="0"/>
        <w:adjustRightInd w:val="0"/>
        <w:rPr>
          <w:color w:val="000000"/>
          <w:spacing w:val="-4"/>
        </w:rPr>
      </w:pPr>
    </w:p>
    <w:p w14:paraId="2DE4A4FD" w14:textId="11E531B6" w:rsidR="003362EC" w:rsidRDefault="003362EC" w:rsidP="008138EB">
      <w:pPr>
        <w:widowControl w:val="0"/>
        <w:autoSpaceDE w:val="0"/>
        <w:autoSpaceDN w:val="0"/>
        <w:adjustRightInd w:val="0"/>
        <w:rPr>
          <w:color w:val="000000"/>
          <w:spacing w:val="-4"/>
        </w:rPr>
      </w:pPr>
      <w:r>
        <w:rPr>
          <w:color w:val="000000"/>
          <w:spacing w:val="-4"/>
        </w:rPr>
        <w:t>Q12)</w:t>
      </w:r>
    </w:p>
    <w:p w14:paraId="577BC5AA" w14:textId="77777777" w:rsidR="003362EC" w:rsidRDefault="003362EC" w:rsidP="003362EC">
      <w:pPr>
        <w:spacing w:after="240"/>
      </w:pPr>
      <w:r>
        <w:t>The Macaulay duration is equal to the modified duration times one plus the yield. Rearranging this expression gives:</w:t>
      </w:r>
    </w:p>
    <w:p w14:paraId="425AE6B2" w14:textId="5B270ECD" w:rsidR="003362EC" w:rsidRPr="008E2631" w:rsidRDefault="003362EC" w:rsidP="003362EC">
      <w:pPr>
        <w:spacing w:after="240"/>
        <w:rPr>
          <w:rFonts w:eastAsiaTheme="minorEastAsia"/>
        </w:rPr>
      </w:pPr>
      <m:oMathPara>
        <m:oMath>
          <m:r>
            <m:rPr>
              <m:nor/>
            </m:rPr>
            <m:t> </m:t>
          </m:r>
          <m:r>
            <m:rPr>
              <m:nor/>
            </m:rPr>
            <m:t>modified duration</m:t>
          </m:r>
          <m:r>
            <m:rPr>
              <m:nor/>
            </m:rPr>
            <m:t> </m:t>
          </m:r>
          <m:r>
            <m:rPr>
              <m:sty m:val="p"/>
            </m:rPr>
            <w:rPr>
              <w:rFonts w:ascii="Cambria Math" w:hAnsi="Cambria Math"/>
            </w:rPr>
            <m:t>=</m:t>
          </m:r>
          <m:f>
            <m:fPr>
              <m:ctrlPr>
                <w:rPr>
                  <w:rFonts w:ascii="Cambria Math" w:hAnsi="Cambria Math"/>
                </w:rPr>
              </m:ctrlPr>
            </m:fPr>
            <m:num>
              <m:r>
                <m:rPr>
                  <m:nor/>
                </m:rPr>
                <m:t> </m:t>
              </m:r>
              <m:r>
                <m:rPr>
                  <m:nor/>
                </m:rPr>
                <m:t>Macaulay duration</m:t>
              </m:r>
              <m:r>
                <m:rPr>
                  <m:nor/>
                </m:rPr>
                <m:t> </m:t>
              </m:r>
            </m:num>
            <m:den>
              <m:r>
                <m:rPr>
                  <m:sty m:val="p"/>
                </m:rPr>
                <w:rPr>
                  <w:rFonts w:ascii="Cambria Math" w:hAnsi="Cambria Math"/>
                </w:rPr>
                <m:t>1+</m:t>
              </m:r>
              <m:r>
                <w:rPr>
                  <w:rFonts w:ascii="Cambria Math" w:hAnsi="Cambria Math"/>
                </w:rPr>
                <m:t>y</m:t>
              </m:r>
            </m:den>
          </m:f>
        </m:oMath>
      </m:oMathPara>
    </w:p>
    <w:p w14:paraId="046FC2FD" w14:textId="4E9828B2" w:rsidR="008E2631" w:rsidRDefault="008E2631" w:rsidP="003362EC">
      <w:pPr>
        <w:spacing w:after="240"/>
        <w:rPr>
          <w:rFonts w:eastAsiaTheme="minorEastAsia"/>
        </w:rPr>
      </w:pPr>
    </w:p>
    <w:p w14:paraId="3E5E04C3" w14:textId="7AAF1C96" w:rsidR="008E2631" w:rsidRDefault="008E2631" w:rsidP="003362EC">
      <w:pPr>
        <w:spacing w:after="240"/>
        <w:rPr>
          <w:rFonts w:eastAsiaTheme="minorEastAsia"/>
        </w:rPr>
      </w:pPr>
      <w:r>
        <w:rPr>
          <w:rFonts w:eastAsiaTheme="minorEastAsia"/>
        </w:rPr>
        <w:t xml:space="preserve">Q13) </w:t>
      </w:r>
      <w:r w:rsidRPr="008E2631">
        <w:rPr>
          <w:rFonts w:eastAsiaTheme="minorEastAsia"/>
        </w:rPr>
        <w:t>For two portfolios with the same dollar duration, the portfolio with the greater the convexity will perform better when yields change. What is necessary to understand is that the larger the dollar convexity, the greater the dollar price change due to a portfolio's convexity. Consider a barbell portfolio and a bullet portfolio designed with the same duration as illustrated in the text. Although both portfolios have the same dollar duration, the yield of the bullet portfolio is greater than the yield of the barbell portfolio. This is because the dollar convexity of the barbell portfolio is greater than that of the bullet portfolio. The difference in the two yields is sometimes referred to as the cost of convexity (i.e., giving up yield to get better convexity).</w:t>
      </w:r>
    </w:p>
    <w:p w14:paraId="2AE89071" w14:textId="36FA12E5" w:rsidR="00D331DC" w:rsidRDefault="00D331DC" w:rsidP="003362EC">
      <w:pPr>
        <w:spacing w:after="240"/>
        <w:rPr>
          <w:rFonts w:eastAsiaTheme="minorEastAsia"/>
        </w:rPr>
      </w:pPr>
    </w:p>
    <w:p w14:paraId="723DBE5B" w14:textId="77777777" w:rsidR="00D331DC" w:rsidRDefault="00D331DC" w:rsidP="00D331DC">
      <w:pPr>
        <w:widowControl w:val="0"/>
        <w:autoSpaceDE w:val="0"/>
        <w:autoSpaceDN w:val="0"/>
        <w:adjustRightInd w:val="0"/>
        <w:ind w:left="360"/>
        <w:rPr>
          <w:rFonts w:eastAsiaTheme="minorEastAsia"/>
        </w:rPr>
      </w:pPr>
    </w:p>
    <w:p w14:paraId="7151A589" w14:textId="77777777" w:rsidR="00D331DC" w:rsidRDefault="00D331DC" w:rsidP="00D331DC">
      <w:pPr>
        <w:widowControl w:val="0"/>
        <w:autoSpaceDE w:val="0"/>
        <w:autoSpaceDN w:val="0"/>
        <w:adjustRightInd w:val="0"/>
        <w:ind w:left="360"/>
        <w:rPr>
          <w:rFonts w:eastAsiaTheme="minorEastAsia"/>
        </w:rPr>
      </w:pPr>
    </w:p>
    <w:p w14:paraId="49E2EAF6" w14:textId="77777777" w:rsidR="00D331DC" w:rsidRDefault="00D331DC" w:rsidP="00D331DC">
      <w:pPr>
        <w:widowControl w:val="0"/>
        <w:autoSpaceDE w:val="0"/>
        <w:autoSpaceDN w:val="0"/>
        <w:adjustRightInd w:val="0"/>
        <w:ind w:left="360"/>
        <w:rPr>
          <w:rFonts w:eastAsiaTheme="minorEastAsia"/>
        </w:rPr>
      </w:pPr>
    </w:p>
    <w:p w14:paraId="7E6D8A16" w14:textId="77777777" w:rsidR="00D331DC" w:rsidRDefault="00D331DC" w:rsidP="00D331DC">
      <w:pPr>
        <w:widowControl w:val="0"/>
        <w:autoSpaceDE w:val="0"/>
        <w:autoSpaceDN w:val="0"/>
        <w:adjustRightInd w:val="0"/>
        <w:ind w:left="360"/>
        <w:rPr>
          <w:rFonts w:eastAsiaTheme="minorEastAsia"/>
        </w:rPr>
      </w:pPr>
      <w:r>
        <w:rPr>
          <w:rFonts w:eastAsiaTheme="minorEastAsia"/>
        </w:rPr>
        <w:lastRenderedPageBreak/>
        <w:t xml:space="preserve">Q14) </w:t>
      </w:r>
    </w:p>
    <w:p w14:paraId="352B024E" w14:textId="71FA4E35" w:rsidR="00D331DC" w:rsidRPr="00D331DC" w:rsidRDefault="00D331DC" w:rsidP="00D331DC">
      <w:pPr>
        <w:pStyle w:val="ListParagraph"/>
        <w:widowControl w:val="0"/>
        <w:numPr>
          <w:ilvl w:val="0"/>
          <w:numId w:val="4"/>
        </w:numPr>
        <w:autoSpaceDE w:val="0"/>
        <w:autoSpaceDN w:val="0"/>
        <w:adjustRightInd w:val="0"/>
        <w:rPr>
          <w:color w:val="000000"/>
        </w:rPr>
      </w:pPr>
      <w:r w:rsidRPr="00D331DC">
        <w:rPr>
          <w:color w:val="000000"/>
        </w:rPr>
        <w:t>Portfolio Duration is the average weighted duration of the bonds in the portfolio:</w:t>
      </w:r>
    </w:p>
    <w:p w14:paraId="4E0433EA" w14:textId="77777777" w:rsidR="00D331DC" w:rsidRPr="003A1B17" w:rsidRDefault="00D331DC" w:rsidP="00D331DC">
      <w:pPr>
        <w:widowControl w:val="0"/>
        <w:autoSpaceDE w:val="0"/>
        <w:autoSpaceDN w:val="0"/>
        <w:adjustRightInd w:val="0"/>
        <w:ind w:left="360"/>
        <w:rPr>
          <w:b/>
          <w:color w:val="000000"/>
        </w:rPr>
      </w:pPr>
    </w:p>
    <w:tbl>
      <w:tblPr>
        <w:tblW w:w="6657" w:type="dxa"/>
        <w:tblInd w:w="453" w:type="dxa"/>
        <w:tblLook w:val="04A0" w:firstRow="1" w:lastRow="0" w:firstColumn="1" w:lastColumn="0" w:noHBand="0" w:noVBand="1"/>
      </w:tblPr>
      <w:tblGrid>
        <w:gridCol w:w="960"/>
        <w:gridCol w:w="1845"/>
        <w:gridCol w:w="900"/>
        <w:gridCol w:w="1170"/>
        <w:gridCol w:w="1782"/>
      </w:tblGrid>
      <w:tr w:rsidR="00D331DC" w:rsidRPr="003A1B17" w14:paraId="37DED76C" w14:textId="77777777" w:rsidTr="00B05790">
        <w:trPr>
          <w:cantSplit/>
          <w:trHeight w:val="315"/>
        </w:trPr>
        <w:tc>
          <w:tcPr>
            <w:tcW w:w="960" w:type="dxa"/>
            <w:tcBorders>
              <w:top w:val="nil"/>
              <w:left w:val="nil"/>
              <w:bottom w:val="single" w:sz="4" w:space="0" w:color="auto"/>
              <w:right w:val="nil"/>
            </w:tcBorders>
            <w:shd w:val="clear" w:color="auto" w:fill="auto"/>
            <w:vAlign w:val="center"/>
            <w:hideMark/>
          </w:tcPr>
          <w:p w14:paraId="12488016" w14:textId="77777777" w:rsidR="00D331DC" w:rsidRPr="003A1B17" w:rsidRDefault="00D331DC" w:rsidP="00B05790">
            <w:pPr>
              <w:jc w:val="center"/>
              <w:rPr>
                <w:color w:val="000000"/>
              </w:rPr>
            </w:pPr>
            <w:r w:rsidRPr="003A1B17">
              <w:rPr>
                <w:iCs/>
                <w:color w:val="000000"/>
              </w:rPr>
              <w:t>Bond</w:t>
            </w:r>
          </w:p>
        </w:tc>
        <w:tc>
          <w:tcPr>
            <w:tcW w:w="1845" w:type="dxa"/>
            <w:tcBorders>
              <w:top w:val="nil"/>
              <w:left w:val="nil"/>
              <w:bottom w:val="single" w:sz="4" w:space="0" w:color="auto"/>
              <w:right w:val="nil"/>
            </w:tcBorders>
            <w:shd w:val="clear" w:color="auto" w:fill="auto"/>
            <w:vAlign w:val="center"/>
            <w:hideMark/>
          </w:tcPr>
          <w:p w14:paraId="02668AF0" w14:textId="77777777" w:rsidR="00D331DC" w:rsidRPr="003A1B17" w:rsidRDefault="00D331DC" w:rsidP="00B05790">
            <w:pPr>
              <w:jc w:val="center"/>
              <w:rPr>
                <w:color w:val="000000"/>
              </w:rPr>
            </w:pPr>
            <w:r w:rsidRPr="003A1B17">
              <w:rPr>
                <w:iCs/>
                <w:color w:val="000000"/>
              </w:rPr>
              <w:t>Market Value</w:t>
            </w:r>
          </w:p>
        </w:tc>
        <w:tc>
          <w:tcPr>
            <w:tcW w:w="900" w:type="dxa"/>
            <w:tcBorders>
              <w:top w:val="nil"/>
              <w:left w:val="nil"/>
              <w:bottom w:val="single" w:sz="4" w:space="0" w:color="auto"/>
              <w:right w:val="nil"/>
            </w:tcBorders>
            <w:shd w:val="clear" w:color="auto" w:fill="auto"/>
            <w:vAlign w:val="center"/>
            <w:hideMark/>
          </w:tcPr>
          <w:p w14:paraId="32ECBC7B" w14:textId="77777777" w:rsidR="00D331DC" w:rsidRPr="003A1B17" w:rsidRDefault="00D331DC" w:rsidP="00B05790">
            <w:pPr>
              <w:jc w:val="center"/>
              <w:rPr>
                <w:color w:val="000000"/>
              </w:rPr>
            </w:pPr>
            <w:r>
              <w:rPr>
                <w:iCs/>
                <w:color w:val="000000"/>
              </w:rPr>
              <w:t>Mod D</w:t>
            </w:r>
          </w:p>
        </w:tc>
        <w:tc>
          <w:tcPr>
            <w:tcW w:w="1170" w:type="dxa"/>
            <w:tcBorders>
              <w:top w:val="nil"/>
              <w:left w:val="nil"/>
              <w:bottom w:val="single" w:sz="4" w:space="0" w:color="auto"/>
              <w:right w:val="nil"/>
            </w:tcBorders>
            <w:shd w:val="clear" w:color="auto" w:fill="auto"/>
            <w:vAlign w:val="center"/>
            <w:hideMark/>
          </w:tcPr>
          <w:p w14:paraId="3F07835E" w14:textId="77777777" w:rsidR="00D331DC" w:rsidRPr="003A1B17" w:rsidRDefault="00D331DC" w:rsidP="00B05790">
            <w:pPr>
              <w:jc w:val="center"/>
              <w:rPr>
                <w:color w:val="000000"/>
              </w:rPr>
            </w:pPr>
            <w:r w:rsidRPr="003A1B17">
              <w:rPr>
                <w:color w:val="000000"/>
              </w:rPr>
              <w:t>Weight</w:t>
            </w:r>
          </w:p>
        </w:tc>
        <w:tc>
          <w:tcPr>
            <w:tcW w:w="1782" w:type="dxa"/>
            <w:tcBorders>
              <w:top w:val="nil"/>
              <w:left w:val="nil"/>
              <w:bottom w:val="single" w:sz="4" w:space="0" w:color="auto"/>
              <w:right w:val="nil"/>
            </w:tcBorders>
            <w:shd w:val="clear" w:color="auto" w:fill="auto"/>
            <w:vAlign w:val="center"/>
            <w:hideMark/>
          </w:tcPr>
          <w:p w14:paraId="1E477EF9" w14:textId="77777777" w:rsidR="00D331DC" w:rsidRPr="003A1B17" w:rsidRDefault="00D331DC" w:rsidP="00B05790">
            <w:pPr>
              <w:jc w:val="center"/>
              <w:rPr>
                <w:color w:val="000000"/>
              </w:rPr>
            </w:pPr>
            <w:r w:rsidRPr="003A1B17">
              <w:rPr>
                <w:color w:val="000000"/>
              </w:rPr>
              <w:t xml:space="preserve">Weight x </w:t>
            </w:r>
            <w:r>
              <w:rPr>
                <w:color w:val="000000"/>
              </w:rPr>
              <w:t xml:space="preserve">Mod </w:t>
            </w:r>
            <w:r w:rsidRPr="003A1B17">
              <w:rPr>
                <w:color w:val="000000"/>
              </w:rPr>
              <w:t>D</w:t>
            </w:r>
          </w:p>
        </w:tc>
      </w:tr>
      <w:tr w:rsidR="00D331DC" w:rsidRPr="003A1B17" w14:paraId="0FB55C98" w14:textId="77777777" w:rsidTr="00B05790">
        <w:trPr>
          <w:cantSplit/>
          <w:trHeight w:val="315"/>
        </w:trPr>
        <w:tc>
          <w:tcPr>
            <w:tcW w:w="960" w:type="dxa"/>
            <w:tcBorders>
              <w:top w:val="nil"/>
              <w:left w:val="nil"/>
              <w:bottom w:val="nil"/>
              <w:right w:val="nil"/>
            </w:tcBorders>
            <w:shd w:val="clear" w:color="auto" w:fill="auto"/>
            <w:vAlign w:val="center"/>
            <w:hideMark/>
          </w:tcPr>
          <w:p w14:paraId="7AFB1037" w14:textId="77777777" w:rsidR="00D331DC" w:rsidRPr="003A1B17" w:rsidRDefault="00D331DC" w:rsidP="00B05790">
            <w:pPr>
              <w:jc w:val="center"/>
              <w:rPr>
                <w:color w:val="000000"/>
              </w:rPr>
            </w:pPr>
            <w:r w:rsidRPr="003A1B17">
              <w:rPr>
                <w:color w:val="000000"/>
              </w:rPr>
              <w:t>W</w:t>
            </w:r>
          </w:p>
        </w:tc>
        <w:tc>
          <w:tcPr>
            <w:tcW w:w="1845" w:type="dxa"/>
            <w:tcBorders>
              <w:top w:val="nil"/>
              <w:left w:val="nil"/>
              <w:bottom w:val="nil"/>
              <w:right w:val="nil"/>
            </w:tcBorders>
            <w:shd w:val="clear" w:color="auto" w:fill="auto"/>
            <w:vAlign w:val="center"/>
            <w:hideMark/>
          </w:tcPr>
          <w:p w14:paraId="0CAA00D9" w14:textId="77777777" w:rsidR="00D331DC" w:rsidRPr="003A1B17" w:rsidRDefault="00D331DC" w:rsidP="00B05790">
            <w:pPr>
              <w:jc w:val="center"/>
              <w:rPr>
                <w:color w:val="000000"/>
              </w:rPr>
            </w:pPr>
            <w:r w:rsidRPr="003A1B17">
              <w:rPr>
                <w:color w:val="000000"/>
              </w:rPr>
              <w:t>$13</w:t>
            </w:r>
          </w:p>
        </w:tc>
        <w:tc>
          <w:tcPr>
            <w:tcW w:w="900" w:type="dxa"/>
            <w:tcBorders>
              <w:top w:val="nil"/>
              <w:left w:val="nil"/>
              <w:bottom w:val="nil"/>
              <w:right w:val="nil"/>
            </w:tcBorders>
            <w:shd w:val="clear" w:color="auto" w:fill="auto"/>
            <w:vAlign w:val="center"/>
            <w:hideMark/>
          </w:tcPr>
          <w:p w14:paraId="70EF49D7" w14:textId="77777777" w:rsidR="00D331DC" w:rsidRPr="003A1B17" w:rsidRDefault="00D331DC" w:rsidP="00B05790">
            <w:pPr>
              <w:jc w:val="center"/>
              <w:rPr>
                <w:color w:val="000000"/>
              </w:rPr>
            </w:pPr>
            <w:r w:rsidRPr="003A1B17">
              <w:rPr>
                <w:color w:val="000000"/>
              </w:rPr>
              <w:t>2</w:t>
            </w:r>
          </w:p>
        </w:tc>
        <w:tc>
          <w:tcPr>
            <w:tcW w:w="1170" w:type="dxa"/>
            <w:tcBorders>
              <w:top w:val="nil"/>
              <w:left w:val="nil"/>
              <w:bottom w:val="nil"/>
              <w:right w:val="nil"/>
            </w:tcBorders>
            <w:shd w:val="clear" w:color="auto" w:fill="auto"/>
            <w:noWrap/>
            <w:vAlign w:val="bottom"/>
            <w:hideMark/>
          </w:tcPr>
          <w:p w14:paraId="26F0A21C" w14:textId="77777777" w:rsidR="00D331DC" w:rsidRPr="003A1B17" w:rsidRDefault="00D331DC" w:rsidP="00B05790">
            <w:pPr>
              <w:jc w:val="center"/>
              <w:rPr>
                <w:color w:val="000000"/>
              </w:rPr>
            </w:pPr>
            <w:r w:rsidRPr="003A1B17">
              <w:rPr>
                <w:color w:val="000000"/>
              </w:rPr>
              <w:t>0.09</w:t>
            </w:r>
          </w:p>
        </w:tc>
        <w:tc>
          <w:tcPr>
            <w:tcW w:w="1782" w:type="dxa"/>
            <w:tcBorders>
              <w:top w:val="nil"/>
              <w:left w:val="nil"/>
              <w:bottom w:val="nil"/>
              <w:right w:val="nil"/>
            </w:tcBorders>
            <w:shd w:val="clear" w:color="auto" w:fill="auto"/>
            <w:noWrap/>
            <w:vAlign w:val="bottom"/>
            <w:hideMark/>
          </w:tcPr>
          <w:p w14:paraId="7887E050" w14:textId="77777777" w:rsidR="00D331DC" w:rsidRPr="003A1B17" w:rsidRDefault="00D331DC" w:rsidP="00B05790">
            <w:pPr>
              <w:jc w:val="center"/>
              <w:rPr>
                <w:color w:val="000000"/>
              </w:rPr>
            </w:pPr>
            <w:r w:rsidRPr="003A1B17">
              <w:rPr>
                <w:color w:val="000000"/>
              </w:rPr>
              <w:t>0.19</w:t>
            </w:r>
          </w:p>
        </w:tc>
      </w:tr>
      <w:tr w:rsidR="00D331DC" w:rsidRPr="003A1B17" w14:paraId="71B6284E" w14:textId="77777777" w:rsidTr="00B05790">
        <w:trPr>
          <w:cantSplit/>
          <w:trHeight w:val="315"/>
        </w:trPr>
        <w:tc>
          <w:tcPr>
            <w:tcW w:w="960" w:type="dxa"/>
            <w:tcBorders>
              <w:top w:val="nil"/>
              <w:left w:val="nil"/>
              <w:bottom w:val="nil"/>
              <w:right w:val="nil"/>
            </w:tcBorders>
            <w:shd w:val="clear" w:color="auto" w:fill="auto"/>
            <w:vAlign w:val="center"/>
            <w:hideMark/>
          </w:tcPr>
          <w:p w14:paraId="3BADECB0" w14:textId="77777777" w:rsidR="00D331DC" w:rsidRPr="003A1B17" w:rsidRDefault="00D331DC" w:rsidP="00B05790">
            <w:pPr>
              <w:jc w:val="center"/>
              <w:rPr>
                <w:color w:val="000000"/>
              </w:rPr>
            </w:pPr>
            <w:r w:rsidRPr="003A1B17">
              <w:rPr>
                <w:color w:val="000000"/>
              </w:rPr>
              <w:t>X</w:t>
            </w:r>
          </w:p>
        </w:tc>
        <w:tc>
          <w:tcPr>
            <w:tcW w:w="1845" w:type="dxa"/>
            <w:tcBorders>
              <w:top w:val="nil"/>
              <w:left w:val="nil"/>
              <w:bottom w:val="nil"/>
              <w:right w:val="nil"/>
            </w:tcBorders>
            <w:shd w:val="clear" w:color="auto" w:fill="auto"/>
            <w:vAlign w:val="center"/>
            <w:hideMark/>
          </w:tcPr>
          <w:p w14:paraId="1A5E01FE" w14:textId="77777777" w:rsidR="00D331DC" w:rsidRPr="003A1B17" w:rsidRDefault="00D331DC" w:rsidP="00B05790">
            <w:pPr>
              <w:jc w:val="center"/>
              <w:rPr>
                <w:color w:val="000000"/>
              </w:rPr>
            </w:pPr>
            <w:r w:rsidRPr="003A1B17">
              <w:rPr>
                <w:color w:val="000000"/>
              </w:rPr>
              <w:t>$27</w:t>
            </w:r>
          </w:p>
        </w:tc>
        <w:tc>
          <w:tcPr>
            <w:tcW w:w="900" w:type="dxa"/>
            <w:tcBorders>
              <w:top w:val="nil"/>
              <w:left w:val="nil"/>
              <w:bottom w:val="nil"/>
              <w:right w:val="nil"/>
            </w:tcBorders>
            <w:shd w:val="clear" w:color="auto" w:fill="auto"/>
            <w:vAlign w:val="center"/>
            <w:hideMark/>
          </w:tcPr>
          <w:p w14:paraId="237F2FE3" w14:textId="77777777" w:rsidR="00D331DC" w:rsidRPr="003A1B17" w:rsidRDefault="00D331DC" w:rsidP="00B05790">
            <w:pPr>
              <w:jc w:val="center"/>
              <w:rPr>
                <w:color w:val="000000"/>
              </w:rPr>
            </w:pPr>
            <w:r w:rsidRPr="003A1B17">
              <w:rPr>
                <w:color w:val="000000"/>
              </w:rPr>
              <w:t>7</w:t>
            </w:r>
          </w:p>
        </w:tc>
        <w:tc>
          <w:tcPr>
            <w:tcW w:w="1170" w:type="dxa"/>
            <w:tcBorders>
              <w:top w:val="nil"/>
              <w:left w:val="nil"/>
              <w:bottom w:val="nil"/>
              <w:right w:val="nil"/>
            </w:tcBorders>
            <w:shd w:val="clear" w:color="auto" w:fill="auto"/>
            <w:noWrap/>
            <w:vAlign w:val="bottom"/>
            <w:hideMark/>
          </w:tcPr>
          <w:p w14:paraId="615CDD4C" w14:textId="77777777" w:rsidR="00D331DC" w:rsidRPr="003A1B17" w:rsidRDefault="00D331DC" w:rsidP="00B05790">
            <w:pPr>
              <w:jc w:val="center"/>
              <w:rPr>
                <w:color w:val="000000"/>
              </w:rPr>
            </w:pPr>
            <w:r w:rsidRPr="003A1B17">
              <w:rPr>
                <w:color w:val="000000"/>
              </w:rPr>
              <w:t>0.19</w:t>
            </w:r>
          </w:p>
        </w:tc>
        <w:tc>
          <w:tcPr>
            <w:tcW w:w="1782" w:type="dxa"/>
            <w:tcBorders>
              <w:top w:val="nil"/>
              <w:left w:val="nil"/>
              <w:bottom w:val="nil"/>
              <w:right w:val="nil"/>
            </w:tcBorders>
            <w:shd w:val="clear" w:color="auto" w:fill="auto"/>
            <w:noWrap/>
            <w:vAlign w:val="bottom"/>
            <w:hideMark/>
          </w:tcPr>
          <w:p w14:paraId="42A2918A" w14:textId="77777777" w:rsidR="00D331DC" w:rsidRPr="003A1B17" w:rsidRDefault="00D331DC" w:rsidP="00B05790">
            <w:pPr>
              <w:jc w:val="center"/>
              <w:rPr>
                <w:color w:val="000000"/>
              </w:rPr>
            </w:pPr>
            <w:r w:rsidRPr="003A1B17">
              <w:rPr>
                <w:color w:val="000000"/>
              </w:rPr>
              <w:t>1.35</w:t>
            </w:r>
          </w:p>
        </w:tc>
      </w:tr>
      <w:tr w:rsidR="00D331DC" w:rsidRPr="003A1B17" w14:paraId="0C3FD209" w14:textId="77777777" w:rsidTr="00B05790">
        <w:trPr>
          <w:cantSplit/>
          <w:trHeight w:val="315"/>
        </w:trPr>
        <w:tc>
          <w:tcPr>
            <w:tcW w:w="960" w:type="dxa"/>
            <w:tcBorders>
              <w:top w:val="nil"/>
              <w:left w:val="nil"/>
              <w:bottom w:val="nil"/>
              <w:right w:val="nil"/>
            </w:tcBorders>
            <w:shd w:val="clear" w:color="auto" w:fill="auto"/>
            <w:vAlign w:val="center"/>
            <w:hideMark/>
          </w:tcPr>
          <w:p w14:paraId="74353BFB" w14:textId="77777777" w:rsidR="00D331DC" w:rsidRPr="003A1B17" w:rsidRDefault="00D331DC" w:rsidP="00B05790">
            <w:pPr>
              <w:jc w:val="center"/>
              <w:rPr>
                <w:color w:val="000000"/>
              </w:rPr>
            </w:pPr>
            <w:r w:rsidRPr="003A1B17">
              <w:rPr>
                <w:color w:val="000000"/>
              </w:rPr>
              <w:t>Y</w:t>
            </w:r>
          </w:p>
        </w:tc>
        <w:tc>
          <w:tcPr>
            <w:tcW w:w="1845" w:type="dxa"/>
            <w:tcBorders>
              <w:top w:val="nil"/>
              <w:left w:val="nil"/>
              <w:bottom w:val="nil"/>
              <w:right w:val="nil"/>
            </w:tcBorders>
            <w:shd w:val="clear" w:color="auto" w:fill="auto"/>
            <w:vAlign w:val="center"/>
            <w:hideMark/>
          </w:tcPr>
          <w:p w14:paraId="394B11EE" w14:textId="77777777" w:rsidR="00D331DC" w:rsidRPr="003A1B17" w:rsidRDefault="00D331DC" w:rsidP="00B05790">
            <w:pPr>
              <w:jc w:val="center"/>
              <w:rPr>
                <w:color w:val="000000"/>
              </w:rPr>
            </w:pPr>
            <w:r w:rsidRPr="003A1B17">
              <w:rPr>
                <w:color w:val="000000"/>
              </w:rPr>
              <w:t>$60</w:t>
            </w:r>
          </w:p>
        </w:tc>
        <w:tc>
          <w:tcPr>
            <w:tcW w:w="900" w:type="dxa"/>
            <w:tcBorders>
              <w:top w:val="nil"/>
              <w:left w:val="nil"/>
              <w:bottom w:val="nil"/>
              <w:right w:val="nil"/>
            </w:tcBorders>
            <w:shd w:val="clear" w:color="auto" w:fill="auto"/>
            <w:vAlign w:val="center"/>
            <w:hideMark/>
          </w:tcPr>
          <w:p w14:paraId="0FFBBA25" w14:textId="77777777" w:rsidR="00D331DC" w:rsidRPr="003A1B17" w:rsidRDefault="00D331DC" w:rsidP="00B05790">
            <w:pPr>
              <w:jc w:val="center"/>
              <w:rPr>
                <w:color w:val="000000"/>
              </w:rPr>
            </w:pPr>
            <w:r w:rsidRPr="003A1B17">
              <w:rPr>
                <w:color w:val="000000"/>
              </w:rPr>
              <w:t>8</w:t>
            </w:r>
          </w:p>
        </w:tc>
        <w:tc>
          <w:tcPr>
            <w:tcW w:w="1170" w:type="dxa"/>
            <w:tcBorders>
              <w:top w:val="nil"/>
              <w:left w:val="nil"/>
              <w:bottom w:val="nil"/>
              <w:right w:val="nil"/>
            </w:tcBorders>
            <w:shd w:val="clear" w:color="auto" w:fill="auto"/>
            <w:noWrap/>
            <w:vAlign w:val="bottom"/>
            <w:hideMark/>
          </w:tcPr>
          <w:p w14:paraId="4720D962" w14:textId="77777777" w:rsidR="00D331DC" w:rsidRPr="003A1B17" w:rsidRDefault="00D331DC" w:rsidP="00B05790">
            <w:pPr>
              <w:jc w:val="center"/>
              <w:rPr>
                <w:color w:val="000000"/>
              </w:rPr>
            </w:pPr>
            <w:r w:rsidRPr="003A1B17">
              <w:rPr>
                <w:color w:val="000000"/>
              </w:rPr>
              <w:t>0.43</w:t>
            </w:r>
          </w:p>
        </w:tc>
        <w:tc>
          <w:tcPr>
            <w:tcW w:w="1782" w:type="dxa"/>
            <w:tcBorders>
              <w:top w:val="nil"/>
              <w:left w:val="nil"/>
              <w:bottom w:val="nil"/>
              <w:right w:val="nil"/>
            </w:tcBorders>
            <w:shd w:val="clear" w:color="auto" w:fill="auto"/>
            <w:noWrap/>
            <w:vAlign w:val="bottom"/>
            <w:hideMark/>
          </w:tcPr>
          <w:p w14:paraId="52406A6E" w14:textId="77777777" w:rsidR="00D331DC" w:rsidRPr="003A1B17" w:rsidRDefault="00D331DC" w:rsidP="00B05790">
            <w:pPr>
              <w:jc w:val="center"/>
              <w:rPr>
                <w:color w:val="000000"/>
              </w:rPr>
            </w:pPr>
            <w:r w:rsidRPr="003A1B17">
              <w:rPr>
                <w:color w:val="000000"/>
              </w:rPr>
              <w:t>3.43</w:t>
            </w:r>
          </w:p>
        </w:tc>
      </w:tr>
      <w:tr w:rsidR="00D331DC" w:rsidRPr="003A1B17" w14:paraId="1FF22923" w14:textId="77777777" w:rsidTr="00B05790">
        <w:trPr>
          <w:cantSplit/>
          <w:trHeight w:val="315"/>
        </w:trPr>
        <w:tc>
          <w:tcPr>
            <w:tcW w:w="960" w:type="dxa"/>
            <w:tcBorders>
              <w:top w:val="nil"/>
              <w:left w:val="nil"/>
              <w:bottom w:val="single" w:sz="4" w:space="0" w:color="auto"/>
              <w:right w:val="nil"/>
            </w:tcBorders>
            <w:shd w:val="clear" w:color="auto" w:fill="auto"/>
            <w:vAlign w:val="center"/>
            <w:hideMark/>
          </w:tcPr>
          <w:p w14:paraId="07694F1B" w14:textId="77777777" w:rsidR="00D331DC" w:rsidRPr="003A1B17" w:rsidRDefault="00D331DC" w:rsidP="00B05790">
            <w:pPr>
              <w:jc w:val="center"/>
              <w:rPr>
                <w:color w:val="000000"/>
              </w:rPr>
            </w:pPr>
            <w:r w:rsidRPr="003A1B17">
              <w:rPr>
                <w:color w:val="000000"/>
              </w:rPr>
              <w:t>Z</w:t>
            </w:r>
          </w:p>
        </w:tc>
        <w:tc>
          <w:tcPr>
            <w:tcW w:w="1845" w:type="dxa"/>
            <w:tcBorders>
              <w:top w:val="nil"/>
              <w:left w:val="nil"/>
              <w:bottom w:val="single" w:sz="4" w:space="0" w:color="auto"/>
              <w:right w:val="nil"/>
            </w:tcBorders>
            <w:shd w:val="clear" w:color="auto" w:fill="auto"/>
            <w:vAlign w:val="center"/>
            <w:hideMark/>
          </w:tcPr>
          <w:p w14:paraId="6E0C7C3F" w14:textId="77777777" w:rsidR="00D331DC" w:rsidRPr="003A1B17" w:rsidRDefault="00D331DC" w:rsidP="00B05790">
            <w:pPr>
              <w:jc w:val="center"/>
              <w:rPr>
                <w:color w:val="000000"/>
              </w:rPr>
            </w:pPr>
            <w:r w:rsidRPr="003A1B17">
              <w:rPr>
                <w:color w:val="000000"/>
              </w:rPr>
              <w:t>$40</w:t>
            </w:r>
          </w:p>
        </w:tc>
        <w:tc>
          <w:tcPr>
            <w:tcW w:w="900" w:type="dxa"/>
            <w:tcBorders>
              <w:top w:val="nil"/>
              <w:left w:val="nil"/>
              <w:bottom w:val="single" w:sz="4" w:space="0" w:color="auto"/>
              <w:right w:val="nil"/>
            </w:tcBorders>
            <w:shd w:val="clear" w:color="auto" w:fill="auto"/>
            <w:vAlign w:val="center"/>
            <w:hideMark/>
          </w:tcPr>
          <w:p w14:paraId="70077AFD" w14:textId="77777777" w:rsidR="00D331DC" w:rsidRPr="003A1B17" w:rsidRDefault="00D331DC" w:rsidP="00B05790">
            <w:pPr>
              <w:jc w:val="center"/>
              <w:rPr>
                <w:color w:val="000000"/>
              </w:rPr>
            </w:pPr>
            <w:r w:rsidRPr="003A1B17">
              <w:rPr>
                <w:color w:val="000000"/>
              </w:rPr>
              <w:t>14</w:t>
            </w:r>
          </w:p>
        </w:tc>
        <w:tc>
          <w:tcPr>
            <w:tcW w:w="1170" w:type="dxa"/>
            <w:tcBorders>
              <w:top w:val="nil"/>
              <w:left w:val="nil"/>
              <w:bottom w:val="single" w:sz="4" w:space="0" w:color="auto"/>
              <w:right w:val="nil"/>
            </w:tcBorders>
            <w:shd w:val="clear" w:color="auto" w:fill="auto"/>
            <w:noWrap/>
            <w:vAlign w:val="bottom"/>
            <w:hideMark/>
          </w:tcPr>
          <w:p w14:paraId="6A0630B9" w14:textId="77777777" w:rsidR="00D331DC" w:rsidRPr="003A1B17" w:rsidRDefault="00D331DC" w:rsidP="00B05790">
            <w:pPr>
              <w:jc w:val="center"/>
              <w:rPr>
                <w:color w:val="000000"/>
              </w:rPr>
            </w:pPr>
            <w:r w:rsidRPr="003A1B17">
              <w:rPr>
                <w:color w:val="000000"/>
              </w:rPr>
              <w:t>0.29</w:t>
            </w:r>
          </w:p>
        </w:tc>
        <w:tc>
          <w:tcPr>
            <w:tcW w:w="1782" w:type="dxa"/>
            <w:tcBorders>
              <w:top w:val="nil"/>
              <w:left w:val="nil"/>
              <w:bottom w:val="single" w:sz="4" w:space="0" w:color="auto"/>
              <w:right w:val="nil"/>
            </w:tcBorders>
            <w:shd w:val="clear" w:color="auto" w:fill="auto"/>
            <w:noWrap/>
            <w:vAlign w:val="bottom"/>
            <w:hideMark/>
          </w:tcPr>
          <w:p w14:paraId="0A8809F1" w14:textId="77777777" w:rsidR="00D331DC" w:rsidRPr="003A1B17" w:rsidRDefault="00D331DC" w:rsidP="00B05790">
            <w:pPr>
              <w:jc w:val="center"/>
              <w:rPr>
                <w:color w:val="000000"/>
              </w:rPr>
            </w:pPr>
            <w:r w:rsidRPr="003A1B17">
              <w:rPr>
                <w:color w:val="000000"/>
              </w:rPr>
              <w:t>4.00</w:t>
            </w:r>
          </w:p>
        </w:tc>
      </w:tr>
      <w:tr w:rsidR="00D331DC" w:rsidRPr="003A1B17" w14:paraId="1BAB4651" w14:textId="77777777" w:rsidTr="00B05790">
        <w:trPr>
          <w:trHeight w:val="315"/>
        </w:trPr>
        <w:tc>
          <w:tcPr>
            <w:tcW w:w="960" w:type="dxa"/>
            <w:tcBorders>
              <w:top w:val="nil"/>
              <w:left w:val="nil"/>
              <w:bottom w:val="nil"/>
              <w:right w:val="nil"/>
            </w:tcBorders>
            <w:shd w:val="clear" w:color="auto" w:fill="auto"/>
            <w:noWrap/>
            <w:vAlign w:val="bottom"/>
            <w:hideMark/>
          </w:tcPr>
          <w:p w14:paraId="2820DB3D" w14:textId="77777777" w:rsidR="00D331DC" w:rsidRPr="003A1B17" w:rsidRDefault="00D331DC" w:rsidP="00B05790">
            <w:pPr>
              <w:jc w:val="center"/>
              <w:rPr>
                <w:color w:val="000000"/>
              </w:rPr>
            </w:pPr>
            <w:r w:rsidRPr="003A1B17">
              <w:rPr>
                <w:color w:val="000000"/>
              </w:rPr>
              <w:t>Sum</w:t>
            </w:r>
          </w:p>
        </w:tc>
        <w:tc>
          <w:tcPr>
            <w:tcW w:w="1845" w:type="dxa"/>
            <w:tcBorders>
              <w:top w:val="nil"/>
              <w:left w:val="nil"/>
              <w:bottom w:val="nil"/>
              <w:right w:val="nil"/>
            </w:tcBorders>
            <w:shd w:val="clear" w:color="auto" w:fill="auto"/>
            <w:noWrap/>
            <w:vAlign w:val="bottom"/>
            <w:hideMark/>
          </w:tcPr>
          <w:p w14:paraId="0F877D7E" w14:textId="77777777" w:rsidR="00D331DC" w:rsidRPr="003A1B17" w:rsidRDefault="00D331DC" w:rsidP="00B05790">
            <w:pPr>
              <w:jc w:val="center"/>
              <w:rPr>
                <w:color w:val="000000"/>
              </w:rPr>
            </w:pPr>
            <w:r w:rsidRPr="003A1B17">
              <w:rPr>
                <w:color w:val="000000"/>
              </w:rPr>
              <w:t>$140</w:t>
            </w:r>
          </w:p>
        </w:tc>
        <w:tc>
          <w:tcPr>
            <w:tcW w:w="900" w:type="dxa"/>
            <w:tcBorders>
              <w:top w:val="nil"/>
              <w:left w:val="nil"/>
              <w:bottom w:val="nil"/>
              <w:right w:val="nil"/>
            </w:tcBorders>
            <w:shd w:val="clear" w:color="auto" w:fill="auto"/>
            <w:noWrap/>
            <w:vAlign w:val="bottom"/>
            <w:hideMark/>
          </w:tcPr>
          <w:p w14:paraId="5BE60571" w14:textId="77777777" w:rsidR="00D331DC" w:rsidRPr="003A1B17" w:rsidRDefault="00D331DC" w:rsidP="00B05790">
            <w:pPr>
              <w:jc w:val="center"/>
              <w:rPr>
                <w:color w:val="000000"/>
              </w:rPr>
            </w:pPr>
          </w:p>
        </w:tc>
        <w:tc>
          <w:tcPr>
            <w:tcW w:w="1170" w:type="dxa"/>
            <w:tcBorders>
              <w:top w:val="nil"/>
              <w:left w:val="nil"/>
              <w:bottom w:val="nil"/>
              <w:right w:val="nil"/>
            </w:tcBorders>
            <w:shd w:val="clear" w:color="auto" w:fill="auto"/>
            <w:noWrap/>
            <w:vAlign w:val="bottom"/>
            <w:hideMark/>
          </w:tcPr>
          <w:p w14:paraId="226BA282" w14:textId="77777777" w:rsidR="00D331DC" w:rsidRPr="003A1B17" w:rsidRDefault="00D331DC" w:rsidP="00B05790">
            <w:pPr>
              <w:jc w:val="center"/>
              <w:rPr>
                <w:color w:val="000000"/>
              </w:rPr>
            </w:pPr>
            <w:r w:rsidRPr="003A1B17">
              <w:rPr>
                <w:color w:val="000000"/>
              </w:rPr>
              <w:t>1.00</w:t>
            </w:r>
          </w:p>
        </w:tc>
        <w:tc>
          <w:tcPr>
            <w:tcW w:w="1782" w:type="dxa"/>
            <w:tcBorders>
              <w:top w:val="nil"/>
              <w:left w:val="nil"/>
              <w:bottom w:val="nil"/>
              <w:right w:val="nil"/>
            </w:tcBorders>
            <w:shd w:val="clear" w:color="auto" w:fill="auto"/>
            <w:noWrap/>
            <w:vAlign w:val="bottom"/>
            <w:hideMark/>
          </w:tcPr>
          <w:p w14:paraId="164622A1" w14:textId="77777777" w:rsidR="00D331DC" w:rsidRPr="003A1B17" w:rsidRDefault="00D331DC" w:rsidP="00B05790">
            <w:pPr>
              <w:jc w:val="center"/>
              <w:rPr>
                <w:color w:val="000000"/>
              </w:rPr>
            </w:pPr>
            <w:r w:rsidRPr="003A1B17">
              <w:rPr>
                <w:color w:val="000000"/>
              </w:rPr>
              <w:t>8.96</w:t>
            </w:r>
          </w:p>
        </w:tc>
      </w:tr>
    </w:tbl>
    <w:p w14:paraId="14B56460" w14:textId="77777777" w:rsidR="00D331DC" w:rsidRPr="003A1B17" w:rsidRDefault="00D331DC" w:rsidP="00D331DC">
      <w:pPr>
        <w:widowControl w:val="0"/>
        <w:autoSpaceDE w:val="0"/>
        <w:autoSpaceDN w:val="0"/>
        <w:adjustRightInd w:val="0"/>
        <w:ind w:left="360"/>
        <w:rPr>
          <w:b/>
          <w:color w:val="000000"/>
        </w:rPr>
      </w:pPr>
    </w:p>
    <w:p w14:paraId="0DD86D47" w14:textId="77777777" w:rsidR="00D331DC" w:rsidRPr="003A1B17" w:rsidRDefault="00D331DC" w:rsidP="00D331DC">
      <w:pPr>
        <w:widowControl w:val="0"/>
        <w:autoSpaceDE w:val="0"/>
        <w:autoSpaceDN w:val="0"/>
        <w:adjustRightInd w:val="0"/>
        <w:ind w:left="360"/>
        <w:rPr>
          <w:color w:val="000000"/>
        </w:rPr>
      </w:pPr>
      <w:r>
        <w:rPr>
          <w:color w:val="000000"/>
        </w:rPr>
        <w:t>The Portfolio</w:t>
      </w:r>
      <w:r>
        <w:rPr>
          <w:color w:val="000000"/>
        </w:rPr>
        <w:t>’</w:t>
      </w:r>
      <w:r>
        <w:rPr>
          <w:color w:val="000000"/>
        </w:rPr>
        <w:t>s Mod D</w:t>
      </w:r>
      <w:r w:rsidRPr="003A1B17">
        <w:rPr>
          <w:color w:val="000000"/>
        </w:rPr>
        <w:t xml:space="preserve"> = 8.96</w:t>
      </w:r>
    </w:p>
    <w:p w14:paraId="32B3BED9" w14:textId="42E4EB53" w:rsidR="00D331DC" w:rsidRDefault="00D331DC" w:rsidP="003362EC">
      <w:pPr>
        <w:spacing w:after="240"/>
        <w:rPr>
          <w:rFonts w:eastAsiaTheme="minorEastAsia"/>
        </w:rPr>
      </w:pPr>
    </w:p>
    <w:p w14:paraId="6A14B4A6" w14:textId="7B9937F7" w:rsidR="007918F4" w:rsidRPr="003A1B17" w:rsidRDefault="007918F4" w:rsidP="007918F4">
      <w:pPr>
        <w:pStyle w:val="NoSpacing"/>
      </w:pPr>
      <w:r w:rsidRPr="007918F4">
        <w:t>b)</w:t>
      </w:r>
      <w:r>
        <w:t xml:space="preserve"> </w:t>
      </w:r>
      <w:r w:rsidRPr="007918F4">
        <w:t>The same relationship holds for a portfolio: Mod D = -</w:t>
      </w:r>
      <w:r w:rsidRPr="003A1B17">
        <w:t>∂</w:t>
      </w:r>
      <w:r w:rsidRPr="003A1B17">
        <w:t>P/</w:t>
      </w:r>
      <w:r w:rsidRPr="003A1B17">
        <w:t>∂</w:t>
      </w:r>
      <w:r w:rsidRPr="003A1B17">
        <w:t>y (1/P)</w:t>
      </w:r>
    </w:p>
    <w:p w14:paraId="37633572" w14:textId="0BE73F56" w:rsidR="007918F4" w:rsidRPr="003A1B17" w:rsidRDefault="007918F4" w:rsidP="007918F4">
      <w:pPr>
        <w:pStyle w:val="NoSpacing"/>
      </w:pPr>
      <w:r>
        <w:t xml:space="preserve">     </w:t>
      </w:r>
      <w:r w:rsidRPr="003A1B17">
        <w:t xml:space="preserve">Percent change in value = </w:t>
      </w:r>
      <w:r w:rsidRPr="003A1B17">
        <w:t>∂</w:t>
      </w:r>
      <w:r w:rsidRPr="003A1B17">
        <w:t>P/P =</w:t>
      </w:r>
      <w:r>
        <w:t xml:space="preserve"> -Mod D</w:t>
      </w:r>
      <w:r w:rsidRPr="003A1B17">
        <w:t xml:space="preserve"> x </w:t>
      </w:r>
      <w:r w:rsidRPr="003A1B17">
        <w:t>∂</w:t>
      </w:r>
      <w:r w:rsidRPr="003A1B17">
        <w:t>y = 8.96 * 0.0050 = -4.48%</w:t>
      </w:r>
    </w:p>
    <w:p w14:paraId="15E06760" w14:textId="5CEA91C2" w:rsidR="008E2631" w:rsidRDefault="008E2631" w:rsidP="007918F4">
      <w:pPr>
        <w:pStyle w:val="NoSpacing"/>
        <w:rPr>
          <w:rFonts w:eastAsiaTheme="minorEastAsia"/>
        </w:rPr>
      </w:pPr>
    </w:p>
    <w:p w14:paraId="37052368" w14:textId="77777777" w:rsidR="007918F4" w:rsidRDefault="007918F4" w:rsidP="007918F4">
      <w:pPr>
        <w:pStyle w:val="NoSpacing"/>
      </w:pPr>
      <w:r>
        <w:t>c)</w:t>
      </w:r>
      <w:r w:rsidRPr="007918F4">
        <w:t>Contribution = Weight x Mod D</w:t>
      </w:r>
    </w:p>
    <w:p w14:paraId="79008360" w14:textId="5DE9D45E" w:rsidR="007918F4" w:rsidRDefault="007918F4" w:rsidP="007918F4">
      <w:pPr>
        <w:pStyle w:val="NoSpacing"/>
      </w:pPr>
      <w:r>
        <w:t xml:space="preserve">   </w:t>
      </w:r>
      <w:r w:rsidRPr="003A1B17">
        <w:t>See the fifth column of the table in part (a).</w:t>
      </w:r>
    </w:p>
    <w:p w14:paraId="6E84F136" w14:textId="7D26A75D" w:rsidR="00A51B34" w:rsidRDefault="00A51B34" w:rsidP="007918F4">
      <w:pPr>
        <w:pStyle w:val="NoSpacing"/>
      </w:pPr>
    </w:p>
    <w:p w14:paraId="4EEF99A3" w14:textId="58E5EFFC" w:rsidR="00A51B34" w:rsidRDefault="00A51B34" w:rsidP="007918F4">
      <w:pPr>
        <w:pStyle w:val="NoSpacing"/>
      </w:pPr>
    </w:p>
    <w:p w14:paraId="0834745C" w14:textId="2A59DF16" w:rsidR="00A51B34" w:rsidRDefault="00A51B34" w:rsidP="007918F4">
      <w:pPr>
        <w:pStyle w:val="NoSpacing"/>
      </w:pPr>
      <w:r>
        <w:t>Q15)</w:t>
      </w:r>
    </w:p>
    <w:p w14:paraId="54D00D8E" w14:textId="691A99A6" w:rsidR="000224D5" w:rsidRDefault="000224D5" w:rsidP="007918F4">
      <w:pPr>
        <w:pStyle w:val="NoSpacing"/>
      </w:pPr>
      <w:r>
        <w:t xml:space="preserve">        </w:t>
      </w:r>
    </w:p>
    <w:p w14:paraId="51E748B6" w14:textId="4F23C407" w:rsidR="000224D5" w:rsidRPr="000224D5" w:rsidRDefault="000224D5" w:rsidP="000224D5">
      <w:pPr>
        <w:pStyle w:val="NoSpacing"/>
        <w:rPr>
          <w:rFonts w:ascii="Times New Roman" w:hAnsi="Times New Roman" w:cs="Times New Roman"/>
          <w:sz w:val="24"/>
          <w:szCs w:val="24"/>
          <w:lang w:val="en-IN"/>
        </w:rPr>
      </w:pPr>
    </w:p>
    <w:p w14:paraId="3C856B6D" w14:textId="3E6016D2" w:rsidR="000224D5" w:rsidRDefault="000224D5" w:rsidP="000224D5">
      <w:pPr>
        <w:pStyle w:val="NoSpacing"/>
        <w:numPr>
          <w:ilvl w:val="0"/>
          <w:numId w:val="5"/>
        </w:numPr>
      </w:pPr>
      <w:r w:rsidRPr="000224D5">
        <w:t>The graphical depiction of the relationship between the yield on bonds of the same credit quality but different maturities. Usually constructed from observations of prices and yields in the Treasury market.</w:t>
      </w:r>
    </w:p>
    <w:p w14:paraId="07585C7F" w14:textId="30E345B4" w:rsidR="000224D5" w:rsidRPr="007918F4" w:rsidRDefault="000224D5" w:rsidP="000224D5">
      <w:pPr>
        <w:pStyle w:val="NoSpacing"/>
        <w:numPr>
          <w:ilvl w:val="0"/>
          <w:numId w:val="5"/>
        </w:numPr>
      </w:pPr>
      <w:r w:rsidRPr="000224D5">
        <w:t>Treasury securities are free from default risk. The Treasury market is the largest and most active bond market offering the fewest problems in terms of illiquidity and infrequent trading.</w:t>
      </w:r>
    </w:p>
    <w:p w14:paraId="2DE6AF0C" w14:textId="5238D19E" w:rsidR="008E2631" w:rsidRPr="007918F4" w:rsidRDefault="008E2631" w:rsidP="007918F4">
      <w:pPr>
        <w:pStyle w:val="ListParagraph"/>
        <w:spacing w:after="240"/>
        <w:rPr>
          <w:rFonts w:eastAsiaTheme="minorEastAsia"/>
        </w:rPr>
      </w:pPr>
    </w:p>
    <w:p w14:paraId="0346AEC5" w14:textId="77777777" w:rsidR="008E2631" w:rsidRDefault="008E2631" w:rsidP="003362EC">
      <w:pPr>
        <w:spacing w:after="240"/>
      </w:pPr>
    </w:p>
    <w:p w14:paraId="20B0CC71" w14:textId="77777777" w:rsidR="003362EC" w:rsidRPr="00C30E67" w:rsidRDefault="003362EC" w:rsidP="008138EB">
      <w:pPr>
        <w:widowControl w:val="0"/>
        <w:autoSpaceDE w:val="0"/>
        <w:autoSpaceDN w:val="0"/>
        <w:adjustRightInd w:val="0"/>
        <w:rPr>
          <w:color w:val="000000"/>
          <w:spacing w:val="-4"/>
        </w:rPr>
      </w:pPr>
    </w:p>
    <w:p w14:paraId="680BC41B" w14:textId="42CA4CC3" w:rsidR="00833B7E" w:rsidRDefault="00833B7E" w:rsidP="009E733C">
      <w:pPr>
        <w:spacing w:after="240"/>
      </w:pPr>
    </w:p>
    <w:sectPr w:rsidR="00833B7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633DB"/>
    <w:multiLevelType w:val="hybridMultilevel"/>
    <w:tmpl w:val="DE20051E"/>
    <w:lvl w:ilvl="0" w:tplc="2BE41A7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9FA35E0"/>
    <w:multiLevelType w:val="hybridMultilevel"/>
    <w:tmpl w:val="08CCF6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6074C"/>
    <w:multiLevelType w:val="hybridMultilevel"/>
    <w:tmpl w:val="C7964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D421E"/>
    <w:multiLevelType w:val="hybridMultilevel"/>
    <w:tmpl w:val="46BC2776"/>
    <w:lvl w:ilvl="0" w:tplc="74CE8B4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9571C6"/>
    <w:multiLevelType w:val="hybridMultilevel"/>
    <w:tmpl w:val="071CFED2"/>
    <w:lvl w:ilvl="0" w:tplc="47588DC4">
      <w:start w:val="1"/>
      <w:numFmt w:val="low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F2"/>
    <w:rsid w:val="000224D5"/>
    <w:rsid w:val="00185DF2"/>
    <w:rsid w:val="001D3259"/>
    <w:rsid w:val="003362EC"/>
    <w:rsid w:val="003F0050"/>
    <w:rsid w:val="00442AB6"/>
    <w:rsid w:val="00640B50"/>
    <w:rsid w:val="0070112E"/>
    <w:rsid w:val="007918F4"/>
    <w:rsid w:val="007C21BB"/>
    <w:rsid w:val="008138EB"/>
    <w:rsid w:val="00833B7E"/>
    <w:rsid w:val="008933A6"/>
    <w:rsid w:val="008C0D1D"/>
    <w:rsid w:val="008E2631"/>
    <w:rsid w:val="009E733C"/>
    <w:rsid w:val="00A51B34"/>
    <w:rsid w:val="00A77393"/>
    <w:rsid w:val="00B4137E"/>
    <w:rsid w:val="00C522F8"/>
    <w:rsid w:val="00D331DC"/>
    <w:rsid w:val="00D4600A"/>
    <w:rsid w:val="00E61692"/>
    <w:rsid w:val="00E631ED"/>
    <w:rsid w:val="00FA1B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3AB7"/>
  <w15:docId w15:val="{E3E5AE9D-44C7-D640-9404-082741F8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7C21BB"/>
    <w:pPr>
      <w:ind w:left="720"/>
      <w:contextualSpacing/>
    </w:pPr>
  </w:style>
  <w:style w:type="paragraph" w:styleId="NoSpacing">
    <w:name w:val="No Spacing"/>
    <w:uiPriority w:val="1"/>
    <w:qFormat/>
    <w:rsid w:val="00A77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407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Microsoft Office User</cp:lastModifiedBy>
  <cp:revision>2</cp:revision>
  <dcterms:created xsi:type="dcterms:W3CDTF">2022-05-10T00:48:00Z</dcterms:created>
  <dcterms:modified xsi:type="dcterms:W3CDTF">2022-05-10T00:48:00Z</dcterms:modified>
</cp:coreProperties>
</file>