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14384" w14:textId="02395B86" w:rsidR="00D21E12" w:rsidRDefault="00845F05">
      <w:r>
        <w:rPr>
          <w:b/>
          <w:bCs/>
        </w:rPr>
        <w:t xml:space="preserve">Q1) </w:t>
      </w:r>
      <w:r w:rsidRPr="00845F05">
        <w:t>As an independent expert, I would extensively examine the bank's IT system's risk, taking into account the following factors:</w:t>
      </w:r>
    </w:p>
    <w:p w14:paraId="5E07AB6C" w14:textId="77777777" w:rsidR="00845F05" w:rsidRDefault="00845F05" w:rsidP="00845F05">
      <w:pPr>
        <w:pStyle w:val="NoSpacing"/>
        <w:numPr>
          <w:ilvl w:val="0"/>
          <w:numId w:val="1"/>
        </w:numPr>
      </w:pPr>
      <w:r w:rsidRPr="00845F05">
        <w:rPr>
          <w:b/>
          <w:bCs/>
        </w:rPr>
        <w:t>Preventing the release of confidential information:</w:t>
      </w:r>
      <w:r>
        <w:t xml:space="preserve"> Information leaks are common in IT systems. Organizations must guarantee that their IT systems prohibit data transfer from their systems and raise a red flag if it is attempted. Because card transactional payments contain highly secret information such as the card number, CVV, and other information, banks must ensure that they have this security.</w:t>
      </w:r>
    </w:p>
    <w:p w14:paraId="67483961" w14:textId="77777777" w:rsidR="00845F05" w:rsidRDefault="00845F05" w:rsidP="00845F05">
      <w:pPr>
        <w:pStyle w:val="NoSpacing"/>
      </w:pPr>
    </w:p>
    <w:p w14:paraId="6D78D85A" w14:textId="7CBCD144" w:rsidR="00845F05" w:rsidRDefault="00845F05" w:rsidP="00845F05">
      <w:pPr>
        <w:pStyle w:val="NoSpacing"/>
        <w:numPr>
          <w:ilvl w:val="0"/>
          <w:numId w:val="1"/>
        </w:numPr>
      </w:pPr>
      <w:r w:rsidRPr="00845F05">
        <w:rPr>
          <w:b/>
          <w:bCs/>
        </w:rPr>
        <w:t>Error-free system:</w:t>
      </w:r>
      <w:r>
        <w:t xml:space="preserve"> Banks' IT systems should be error-free and correctly capture all relevant data. As a result, a thorough examination of the system is required to guarantee that it is error-free and appropriately gathers all data.</w:t>
      </w:r>
    </w:p>
    <w:p w14:paraId="2918414E" w14:textId="77777777" w:rsidR="00845F05" w:rsidRDefault="00845F05" w:rsidP="00845F05">
      <w:pPr>
        <w:pStyle w:val="ListParagraph"/>
      </w:pPr>
    </w:p>
    <w:p w14:paraId="27C0826C" w14:textId="77777777" w:rsidR="00845F05" w:rsidRDefault="00845F05" w:rsidP="00845F05">
      <w:pPr>
        <w:pStyle w:val="NoSpacing"/>
        <w:numPr>
          <w:ilvl w:val="0"/>
          <w:numId w:val="1"/>
        </w:numPr>
      </w:pPr>
      <w:r w:rsidRPr="00845F05">
        <w:rPr>
          <w:b/>
          <w:bCs/>
        </w:rPr>
        <w:t>New technology hazards</w:t>
      </w:r>
      <w:r>
        <w:t>: The bank is replacing an older version of their system with a newer one, which introduces new dangers. When deploying the system, the bank must take into account the increased risks and take appropriate measures to mitigate them.</w:t>
      </w:r>
    </w:p>
    <w:p w14:paraId="1F583F7B" w14:textId="77777777" w:rsidR="00845F05" w:rsidRDefault="00845F05" w:rsidP="00845F05">
      <w:pPr>
        <w:pStyle w:val="ListParagraph"/>
      </w:pPr>
    </w:p>
    <w:p w14:paraId="53DF2AC4" w14:textId="178807C9" w:rsidR="00845F05" w:rsidRDefault="00845F05" w:rsidP="00845F05">
      <w:pPr>
        <w:pStyle w:val="NoSpacing"/>
        <w:numPr>
          <w:ilvl w:val="0"/>
          <w:numId w:val="1"/>
        </w:numPr>
      </w:pPr>
      <w:r w:rsidRPr="00845F05">
        <w:rPr>
          <w:b/>
          <w:bCs/>
        </w:rPr>
        <w:t>Identifying the system's flaws:</w:t>
      </w:r>
      <w:r>
        <w:t xml:space="preserve"> There is no such thing as a foolproof system. Prudent risk assessment entails considering all conceivable outcomes in the event that something goes wrong. As an independent expert, I will compile a list of all potential flaws and provide it to management for action.</w:t>
      </w:r>
    </w:p>
    <w:p w14:paraId="589F630A" w14:textId="77777777" w:rsidR="00845F05" w:rsidRDefault="00845F05" w:rsidP="00845F05">
      <w:pPr>
        <w:pStyle w:val="NoSpacing"/>
      </w:pPr>
    </w:p>
    <w:p w14:paraId="72B51CA1" w14:textId="2DA13548" w:rsidR="00845F05" w:rsidRDefault="00845F05" w:rsidP="00845F05">
      <w:pPr>
        <w:pStyle w:val="NoSpacing"/>
        <w:numPr>
          <w:ilvl w:val="0"/>
          <w:numId w:val="1"/>
        </w:numPr>
      </w:pPr>
      <w:r w:rsidRPr="00845F05">
        <w:rPr>
          <w:b/>
          <w:bCs/>
        </w:rPr>
        <w:t>Safe data storage</w:t>
      </w:r>
      <w:r>
        <w:t>: Because users will transact 24 hours a day, the card transaction system will experience a massive influx of data. This information must be kept secure.</w:t>
      </w:r>
      <w:r>
        <w:t xml:space="preserve"> </w:t>
      </w:r>
      <w:r w:rsidRPr="00845F05">
        <w:t>The IT system should have the appropriate safeguards for data storage.</w:t>
      </w:r>
    </w:p>
    <w:p w14:paraId="568F693D" w14:textId="77777777" w:rsidR="00845F05" w:rsidRDefault="00845F05" w:rsidP="00845F05">
      <w:pPr>
        <w:pStyle w:val="ListParagraph"/>
      </w:pPr>
    </w:p>
    <w:p w14:paraId="02AD4D2F" w14:textId="5421CA51" w:rsidR="00845F05" w:rsidRPr="00845F05" w:rsidRDefault="00845F05" w:rsidP="00845F05">
      <w:pPr>
        <w:pStyle w:val="NoSpacing"/>
      </w:pPr>
      <w:r>
        <w:rPr>
          <w:b/>
          <w:bCs/>
        </w:rPr>
        <w:t xml:space="preserve">Q2) </w:t>
      </w:r>
      <w:r w:rsidRPr="00845F05">
        <w:t>As an expert, I would conduct the gap analysis as follows, including the following areas:</w:t>
      </w:r>
    </w:p>
    <w:p w14:paraId="4D76C689" w14:textId="77777777" w:rsidR="00845F05" w:rsidRPr="00845F05" w:rsidRDefault="00845F05" w:rsidP="00845F05">
      <w:pPr>
        <w:pStyle w:val="NoSpacing"/>
      </w:pPr>
    </w:p>
    <w:p w14:paraId="680F984D" w14:textId="5CECFC99" w:rsidR="00845F05" w:rsidRDefault="00845F05" w:rsidP="00845F05">
      <w:pPr>
        <w:pStyle w:val="NoSpacing"/>
        <w:numPr>
          <w:ilvl w:val="0"/>
          <w:numId w:val="3"/>
        </w:numPr>
      </w:pPr>
      <w:r w:rsidRPr="00845F05">
        <w:rPr>
          <w:b/>
          <w:bCs/>
        </w:rPr>
        <w:t>Organizational aim:</w:t>
      </w:r>
      <w:r w:rsidRPr="00845F05">
        <w:t xml:space="preserve"> The most critical step in doing a gap analysis is to understand the organization's goal. </w:t>
      </w:r>
      <w:r>
        <w:t>Thus</w:t>
      </w:r>
      <w:r w:rsidRPr="00845F05">
        <w:t>, as an expert, I will sit with the management team</w:t>
      </w:r>
      <w:r>
        <w:t xml:space="preserve"> </w:t>
      </w:r>
      <w:r w:rsidRPr="00845F05">
        <w:t>and learn about the bank's environmental risk goals.</w:t>
      </w:r>
    </w:p>
    <w:p w14:paraId="0AA36735" w14:textId="77777777" w:rsidR="00D32562" w:rsidRDefault="00D32562" w:rsidP="00D32562">
      <w:pPr>
        <w:pStyle w:val="NoSpacing"/>
        <w:ind w:left="765"/>
      </w:pPr>
    </w:p>
    <w:p w14:paraId="26644437" w14:textId="38A5962B" w:rsidR="00D32562" w:rsidRDefault="00D32562" w:rsidP="00D32562">
      <w:pPr>
        <w:pStyle w:val="NoSpacing"/>
        <w:numPr>
          <w:ilvl w:val="0"/>
          <w:numId w:val="3"/>
        </w:numPr>
      </w:pPr>
      <w:r w:rsidRPr="00D32562">
        <w:rPr>
          <w:b/>
          <w:bCs/>
        </w:rPr>
        <w:t>Present state:</w:t>
      </w:r>
      <w:r>
        <w:t xml:space="preserve"> The second phase is to examine the bank's current status in order to determine where it stands in terms of adopting environmentally friendly </w:t>
      </w:r>
      <w:r>
        <w:t>practices</w:t>
      </w:r>
      <w:r>
        <w:t>.</w:t>
      </w:r>
    </w:p>
    <w:p w14:paraId="6F99C8B5" w14:textId="77777777" w:rsidR="00D32562" w:rsidRDefault="00D32562" w:rsidP="00D32562">
      <w:pPr>
        <w:pStyle w:val="NoSpacing"/>
        <w:ind w:left="765"/>
      </w:pPr>
    </w:p>
    <w:p w14:paraId="03172F39" w14:textId="5A1F0901" w:rsidR="00845F05" w:rsidRDefault="00D32562" w:rsidP="00D32562">
      <w:pPr>
        <w:pStyle w:val="NoSpacing"/>
        <w:numPr>
          <w:ilvl w:val="0"/>
          <w:numId w:val="3"/>
        </w:numPr>
      </w:pPr>
      <w:r>
        <w:rPr>
          <w:b/>
          <w:bCs/>
        </w:rPr>
        <w:t xml:space="preserve">Implementation of </w:t>
      </w:r>
      <w:r w:rsidRPr="00D32562">
        <w:rPr>
          <w:b/>
          <w:bCs/>
        </w:rPr>
        <w:t>Steps</w:t>
      </w:r>
      <w:r>
        <w:t>: The next natural step would be to figure out how to bring the bank from where it is now to where it wants to be. This is the most important phase since it provides a solution to the bank's environmental risk policy gap.</w:t>
      </w:r>
    </w:p>
    <w:p w14:paraId="1EAC812F" w14:textId="77777777" w:rsidR="00D32562" w:rsidRDefault="00D32562" w:rsidP="00D32562">
      <w:pPr>
        <w:pStyle w:val="NoSpacing"/>
      </w:pPr>
    </w:p>
    <w:p w14:paraId="4A287A61" w14:textId="77777777" w:rsidR="00D32562" w:rsidRDefault="00D32562" w:rsidP="00D32562">
      <w:pPr>
        <w:pStyle w:val="NoSpacing"/>
        <w:numPr>
          <w:ilvl w:val="0"/>
          <w:numId w:val="3"/>
        </w:numPr>
        <w:rPr>
          <w:b/>
          <w:bCs/>
        </w:rPr>
      </w:pPr>
      <w:r w:rsidRPr="00D32562">
        <w:rPr>
          <w:b/>
          <w:bCs/>
        </w:rPr>
        <w:t>Continuous monitoring:</w:t>
      </w:r>
      <w:r>
        <w:rPr>
          <w:b/>
          <w:bCs/>
        </w:rPr>
        <w:t xml:space="preserve"> </w:t>
      </w:r>
      <w:r w:rsidRPr="00D32562">
        <w:t>The final half is devoted to the implementation program's periodic review. Timely checks will allow the bank to monitor their progress, speed the procedure if necessary, and close any gaps that may exist.</w:t>
      </w:r>
    </w:p>
    <w:p w14:paraId="0DEBC8C9" w14:textId="77777777" w:rsidR="00D32562" w:rsidRDefault="00D32562" w:rsidP="00D32562">
      <w:pPr>
        <w:pStyle w:val="ListParagraph"/>
        <w:rPr>
          <w:b/>
          <w:bCs/>
        </w:rPr>
      </w:pPr>
    </w:p>
    <w:p w14:paraId="076AD368" w14:textId="10D846D3" w:rsidR="00D32562" w:rsidRPr="00D32562" w:rsidRDefault="00D32562" w:rsidP="00D32562">
      <w:pPr>
        <w:pStyle w:val="NoSpacing"/>
        <w:numPr>
          <w:ilvl w:val="0"/>
          <w:numId w:val="3"/>
        </w:numPr>
        <w:rPr>
          <w:b/>
          <w:bCs/>
        </w:rPr>
      </w:pPr>
      <w:r w:rsidRPr="00D32562">
        <w:rPr>
          <w:b/>
          <w:bCs/>
        </w:rPr>
        <w:t xml:space="preserve">Sharing information with authorities: </w:t>
      </w:r>
      <w:r w:rsidRPr="00D32562">
        <w:t xml:space="preserve">Getting in the good graces of regulators entails successfully implementing an environment risk policy. As a result, once the bank has </w:t>
      </w:r>
      <w:r w:rsidRPr="00D32562">
        <w:lastRenderedPageBreak/>
        <w:t>successfully implemented the environment risk strategy, it must ensure that it provides all required reports and statistics to the regulator for evaluation and approval.</w:t>
      </w:r>
    </w:p>
    <w:sectPr w:rsidR="00D32562" w:rsidRPr="00D32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D7EDD"/>
    <w:multiLevelType w:val="hybridMultilevel"/>
    <w:tmpl w:val="155CAC9A"/>
    <w:lvl w:ilvl="0" w:tplc="1638B6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F717F7"/>
    <w:multiLevelType w:val="hybridMultilevel"/>
    <w:tmpl w:val="A91C1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B0776C"/>
    <w:multiLevelType w:val="hybridMultilevel"/>
    <w:tmpl w:val="5220151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A1"/>
    <w:rsid w:val="00845F05"/>
    <w:rsid w:val="00D12FA1"/>
    <w:rsid w:val="00D21E12"/>
    <w:rsid w:val="00D3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A100"/>
  <w15:chartTrackingRefBased/>
  <w15:docId w15:val="{5B314374-9977-4771-B0EB-8D6D4032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5F05"/>
    <w:pPr>
      <w:spacing w:after="0" w:line="240" w:lineRule="auto"/>
    </w:pPr>
  </w:style>
  <w:style w:type="paragraph" w:styleId="ListParagraph">
    <w:name w:val="List Paragraph"/>
    <w:basedOn w:val="Normal"/>
    <w:uiPriority w:val="34"/>
    <w:qFormat/>
    <w:rsid w:val="00845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Swapnil Morakhiya</cp:lastModifiedBy>
  <cp:revision>2</cp:revision>
  <dcterms:created xsi:type="dcterms:W3CDTF">2022-04-14T15:44:00Z</dcterms:created>
  <dcterms:modified xsi:type="dcterms:W3CDTF">2022-04-14T15:59:00Z</dcterms:modified>
</cp:coreProperties>
</file>