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2E37" w:rsidRDefault="000A2E37" w:rsidP="000A2E37">
      <w:pPr>
        <w:spacing w:after="0" w:line="240" w:lineRule="auto"/>
        <w:jc w:val="center"/>
        <w:rPr>
          <w:rFonts w:ascii="Calibri" w:eastAsia="Times New Roman" w:hAnsi="Calibri" w:cs="Calibri"/>
          <w:b/>
          <w:sz w:val="44"/>
        </w:rPr>
      </w:pPr>
      <w:r w:rsidRPr="00E127CA">
        <w:rPr>
          <w:rFonts w:ascii="Calibri" w:eastAsia="Times New Roman" w:hAnsi="Calibri" w:cs="Calibri"/>
          <w:b/>
          <w:sz w:val="44"/>
        </w:rPr>
        <w:t>Portfolio theory and security analysis</w:t>
      </w:r>
    </w:p>
    <w:p w:rsidR="000A2E37" w:rsidRPr="00E127CA" w:rsidRDefault="000A2E37" w:rsidP="000A2E37">
      <w:pPr>
        <w:pStyle w:val="ListParagraph"/>
        <w:numPr>
          <w:ilvl w:val="0"/>
          <w:numId w:val="1"/>
        </w:numPr>
        <w:spacing w:after="0" w:line="240" w:lineRule="auto"/>
        <w:jc w:val="right"/>
        <w:rPr>
          <w:rFonts w:ascii="Calibri" w:eastAsia="Times New Roman" w:hAnsi="Calibri" w:cs="Calibri"/>
          <w:b/>
        </w:rPr>
      </w:pPr>
      <w:r>
        <w:rPr>
          <w:rFonts w:ascii="Calibri" w:eastAsia="Times New Roman" w:hAnsi="Calibri" w:cs="Calibri"/>
          <w:b/>
        </w:rPr>
        <w:t>DRASHTI SHAH (30)</w:t>
      </w:r>
    </w:p>
    <w:p w:rsidR="000A2E37" w:rsidRDefault="000A2E37" w:rsidP="000A2E37">
      <w:pPr>
        <w:spacing w:after="0" w:line="240" w:lineRule="auto"/>
        <w:rPr>
          <w:rFonts w:ascii="Calibri" w:eastAsia="Times New Roman" w:hAnsi="Calibri" w:cs="Calibri"/>
        </w:rPr>
      </w:pPr>
    </w:p>
    <w:p w:rsidR="000A2E37" w:rsidRPr="00E127CA" w:rsidRDefault="000A2E37" w:rsidP="000A2E37">
      <w:pPr>
        <w:spacing w:after="0" w:line="240" w:lineRule="auto"/>
        <w:rPr>
          <w:rFonts w:ascii="Castellar" w:eastAsia="Times New Roman" w:hAnsi="Castellar" w:cs="Calibri"/>
          <w:b/>
        </w:rPr>
      </w:pPr>
      <w:r w:rsidRPr="00E127CA">
        <w:rPr>
          <w:rFonts w:ascii="Castellar" w:eastAsia="Times New Roman" w:hAnsi="Castellar" w:cs="Calibri"/>
          <w:b/>
        </w:rPr>
        <w:t>UNIT 2:</w:t>
      </w:r>
    </w:p>
    <w:p w:rsidR="000A2E37" w:rsidRPr="00250A4C" w:rsidRDefault="000A2E37" w:rsidP="000A2E37">
      <w:pPr>
        <w:spacing w:after="0" w:line="240" w:lineRule="auto"/>
        <w:rPr>
          <w:rFonts w:ascii="Calibri" w:eastAsia="Times New Roman" w:hAnsi="Calibri" w:cs="Calibri"/>
        </w:rPr>
      </w:pPr>
    </w:p>
    <w:p w:rsidR="000A2E37" w:rsidRPr="00250A4C" w:rsidRDefault="000A2E37" w:rsidP="000A2E37">
      <w:pPr>
        <w:spacing w:after="0" w:line="240" w:lineRule="auto"/>
        <w:rPr>
          <w:rFonts w:ascii="Calibri" w:eastAsia="Times New Roman" w:hAnsi="Calibri" w:cs="Calibri"/>
        </w:rPr>
      </w:pPr>
      <w:r w:rsidRPr="00250A4C">
        <w:rPr>
          <w:rFonts w:ascii="Calibri" w:eastAsia="Times New Roman" w:hAnsi="Calibri" w:cs="Calibri"/>
        </w:rPr>
        <w:t>Q.1.A brokerage costs.</w:t>
      </w:r>
    </w:p>
    <w:p w:rsidR="000A2E37" w:rsidRDefault="000A2E37" w:rsidP="000A2E37">
      <w:pPr>
        <w:spacing w:after="0" w:line="240" w:lineRule="auto"/>
        <w:rPr>
          <w:rFonts w:ascii="Calibri" w:eastAsia="Times New Roman" w:hAnsi="Calibri" w:cs="Calibri"/>
        </w:rPr>
      </w:pPr>
    </w:p>
    <w:p w:rsidR="000A2E37" w:rsidRPr="00250A4C" w:rsidRDefault="000A2E37" w:rsidP="000A2E37">
      <w:pPr>
        <w:spacing w:after="0" w:line="240" w:lineRule="auto"/>
        <w:rPr>
          <w:rFonts w:ascii="Calibri" w:eastAsia="Times New Roman" w:hAnsi="Calibri" w:cs="Calibri"/>
        </w:rPr>
      </w:pPr>
      <w:r w:rsidRPr="00250A4C">
        <w:rPr>
          <w:rFonts w:ascii="Calibri" w:eastAsia="Times New Roman" w:hAnsi="Calibri" w:cs="Calibri"/>
        </w:rPr>
        <w:t>Q.2.C restructure companies to increase cash flow.</w:t>
      </w:r>
    </w:p>
    <w:p w:rsidR="000A2E37" w:rsidRDefault="000A2E37" w:rsidP="000A2E37">
      <w:pPr>
        <w:spacing w:after="0" w:line="240" w:lineRule="auto"/>
        <w:rPr>
          <w:rFonts w:ascii="Calibri" w:eastAsia="Times New Roman" w:hAnsi="Calibri" w:cs="Calibri"/>
        </w:rPr>
      </w:pPr>
    </w:p>
    <w:p w:rsidR="000A2E37" w:rsidRPr="00250A4C" w:rsidRDefault="000A2E37" w:rsidP="000A2E37">
      <w:pPr>
        <w:spacing w:after="0" w:line="240" w:lineRule="auto"/>
        <w:rPr>
          <w:rFonts w:ascii="Calibri" w:eastAsia="Times New Roman" w:hAnsi="Calibri" w:cs="Calibri"/>
        </w:rPr>
      </w:pPr>
      <w:r w:rsidRPr="00250A4C">
        <w:rPr>
          <w:rFonts w:ascii="Calibri" w:eastAsia="Times New Roman" w:hAnsi="Calibri" w:cs="Calibri"/>
        </w:rPr>
        <w:t>Q.3.D ALL of the above.</w:t>
      </w:r>
    </w:p>
    <w:p w:rsidR="000A2E37" w:rsidRDefault="000A2E37" w:rsidP="000A2E37">
      <w:pPr>
        <w:spacing w:after="0" w:line="240" w:lineRule="auto"/>
        <w:rPr>
          <w:rFonts w:ascii="Calibri" w:eastAsia="Times New Roman" w:hAnsi="Calibri" w:cs="Calibri"/>
        </w:rPr>
      </w:pPr>
    </w:p>
    <w:p w:rsidR="000A2E37" w:rsidRPr="00250A4C" w:rsidRDefault="000A2E37" w:rsidP="000A2E37">
      <w:pPr>
        <w:spacing w:after="0" w:line="240" w:lineRule="auto"/>
        <w:rPr>
          <w:rFonts w:ascii="Calibri" w:eastAsia="Times New Roman" w:hAnsi="Calibri" w:cs="Calibri"/>
        </w:rPr>
      </w:pPr>
      <w:r w:rsidRPr="00250A4C">
        <w:rPr>
          <w:rFonts w:ascii="Calibri" w:eastAsia="Times New Roman" w:hAnsi="Calibri" w:cs="Calibri"/>
        </w:rPr>
        <w:t>Q.4.C Car insurance company.</w:t>
      </w:r>
    </w:p>
    <w:p w:rsidR="000A2E37" w:rsidRDefault="000A2E37" w:rsidP="000A2E37">
      <w:pPr>
        <w:spacing w:after="0" w:line="240" w:lineRule="auto"/>
        <w:rPr>
          <w:rFonts w:ascii="Calibri" w:eastAsia="Times New Roman" w:hAnsi="Calibri" w:cs="Calibri"/>
        </w:rPr>
      </w:pPr>
    </w:p>
    <w:p w:rsidR="000A2E37" w:rsidRPr="00250A4C" w:rsidRDefault="000A2E37" w:rsidP="000A2E37">
      <w:pPr>
        <w:spacing w:after="0" w:line="240" w:lineRule="auto"/>
        <w:rPr>
          <w:rFonts w:ascii="Calibri" w:eastAsia="Times New Roman" w:hAnsi="Calibri" w:cs="Calibri"/>
        </w:rPr>
      </w:pPr>
      <w:r>
        <w:rPr>
          <w:rFonts w:ascii="Calibri" w:eastAsia="Times New Roman" w:hAnsi="Calibri" w:cs="Calibri"/>
        </w:rPr>
        <w:t xml:space="preserve">Q.5.A </w:t>
      </w:r>
      <w:r>
        <w:rPr>
          <w:rFonts w:ascii="Calibri" w:eastAsia="Times New Roman" w:hAnsi="Calibri" w:cs="Calibri"/>
        </w:rPr>
        <w:t>(</w:t>
      </w:r>
      <w:r>
        <w:rPr>
          <w:rFonts w:ascii="Calibri" w:eastAsia="Times New Roman" w:hAnsi="Calibri" w:cs="Calibri"/>
        </w:rPr>
        <w:t>A</w:t>
      </w:r>
      <w:r w:rsidRPr="00250A4C">
        <w:rPr>
          <w:rFonts w:ascii="Calibri" w:eastAsia="Times New Roman" w:hAnsi="Calibri" w:cs="Calibri"/>
        </w:rPr>
        <w:t>n endowment</w:t>
      </w:r>
      <w:r>
        <w:rPr>
          <w:rFonts w:ascii="Calibri" w:eastAsia="Times New Roman" w:hAnsi="Calibri" w:cs="Calibri"/>
        </w:rPr>
        <w:t>)</w:t>
      </w:r>
      <w:r w:rsidRPr="00250A4C">
        <w:rPr>
          <w:rFonts w:ascii="Calibri" w:eastAsia="Times New Roman" w:hAnsi="Calibri" w:cs="Calibri"/>
        </w:rPr>
        <w:t>.</w:t>
      </w:r>
    </w:p>
    <w:p w:rsidR="000A2E37" w:rsidRDefault="000A2E37" w:rsidP="000A2E37">
      <w:pPr>
        <w:spacing w:after="0" w:line="240" w:lineRule="auto"/>
        <w:rPr>
          <w:rFonts w:ascii="Calibri" w:eastAsia="Times New Roman" w:hAnsi="Calibri" w:cs="Calibri"/>
        </w:rPr>
      </w:pPr>
    </w:p>
    <w:p w:rsidR="000A2E37" w:rsidRPr="00250A4C" w:rsidRDefault="000A2E37" w:rsidP="000A2E37">
      <w:pPr>
        <w:spacing w:after="0" w:line="240" w:lineRule="auto"/>
        <w:rPr>
          <w:rFonts w:ascii="Calibri" w:eastAsia="Times New Roman" w:hAnsi="Calibri" w:cs="Calibri"/>
        </w:rPr>
      </w:pPr>
      <w:r w:rsidRPr="00250A4C">
        <w:rPr>
          <w:rFonts w:ascii="Calibri" w:eastAsia="Times New Roman" w:hAnsi="Calibri" w:cs="Calibri"/>
        </w:rPr>
        <w:t>Q.6.C Minimum total return requirement of 8%.</w:t>
      </w:r>
    </w:p>
    <w:p w:rsidR="000A2E37" w:rsidRDefault="000A2E37" w:rsidP="000A2E37">
      <w:pPr>
        <w:spacing w:after="0" w:line="240" w:lineRule="auto"/>
        <w:rPr>
          <w:rFonts w:ascii="Calibri" w:eastAsia="Times New Roman" w:hAnsi="Calibri" w:cs="Calibri"/>
        </w:rPr>
      </w:pPr>
    </w:p>
    <w:p w:rsidR="000A2E37" w:rsidRPr="00250A4C" w:rsidRDefault="000A2E37" w:rsidP="000A2E37">
      <w:pPr>
        <w:spacing w:after="0" w:line="240" w:lineRule="auto"/>
        <w:rPr>
          <w:rFonts w:ascii="Calibri" w:eastAsia="Times New Roman" w:hAnsi="Calibri" w:cs="Calibri"/>
        </w:rPr>
      </w:pPr>
      <w:r w:rsidRPr="00250A4C">
        <w:rPr>
          <w:rFonts w:ascii="Calibri" w:eastAsia="Times New Roman" w:hAnsi="Calibri" w:cs="Calibri"/>
        </w:rPr>
        <w:t>Q.7.B high within each asset class and low among asset classes.</w:t>
      </w:r>
    </w:p>
    <w:p w:rsidR="000A2E37" w:rsidRDefault="000A2E37" w:rsidP="000A2E37">
      <w:pPr>
        <w:spacing w:after="0" w:line="240" w:lineRule="auto"/>
        <w:rPr>
          <w:rFonts w:ascii="Calibri" w:eastAsia="Times New Roman" w:hAnsi="Calibri" w:cs="Calibri"/>
        </w:rPr>
      </w:pPr>
    </w:p>
    <w:p w:rsidR="000A2E37" w:rsidRPr="00250A4C" w:rsidRDefault="000A2E37" w:rsidP="000A2E37">
      <w:pPr>
        <w:spacing w:after="0" w:line="240" w:lineRule="auto"/>
        <w:rPr>
          <w:rFonts w:ascii="Calibri" w:eastAsia="Times New Roman" w:hAnsi="Calibri" w:cs="Calibri"/>
        </w:rPr>
      </w:pPr>
      <w:r w:rsidRPr="00250A4C">
        <w:rPr>
          <w:rFonts w:ascii="Calibri" w:eastAsia="Times New Roman" w:hAnsi="Calibri" w:cs="Calibri"/>
        </w:rPr>
        <w:t>Q.8.B incorporate forecasts of future economic conditions.</w:t>
      </w:r>
    </w:p>
    <w:p w:rsidR="000A2E37" w:rsidRPr="00250A4C" w:rsidRDefault="000A2E37" w:rsidP="000A2E37">
      <w:pPr>
        <w:spacing w:after="0" w:line="240" w:lineRule="auto"/>
        <w:rPr>
          <w:rFonts w:ascii="Calibri" w:eastAsia="Times New Roman" w:hAnsi="Calibri" w:cs="Calibri"/>
        </w:rPr>
      </w:pPr>
      <w:r w:rsidRPr="00250A4C">
        <w:rPr>
          <w:rFonts w:ascii="Calibri" w:eastAsia="Times New Roman" w:hAnsi="Calibri" w:cs="Calibri"/>
        </w:rPr>
        <w:t> </w:t>
      </w:r>
    </w:p>
    <w:p w:rsidR="000A2E37" w:rsidRPr="00250A4C" w:rsidRDefault="000A2E37" w:rsidP="000A2E37">
      <w:pPr>
        <w:spacing w:after="0" w:line="240" w:lineRule="auto"/>
        <w:rPr>
          <w:rFonts w:ascii="Calibri" w:eastAsia="Times New Roman" w:hAnsi="Calibri" w:cs="Calibri"/>
        </w:rPr>
      </w:pPr>
      <w:r w:rsidRPr="00250A4C">
        <w:rPr>
          <w:rFonts w:ascii="Calibri" w:eastAsia="Times New Roman" w:hAnsi="Calibri" w:cs="Calibri"/>
        </w:rPr>
        <w:t xml:space="preserve">Q.9.  </w:t>
      </w:r>
    </w:p>
    <w:p w:rsidR="000A2E37" w:rsidRPr="00250A4C" w:rsidRDefault="000A2E37" w:rsidP="000A2E37">
      <w:pPr>
        <w:numPr>
          <w:ilvl w:val="0"/>
          <w:numId w:val="2"/>
        </w:numPr>
        <w:spacing w:after="0" w:line="240" w:lineRule="auto"/>
        <w:ind w:left="540"/>
        <w:textAlignment w:val="center"/>
        <w:rPr>
          <w:rFonts w:ascii="Calibri" w:eastAsia="Times New Roman" w:hAnsi="Calibri" w:cs="Calibri"/>
        </w:rPr>
      </w:pPr>
      <w:r w:rsidRPr="00250A4C">
        <w:rPr>
          <w:rFonts w:ascii="Calibri" w:eastAsia="Times New Roman" w:hAnsi="Calibri" w:cs="Calibri"/>
        </w:rPr>
        <w:t>Many derivative instruments are leveraged, which means a small amount of capital is required to have an interest in a large amount of value in the underlying asset which makes it more complex and riskier in nature.</w:t>
      </w:r>
    </w:p>
    <w:p w:rsidR="000A2E37" w:rsidRPr="00250A4C" w:rsidRDefault="000A2E37" w:rsidP="000A2E37">
      <w:pPr>
        <w:numPr>
          <w:ilvl w:val="0"/>
          <w:numId w:val="2"/>
        </w:numPr>
        <w:spacing w:after="0" w:line="240" w:lineRule="auto"/>
        <w:ind w:left="540"/>
        <w:textAlignment w:val="center"/>
        <w:rPr>
          <w:rFonts w:ascii="Calibri" w:eastAsia="Times New Roman" w:hAnsi="Calibri" w:cs="Calibri"/>
        </w:rPr>
      </w:pPr>
      <w:r w:rsidRPr="00250A4C">
        <w:rPr>
          <w:rFonts w:ascii="Calibri" w:eastAsia="Times New Roman" w:hAnsi="Calibri" w:cs="Calibri"/>
        </w:rPr>
        <w:t>Young investors should be convinced to be risk- seeking and not risk- averse as risky assets can provide a boost to total portfolio returns.</w:t>
      </w:r>
    </w:p>
    <w:p w:rsidR="000A2E37" w:rsidRPr="00250A4C" w:rsidRDefault="000A2E37" w:rsidP="000A2E37">
      <w:pPr>
        <w:numPr>
          <w:ilvl w:val="0"/>
          <w:numId w:val="2"/>
        </w:numPr>
        <w:spacing w:after="0" w:line="240" w:lineRule="auto"/>
        <w:ind w:left="540"/>
        <w:textAlignment w:val="center"/>
        <w:rPr>
          <w:rFonts w:ascii="Calibri" w:eastAsia="Times New Roman" w:hAnsi="Calibri" w:cs="Calibri"/>
        </w:rPr>
      </w:pPr>
      <w:r w:rsidRPr="00250A4C">
        <w:rPr>
          <w:rFonts w:ascii="Calibri" w:eastAsia="Times New Roman" w:hAnsi="Calibri" w:cs="Calibri"/>
        </w:rPr>
        <w:t>Risk-seeking investors will often construct a portfolio of high risk investments that they believe have the potential to reap high gains. There are various strategies investors can employ to construct a high-risk portfolio.</w:t>
      </w:r>
    </w:p>
    <w:p w:rsidR="000A2E37" w:rsidRPr="00250A4C" w:rsidRDefault="000A2E37" w:rsidP="000A2E37">
      <w:pPr>
        <w:numPr>
          <w:ilvl w:val="0"/>
          <w:numId w:val="2"/>
        </w:numPr>
        <w:spacing w:after="0" w:line="240" w:lineRule="auto"/>
        <w:ind w:left="540"/>
        <w:textAlignment w:val="center"/>
        <w:rPr>
          <w:rFonts w:ascii="Calibri" w:eastAsia="Times New Roman" w:hAnsi="Calibri" w:cs="Calibri"/>
        </w:rPr>
      </w:pPr>
      <w:r w:rsidRPr="00250A4C">
        <w:rPr>
          <w:rFonts w:ascii="Calibri" w:eastAsia="Times New Roman" w:hAnsi="Calibri" w:cs="Calibri"/>
        </w:rPr>
        <w:t xml:space="preserve">Some of the common strategies include: </w:t>
      </w:r>
    </w:p>
    <w:p w:rsidR="000A2E37" w:rsidRPr="00250A4C" w:rsidRDefault="000A2E37" w:rsidP="000A2E37">
      <w:pPr>
        <w:numPr>
          <w:ilvl w:val="0"/>
          <w:numId w:val="3"/>
        </w:numPr>
        <w:spacing w:after="0" w:line="240" w:lineRule="auto"/>
        <w:ind w:left="540"/>
        <w:textAlignment w:val="center"/>
        <w:rPr>
          <w:rFonts w:ascii="Calibri" w:eastAsia="Times New Roman" w:hAnsi="Calibri" w:cs="Calibri"/>
        </w:rPr>
      </w:pPr>
      <w:r w:rsidRPr="00250A4C">
        <w:rPr>
          <w:rFonts w:ascii="Calibri" w:eastAsia="Times New Roman" w:hAnsi="Calibri" w:cs="Calibri"/>
        </w:rPr>
        <w:t>concentrated portfolio which focuses only on investing in a single sector or industry, such as technology.</w:t>
      </w:r>
    </w:p>
    <w:p w:rsidR="000A2E37" w:rsidRPr="00250A4C" w:rsidRDefault="000A2E37" w:rsidP="000A2E37">
      <w:pPr>
        <w:numPr>
          <w:ilvl w:val="0"/>
          <w:numId w:val="3"/>
        </w:numPr>
        <w:spacing w:after="0" w:line="240" w:lineRule="auto"/>
        <w:ind w:left="540"/>
        <w:textAlignment w:val="center"/>
        <w:rPr>
          <w:rFonts w:ascii="Calibri" w:eastAsia="Times New Roman" w:hAnsi="Calibri" w:cs="Calibri"/>
        </w:rPr>
      </w:pPr>
      <w:r w:rsidRPr="00250A4C">
        <w:rPr>
          <w:rFonts w:ascii="Calibri" w:eastAsia="Times New Roman" w:hAnsi="Calibri" w:cs="Calibri"/>
        </w:rPr>
        <w:t xml:space="preserve">Momentum investing - this method relies upon working with volatility and seeking investments that are already trending up. </w:t>
      </w:r>
    </w:p>
    <w:p w:rsidR="000A2E37" w:rsidRPr="00250A4C" w:rsidRDefault="000A2E37" w:rsidP="000A2E37">
      <w:pPr>
        <w:numPr>
          <w:ilvl w:val="0"/>
          <w:numId w:val="3"/>
        </w:numPr>
        <w:spacing w:after="0" w:line="240" w:lineRule="auto"/>
        <w:ind w:left="540"/>
        <w:textAlignment w:val="center"/>
        <w:rPr>
          <w:rFonts w:ascii="Calibri" w:eastAsia="Times New Roman" w:hAnsi="Calibri" w:cs="Calibri"/>
        </w:rPr>
      </w:pPr>
      <w:r w:rsidRPr="00250A4C">
        <w:rPr>
          <w:rFonts w:ascii="Calibri" w:eastAsia="Times New Roman" w:hAnsi="Calibri" w:cs="Calibri"/>
        </w:rPr>
        <w:t>Building a high-risk portfolio include investing in currencies, options, or futures.</w:t>
      </w:r>
    </w:p>
    <w:p w:rsidR="000A2E37" w:rsidRPr="00250A4C" w:rsidRDefault="000A2E37" w:rsidP="000A2E37">
      <w:pPr>
        <w:numPr>
          <w:ilvl w:val="0"/>
          <w:numId w:val="4"/>
        </w:numPr>
        <w:spacing w:after="0" w:line="240" w:lineRule="auto"/>
        <w:ind w:left="540"/>
        <w:textAlignment w:val="center"/>
        <w:rPr>
          <w:rFonts w:ascii="Calibri" w:eastAsia="Times New Roman" w:hAnsi="Calibri" w:cs="Calibri"/>
        </w:rPr>
      </w:pPr>
      <w:r w:rsidRPr="00250A4C">
        <w:rPr>
          <w:rFonts w:ascii="Calibri" w:eastAsia="Times New Roman" w:hAnsi="Calibri" w:cs="Calibri"/>
        </w:rPr>
        <w:t>If the youngster is willing to take the risk and has the ability to face losses only then we should use derivatives &amp; leveraged products in his portfolio.</w:t>
      </w:r>
    </w:p>
    <w:p w:rsidR="000A2E37" w:rsidRPr="00250A4C" w:rsidRDefault="000A2E37" w:rsidP="000A2E37">
      <w:pPr>
        <w:spacing w:after="0" w:line="240" w:lineRule="auto"/>
        <w:ind w:left="540"/>
        <w:rPr>
          <w:rFonts w:ascii="Calibri" w:eastAsia="Times New Roman" w:hAnsi="Calibri" w:cs="Calibri"/>
        </w:rPr>
      </w:pPr>
      <w:r w:rsidRPr="00250A4C">
        <w:rPr>
          <w:rFonts w:ascii="Calibri" w:eastAsia="Times New Roman" w:hAnsi="Calibri" w:cs="Calibri"/>
        </w:rPr>
        <w:t> </w:t>
      </w:r>
    </w:p>
    <w:p w:rsidR="000A2E37" w:rsidRPr="00250A4C" w:rsidRDefault="000A2E37" w:rsidP="000A2E37">
      <w:pPr>
        <w:spacing w:after="0" w:line="240" w:lineRule="auto"/>
        <w:rPr>
          <w:rFonts w:ascii="Calibri" w:eastAsia="Times New Roman" w:hAnsi="Calibri" w:cs="Calibri"/>
        </w:rPr>
      </w:pPr>
      <w:r>
        <w:rPr>
          <w:rFonts w:ascii="Calibri" w:eastAsia="Times New Roman" w:hAnsi="Calibri" w:cs="Calibri"/>
        </w:rPr>
        <w:t xml:space="preserve">Q.10. </w:t>
      </w:r>
    </w:p>
    <w:p w:rsidR="000A2E37" w:rsidRPr="00250A4C" w:rsidRDefault="000A2E37" w:rsidP="000A2E37">
      <w:pPr>
        <w:numPr>
          <w:ilvl w:val="0"/>
          <w:numId w:val="5"/>
        </w:numPr>
        <w:spacing w:after="0" w:line="240" w:lineRule="auto"/>
        <w:ind w:left="540"/>
        <w:textAlignment w:val="center"/>
        <w:rPr>
          <w:rFonts w:ascii="Calibri" w:eastAsia="Times New Roman" w:hAnsi="Calibri" w:cs="Calibri"/>
        </w:rPr>
      </w:pPr>
      <w:r w:rsidRPr="00250A4C">
        <w:rPr>
          <w:rFonts w:ascii="Calibri" w:eastAsia="Times New Roman" w:hAnsi="Calibri" w:cs="Calibri"/>
        </w:rPr>
        <w:t>An investment policy statement (IPS) is a document drafted between a portfolio manager and a client that outlines general rules for the manager.</w:t>
      </w:r>
    </w:p>
    <w:p w:rsidR="000A2E37" w:rsidRPr="00250A4C" w:rsidRDefault="000A2E37" w:rsidP="000A2E37">
      <w:pPr>
        <w:numPr>
          <w:ilvl w:val="0"/>
          <w:numId w:val="5"/>
        </w:numPr>
        <w:spacing w:after="0" w:line="240" w:lineRule="auto"/>
        <w:ind w:left="540"/>
        <w:textAlignment w:val="center"/>
        <w:rPr>
          <w:rFonts w:ascii="Calibri" w:eastAsia="Times New Roman" w:hAnsi="Calibri" w:cs="Calibri"/>
        </w:rPr>
      </w:pPr>
      <w:r w:rsidRPr="00250A4C">
        <w:rPr>
          <w:rFonts w:ascii="Calibri" w:eastAsia="Times New Roman" w:hAnsi="Calibri" w:cs="Calibri"/>
        </w:rPr>
        <w:t>The portfolio needs to be prepared on the basis of clients demands and the manager cannot invest where the client does not agree to invest in. Investments should be based on client's willingness and ability to take risks.</w:t>
      </w:r>
    </w:p>
    <w:p w:rsidR="000A2E37" w:rsidRPr="00250A4C" w:rsidRDefault="000A2E37" w:rsidP="000A2E37">
      <w:pPr>
        <w:numPr>
          <w:ilvl w:val="0"/>
          <w:numId w:val="5"/>
        </w:numPr>
        <w:spacing w:after="0" w:line="240" w:lineRule="auto"/>
        <w:ind w:left="540"/>
        <w:textAlignment w:val="center"/>
        <w:rPr>
          <w:rFonts w:ascii="Calibri" w:eastAsia="Times New Roman" w:hAnsi="Calibri" w:cs="Calibri"/>
        </w:rPr>
      </w:pPr>
      <w:r w:rsidRPr="00250A4C">
        <w:rPr>
          <w:rFonts w:ascii="Calibri" w:eastAsia="Times New Roman" w:hAnsi="Calibri" w:cs="Calibri"/>
        </w:rPr>
        <w:t>Investment managers seek to make their clients’ money grow so that they can achieve their goals and aspirations, to help offer a more comfortable future. Investment managers are required to arrange for a custodian for assets they manage for their clients.</w:t>
      </w:r>
    </w:p>
    <w:p w:rsidR="000A2E37" w:rsidRPr="00250A4C" w:rsidRDefault="000A2E37" w:rsidP="000A2E37">
      <w:pPr>
        <w:numPr>
          <w:ilvl w:val="0"/>
          <w:numId w:val="5"/>
        </w:numPr>
        <w:spacing w:after="0" w:line="240" w:lineRule="auto"/>
        <w:ind w:left="540"/>
        <w:textAlignment w:val="center"/>
        <w:rPr>
          <w:rFonts w:ascii="Calibri" w:eastAsia="Times New Roman" w:hAnsi="Calibri" w:cs="Calibri"/>
        </w:rPr>
      </w:pPr>
      <w:r w:rsidRPr="00250A4C">
        <w:rPr>
          <w:rFonts w:ascii="Calibri" w:eastAsia="Times New Roman" w:hAnsi="Calibri" w:cs="Calibri"/>
        </w:rPr>
        <w:t>Procedures to update IPS and to respond to various possible situations.</w:t>
      </w:r>
    </w:p>
    <w:p w:rsidR="000A2E37" w:rsidRPr="00250A4C" w:rsidRDefault="000A2E37" w:rsidP="000A2E37">
      <w:pPr>
        <w:numPr>
          <w:ilvl w:val="0"/>
          <w:numId w:val="5"/>
        </w:numPr>
        <w:spacing w:after="0" w:line="240" w:lineRule="auto"/>
        <w:ind w:left="540"/>
        <w:textAlignment w:val="center"/>
        <w:rPr>
          <w:rFonts w:ascii="Calibri" w:eastAsia="Times New Roman" w:hAnsi="Calibri" w:cs="Calibri"/>
        </w:rPr>
      </w:pPr>
      <w:r w:rsidRPr="00250A4C">
        <w:rPr>
          <w:rFonts w:ascii="Calibri" w:eastAsia="Times New Roman" w:hAnsi="Calibri" w:cs="Calibri"/>
        </w:rPr>
        <w:lastRenderedPageBreak/>
        <w:t>The IPS should relate the purpose of the assets being invested to one or more broad investment objectives. Identify performance objectives for each asset class eligible for investment. The IPS should set forth all permissible asset classes in which the portfolio may be invested.</w:t>
      </w:r>
    </w:p>
    <w:p w:rsidR="000A2E37" w:rsidRPr="00250A4C" w:rsidRDefault="000A2E37" w:rsidP="000A2E37">
      <w:pPr>
        <w:numPr>
          <w:ilvl w:val="0"/>
          <w:numId w:val="5"/>
        </w:numPr>
        <w:spacing w:after="0" w:line="240" w:lineRule="auto"/>
        <w:ind w:left="540"/>
        <w:textAlignment w:val="center"/>
        <w:rPr>
          <w:rFonts w:ascii="Calibri" w:eastAsia="Times New Roman" w:hAnsi="Calibri" w:cs="Calibri"/>
        </w:rPr>
      </w:pPr>
      <w:r w:rsidRPr="00250A4C">
        <w:rPr>
          <w:rFonts w:ascii="Calibri" w:eastAsia="Times New Roman" w:hAnsi="Calibri" w:cs="Calibri"/>
        </w:rPr>
        <w:t>Although some asset classes may not be used at all times, they should still be identified in the IPS. For each asset class, a brief description of the class should be provided and a benchmark for performance should be identified.</w:t>
      </w:r>
    </w:p>
    <w:p w:rsidR="000A2E37" w:rsidRPr="00250A4C" w:rsidRDefault="000A2E37" w:rsidP="000A2E37">
      <w:pPr>
        <w:numPr>
          <w:ilvl w:val="0"/>
          <w:numId w:val="5"/>
        </w:numPr>
        <w:spacing w:after="0" w:line="240" w:lineRule="auto"/>
        <w:ind w:left="540"/>
        <w:textAlignment w:val="center"/>
        <w:rPr>
          <w:rFonts w:ascii="Calibri" w:eastAsia="Times New Roman" w:hAnsi="Calibri" w:cs="Calibri"/>
        </w:rPr>
      </w:pPr>
      <w:r w:rsidRPr="00250A4C">
        <w:rPr>
          <w:rFonts w:ascii="Calibri" w:eastAsia="Times New Roman" w:hAnsi="Calibri" w:cs="Calibri"/>
        </w:rPr>
        <w:t xml:space="preserve">Identify special factors to be used in including or excluding potential investments from the portfolio. Investors may choose to impose limits on certain investments because they believe extra-financial factors affect security prices, they desire to avoid concentrated risks in a particular industry. In particular, attention to ESG factors to screen investments is increasingly common. </w:t>
      </w:r>
    </w:p>
    <w:p w:rsidR="000A2E37" w:rsidRPr="00250A4C" w:rsidRDefault="000A2E37" w:rsidP="000A2E37">
      <w:pPr>
        <w:spacing w:after="0" w:line="240" w:lineRule="auto"/>
        <w:rPr>
          <w:rFonts w:ascii="Calibri" w:eastAsia="Times New Roman" w:hAnsi="Calibri" w:cs="Calibri"/>
        </w:rPr>
      </w:pPr>
      <w:r w:rsidRPr="00250A4C">
        <w:rPr>
          <w:rFonts w:ascii="Calibri" w:eastAsia="Times New Roman" w:hAnsi="Calibri" w:cs="Calibri"/>
        </w:rPr>
        <w:t> </w:t>
      </w:r>
    </w:p>
    <w:p w:rsidR="000A2E37" w:rsidRPr="00250A4C" w:rsidRDefault="000A2E37" w:rsidP="000A2E37">
      <w:pPr>
        <w:spacing w:after="0" w:line="240" w:lineRule="auto"/>
        <w:rPr>
          <w:rFonts w:ascii="Calibri" w:eastAsia="Times New Roman" w:hAnsi="Calibri" w:cs="Calibri"/>
        </w:rPr>
      </w:pPr>
      <w:r w:rsidRPr="00250A4C">
        <w:rPr>
          <w:rFonts w:ascii="Calibri" w:eastAsia="Times New Roman" w:hAnsi="Calibri" w:cs="Calibri"/>
        </w:rPr>
        <w:t xml:space="preserve">Q.11. </w:t>
      </w:r>
    </w:p>
    <w:p w:rsidR="000A2E37" w:rsidRPr="00250A4C" w:rsidRDefault="000A2E37" w:rsidP="000A2E37">
      <w:pPr>
        <w:numPr>
          <w:ilvl w:val="0"/>
          <w:numId w:val="6"/>
        </w:numPr>
        <w:spacing w:after="0" w:line="240" w:lineRule="auto"/>
        <w:ind w:left="540"/>
        <w:textAlignment w:val="center"/>
        <w:rPr>
          <w:rFonts w:ascii="Calibri" w:eastAsia="Times New Roman" w:hAnsi="Calibri" w:cs="Calibri"/>
        </w:rPr>
      </w:pPr>
      <w:r w:rsidRPr="00250A4C">
        <w:rPr>
          <w:rFonts w:ascii="Calibri" w:eastAsia="Times New Roman" w:hAnsi="Calibri" w:cs="Calibri"/>
        </w:rPr>
        <w:t>Liquidity is the degree to which a security can be quickly purchased or sold in the market at a price reflecting its current value. Liquidity in finance refers to the ease with which a security or an asset can be converted into cash at market price.</w:t>
      </w:r>
    </w:p>
    <w:p w:rsidR="000A2E37" w:rsidRPr="00250A4C" w:rsidRDefault="000A2E37" w:rsidP="000A2E37">
      <w:pPr>
        <w:numPr>
          <w:ilvl w:val="0"/>
          <w:numId w:val="6"/>
        </w:numPr>
        <w:spacing w:after="0" w:line="240" w:lineRule="auto"/>
        <w:ind w:left="540"/>
        <w:textAlignment w:val="center"/>
        <w:rPr>
          <w:rFonts w:ascii="Calibri" w:eastAsia="Times New Roman" w:hAnsi="Calibri" w:cs="Calibri"/>
        </w:rPr>
      </w:pPr>
      <w:r w:rsidRPr="00250A4C">
        <w:rPr>
          <w:rFonts w:ascii="Calibri" w:eastAsia="Times New Roman" w:hAnsi="Calibri" w:cs="Calibri"/>
        </w:rPr>
        <w:t>An investment time horizon, or just time horizon, is the period of time one expects to hold an investment until they need the money back. The longer an investor's time horizon, the more risk and less liquidity the investor can accept in the portfolio. E.g. someone will not be ok with having a risky investment when he needs the money by end of this year to pay for tuition.</w:t>
      </w:r>
    </w:p>
    <w:p w:rsidR="000A2E37" w:rsidRDefault="000A2E37" w:rsidP="000A2E37">
      <w:pPr>
        <w:numPr>
          <w:ilvl w:val="0"/>
          <w:numId w:val="6"/>
        </w:numPr>
        <w:spacing w:after="0" w:line="240" w:lineRule="auto"/>
        <w:ind w:left="540"/>
        <w:textAlignment w:val="center"/>
        <w:rPr>
          <w:rFonts w:ascii="Calibri" w:eastAsia="Times New Roman" w:hAnsi="Calibri" w:cs="Calibri"/>
        </w:rPr>
      </w:pPr>
      <w:r w:rsidRPr="00250A4C">
        <w:rPr>
          <w:rFonts w:ascii="Calibri" w:eastAsia="Times New Roman" w:hAnsi="Calibri" w:cs="Calibri"/>
        </w:rPr>
        <w:t>Investors need to understand that the federal government taxes not only investment income such as dividends, interest, and rent on real estate but also realized capital gains. When calculating capital gains taxes, the holding period matters. Long-term investments are subject to lower tax rates.</w:t>
      </w:r>
    </w:p>
    <w:p w:rsidR="000A2E37" w:rsidRDefault="000A2E37" w:rsidP="000A2E37">
      <w:pPr>
        <w:numPr>
          <w:ilvl w:val="0"/>
          <w:numId w:val="6"/>
        </w:numPr>
        <w:spacing w:after="0" w:line="240" w:lineRule="auto"/>
        <w:ind w:left="540"/>
        <w:textAlignment w:val="center"/>
        <w:rPr>
          <w:rFonts w:ascii="Calibri" w:eastAsia="Times New Roman" w:hAnsi="Calibri" w:cs="Calibri"/>
        </w:rPr>
      </w:pPr>
      <w:r w:rsidRPr="00250A4C">
        <w:t>Securities and Ex</w:t>
      </w:r>
      <w:r>
        <w:t xml:space="preserve">change Board of India (SEBI), Reserve Bank of India (RBI), </w:t>
      </w:r>
      <w:r w:rsidRPr="00250A4C">
        <w:t>Insurance Regulatory and Developmen</w:t>
      </w:r>
      <w:r>
        <w:t xml:space="preserve">t Authority of India (IRDAI), </w:t>
      </w:r>
      <w:r w:rsidRPr="00250A4C">
        <w:t>Pension Funds Regulatory and D</w:t>
      </w:r>
      <w:r>
        <w:t xml:space="preserve">evelopment Authority (PFRDA), </w:t>
      </w:r>
      <w:r w:rsidRPr="00250A4C">
        <w:t>Association of Mutual Funds in India (AMFI</w:t>
      </w:r>
      <w:r>
        <w:t xml:space="preserve">), </w:t>
      </w:r>
      <w:r w:rsidRPr="00250A4C">
        <w:t>Ministry of Corporate Affairs (MCA)</w:t>
      </w:r>
      <w:r>
        <w:t xml:space="preserve"> are few regulatory bodies that regulate all the investor’s funds in India.</w:t>
      </w:r>
    </w:p>
    <w:p w:rsidR="000A2E37" w:rsidRPr="00250A4C" w:rsidRDefault="000A2E37" w:rsidP="000A2E37">
      <w:pPr>
        <w:spacing w:after="0" w:line="240" w:lineRule="auto"/>
        <w:textAlignment w:val="center"/>
        <w:rPr>
          <w:rFonts w:ascii="Calibri" w:eastAsia="Times New Roman" w:hAnsi="Calibri" w:cs="Calibri"/>
        </w:rPr>
      </w:pPr>
    </w:p>
    <w:p w:rsidR="000A2E37" w:rsidRPr="00250A4C" w:rsidRDefault="000A2E37" w:rsidP="000A2E37">
      <w:pPr>
        <w:spacing w:after="0" w:line="240" w:lineRule="auto"/>
        <w:rPr>
          <w:rFonts w:ascii="Calibri" w:eastAsia="Times New Roman" w:hAnsi="Calibri" w:cs="Calibri"/>
        </w:rPr>
      </w:pPr>
      <w:r w:rsidRPr="00250A4C">
        <w:rPr>
          <w:rFonts w:ascii="Calibri" w:eastAsia="Times New Roman" w:hAnsi="Calibri" w:cs="Calibri"/>
        </w:rPr>
        <w:t xml:space="preserve">Q.12. </w:t>
      </w:r>
    </w:p>
    <w:p w:rsidR="000A2E37" w:rsidRPr="00250A4C" w:rsidRDefault="000A2E37" w:rsidP="000A2E37">
      <w:pPr>
        <w:pStyle w:val="ListParagraph"/>
        <w:numPr>
          <w:ilvl w:val="0"/>
          <w:numId w:val="7"/>
        </w:numPr>
        <w:spacing w:after="0" w:line="240" w:lineRule="auto"/>
        <w:rPr>
          <w:rFonts w:ascii="Calibri" w:eastAsia="Times New Roman" w:hAnsi="Calibri" w:cs="Calibri"/>
        </w:rPr>
      </w:pPr>
      <w:r w:rsidRPr="00250A4C">
        <w:rPr>
          <w:rFonts w:ascii="Calibri" w:eastAsia="Times New Roman" w:hAnsi="Calibri" w:cs="Calibri"/>
        </w:rPr>
        <w:t xml:space="preserve">Environmental, social, and governance (ESG) criteria are a set of standards for a company’s operations that socially conscious investors use to screen potential investments. </w:t>
      </w:r>
    </w:p>
    <w:p w:rsidR="000A2E37" w:rsidRPr="00250A4C" w:rsidRDefault="000A2E37" w:rsidP="000A2E37">
      <w:pPr>
        <w:pStyle w:val="ListParagraph"/>
        <w:numPr>
          <w:ilvl w:val="0"/>
          <w:numId w:val="7"/>
        </w:numPr>
        <w:spacing w:after="0" w:line="240" w:lineRule="auto"/>
        <w:rPr>
          <w:rFonts w:ascii="Calibri" w:eastAsia="Times New Roman" w:hAnsi="Calibri" w:cs="Calibri"/>
        </w:rPr>
      </w:pPr>
      <w:r w:rsidRPr="00250A4C">
        <w:rPr>
          <w:rFonts w:ascii="Calibri" w:eastAsia="Times New Roman" w:hAnsi="Calibri" w:cs="Calibri"/>
        </w:rPr>
        <w:t xml:space="preserve">Environmental criteria consider how a company performs as a steward of nature. Social criteria examine how it manages relationships with employees, suppliers, customers, and the communities where it operates. </w:t>
      </w:r>
    </w:p>
    <w:p w:rsidR="000A2E37" w:rsidRPr="00250A4C" w:rsidRDefault="000A2E37" w:rsidP="000A2E37">
      <w:pPr>
        <w:pStyle w:val="ListParagraph"/>
        <w:numPr>
          <w:ilvl w:val="0"/>
          <w:numId w:val="7"/>
        </w:numPr>
        <w:spacing w:after="0" w:line="240" w:lineRule="auto"/>
        <w:rPr>
          <w:rFonts w:ascii="Calibri" w:eastAsia="Times New Roman" w:hAnsi="Calibri" w:cs="Calibri"/>
        </w:rPr>
      </w:pPr>
      <w:r w:rsidRPr="00250A4C">
        <w:rPr>
          <w:rFonts w:ascii="Calibri" w:eastAsia="Times New Roman" w:hAnsi="Calibri" w:cs="Calibri"/>
        </w:rPr>
        <w:t>Governance deals with a company’s leadership, executive pay, audits, internal controls, and shareholder rights.</w:t>
      </w:r>
    </w:p>
    <w:p w:rsidR="000A2E37" w:rsidRPr="00250A4C" w:rsidRDefault="000A2E37" w:rsidP="000A2E37">
      <w:pPr>
        <w:pStyle w:val="ListParagraph"/>
        <w:numPr>
          <w:ilvl w:val="0"/>
          <w:numId w:val="7"/>
        </w:numPr>
        <w:spacing w:after="0" w:line="240" w:lineRule="auto"/>
        <w:rPr>
          <w:rFonts w:ascii="Calibri" w:eastAsia="Times New Roman" w:hAnsi="Calibri" w:cs="Calibri"/>
        </w:rPr>
      </w:pPr>
      <w:r w:rsidRPr="00250A4C">
        <w:rPr>
          <w:rFonts w:ascii="Calibri" w:eastAsia="Times New Roman" w:hAnsi="Calibri" w:cs="Calibri"/>
        </w:rPr>
        <w:t xml:space="preserve">ESG, or environmental, social and governance investing, is a way to build a more ethical portfolio. </w:t>
      </w:r>
    </w:p>
    <w:p w:rsidR="000A2E37" w:rsidRPr="00250A4C" w:rsidRDefault="000A2E37" w:rsidP="000A2E37">
      <w:pPr>
        <w:pStyle w:val="ListParagraph"/>
        <w:numPr>
          <w:ilvl w:val="0"/>
          <w:numId w:val="7"/>
        </w:numPr>
        <w:spacing w:after="0" w:line="240" w:lineRule="auto"/>
        <w:rPr>
          <w:rFonts w:ascii="Calibri" w:eastAsia="Times New Roman" w:hAnsi="Calibri" w:cs="Calibri"/>
        </w:rPr>
      </w:pPr>
      <w:r w:rsidRPr="00250A4C">
        <w:rPr>
          <w:rFonts w:ascii="Calibri" w:eastAsia="Times New Roman" w:hAnsi="Calibri" w:cs="Calibri"/>
        </w:rPr>
        <w:t xml:space="preserve">Most investors acknowledge that the devastating effect of climate change or the political and social risks resulting from increased levels of inequality are major threats to society and, ultimately, to financial stability. </w:t>
      </w:r>
    </w:p>
    <w:p w:rsidR="000A2E37" w:rsidRDefault="000A2E37" w:rsidP="000A2E37">
      <w:pPr>
        <w:pStyle w:val="ListParagraph"/>
        <w:numPr>
          <w:ilvl w:val="0"/>
          <w:numId w:val="7"/>
        </w:numPr>
        <w:spacing w:after="0" w:line="240" w:lineRule="auto"/>
        <w:rPr>
          <w:rFonts w:ascii="Calibri" w:eastAsia="Times New Roman" w:hAnsi="Calibri" w:cs="Calibri"/>
        </w:rPr>
      </w:pPr>
      <w:r w:rsidRPr="00250A4C">
        <w:rPr>
          <w:rFonts w:ascii="Calibri" w:eastAsia="Times New Roman" w:hAnsi="Calibri" w:cs="Calibri"/>
        </w:rPr>
        <w:t>They understand that supporting the low carbon transition or enabling more sustainable societies is a condition to continue delivering long-term returns for the benefit of all stakeholders</w:t>
      </w:r>
      <w:r>
        <w:rPr>
          <w:rFonts w:ascii="Calibri" w:eastAsia="Times New Roman" w:hAnsi="Calibri" w:cs="Calibri"/>
        </w:rPr>
        <w:t>.</w:t>
      </w:r>
    </w:p>
    <w:p w:rsidR="000A2E37" w:rsidRPr="00250A4C" w:rsidRDefault="000A2E37" w:rsidP="000A2E37">
      <w:pPr>
        <w:spacing w:after="0" w:line="240" w:lineRule="auto"/>
        <w:rPr>
          <w:rFonts w:ascii="Calibri" w:eastAsia="Times New Roman" w:hAnsi="Calibri" w:cs="Calibri"/>
        </w:rPr>
      </w:pPr>
    </w:p>
    <w:p w:rsidR="000A2E37" w:rsidRPr="00250A4C" w:rsidRDefault="000A2E37" w:rsidP="000A2E37">
      <w:pPr>
        <w:spacing w:after="0" w:line="240" w:lineRule="auto"/>
        <w:rPr>
          <w:rFonts w:ascii="Calibri" w:eastAsia="Times New Roman" w:hAnsi="Calibri" w:cs="Calibri"/>
        </w:rPr>
      </w:pPr>
      <w:r w:rsidRPr="00250A4C">
        <w:rPr>
          <w:rFonts w:ascii="Calibri" w:eastAsia="Times New Roman" w:hAnsi="Calibri" w:cs="Calibri"/>
        </w:rPr>
        <w:t> </w:t>
      </w:r>
    </w:p>
    <w:p w:rsidR="000A2E37" w:rsidRPr="00250A4C" w:rsidRDefault="000A2E37" w:rsidP="000A2E37">
      <w:pPr>
        <w:spacing w:after="0" w:line="240" w:lineRule="auto"/>
        <w:rPr>
          <w:rFonts w:ascii="Calibri" w:eastAsia="Times New Roman" w:hAnsi="Calibri" w:cs="Calibri"/>
        </w:rPr>
      </w:pPr>
      <w:r w:rsidRPr="00250A4C">
        <w:rPr>
          <w:rFonts w:ascii="Calibri" w:eastAsia="Times New Roman" w:hAnsi="Calibri" w:cs="Calibri"/>
        </w:rPr>
        <w:t> </w:t>
      </w:r>
    </w:p>
    <w:p w:rsidR="000A2E37" w:rsidRPr="00250A4C" w:rsidRDefault="000A2E37" w:rsidP="000A2E37">
      <w:pPr>
        <w:spacing w:after="0" w:line="240" w:lineRule="auto"/>
        <w:rPr>
          <w:rFonts w:ascii="Calibri" w:eastAsia="Times New Roman" w:hAnsi="Calibri" w:cs="Calibri"/>
        </w:rPr>
      </w:pPr>
      <w:r w:rsidRPr="00250A4C">
        <w:rPr>
          <w:rFonts w:ascii="Calibri" w:eastAsia="Times New Roman" w:hAnsi="Calibri" w:cs="Calibri"/>
        </w:rPr>
        <w:t xml:space="preserve">Q.13. </w:t>
      </w:r>
    </w:p>
    <w:p w:rsidR="000A2E37" w:rsidRDefault="000A2E37" w:rsidP="000A2E37">
      <w:pPr>
        <w:spacing w:after="0" w:line="240" w:lineRule="auto"/>
        <w:rPr>
          <w:rFonts w:ascii="Calibri" w:eastAsia="Times New Roman" w:hAnsi="Calibri" w:cs="Calibri"/>
          <w:lang w:val="x-none"/>
        </w:rPr>
      </w:pPr>
      <w:r w:rsidRPr="00250A4C">
        <w:rPr>
          <w:rFonts w:ascii="Calibri" w:eastAsia="Times New Roman" w:hAnsi="Calibri" w:cs="Calibri"/>
        </w:rPr>
        <w:lastRenderedPageBreak/>
        <w:t>Diversification is used to reduce a portfolio's overall volatility. Building a portfolio out of many unrelated (uncorrelated) investments minimizes total volatility (risk). The idea is that most assets will provide a return similar to their expected return and will offset those in the portfolio that perform poorly. The</w:t>
      </w:r>
      <w:r w:rsidRPr="00250A4C">
        <w:rPr>
          <w:rFonts w:ascii="Calibri" w:eastAsia="Times New Roman" w:hAnsi="Calibri" w:cs="Calibri"/>
          <w:lang w:val="x-none"/>
        </w:rPr>
        <w:t> </w:t>
      </w:r>
      <w:r w:rsidRPr="00250A4C">
        <w:rPr>
          <w:rFonts w:ascii="Calibri" w:eastAsia="Times New Roman" w:hAnsi="Calibri" w:cs="Calibri"/>
          <w:b/>
          <w:bCs/>
          <w:color w:val="555555"/>
          <w:sz w:val="21"/>
          <w:szCs w:val="21"/>
          <w:shd w:val="clear" w:color="auto" w:fill="FFFFFF"/>
          <w:lang w:val="x-none"/>
        </w:rPr>
        <w:t>diversification ratio</w:t>
      </w:r>
      <w:r w:rsidRPr="00250A4C">
        <w:rPr>
          <w:rFonts w:ascii="Calibri" w:eastAsia="Times New Roman" w:hAnsi="Calibri" w:cs="Calibri"/>
          <w:lang w:val="x-none"/>
        </w:rPr>
        <w:t> is the ratio of the standard deviation of an equally weighted portfolio to the standard deviation of a randomly selected security.</w:t>
      </w:r>
    </w:p>
    <w:p w:rsidR="000A2E37" w:rsidRDefault="000A2E37" w:rsidP="000A2E37">
      <w:pPr>
        <w:spacing w:after="0" w:line="240" w:lineRule="auto"/>
        <w:rPr>
          <w:rFonts w:ascii="Calibri" w:eastAsia="Times New Roman" w:hAnsi="Calibri" w:cs="Calibri"/>
          <w:lang w:val="en-IN"/>
        </w:rPr>
      </w:pPr>
      <w:r>
        <w:rPr>
          <w:rFonts w:ascii="Calibri" w:eastAsia="Times New Roman" w:hAnsi="Calibri" w:cs="Calibri"/>
          <w:lang w:val="en-IN"/>
        </w:rPr>
        <w:t xml:space="preserve">Diversification ratio = </w:t>
      </w:r>
      <w:r w:rsidRPr="00E127CA">
        <w:rPr>
          <w:rFonts w:ascii="Calibri" w:eastAsia="Times New Roman" w:hAnsi="Calibri" w:cs="Calibri"/>
          <w:u w:val="single"/>
          <w:lang w:val="en-IN"/>
        </w:rPr>
        <w:t xml:space="preserve">risk of equally weighted portfolio </w:t>
      </w:r>
    </w:p>
    <w:p w:rsidR="000A2E37" w:rsidRDefault="000A2E37" w:rsidP="000A2E37">
      <w:pPr>
        <w:spacing w:after="0" w:line="240" w:lineRule="auto"/>
        <w:rPr>
          <w:rFonts w:ascii="Calibri" w:eastAsia="Times New Roman" w:hAnsi="Calibri" w:cs="Calibri"/>
          <w:lang w:val="en-IN"/>
        </w:rPr>
      </w:pPr>
      <w:r>
        <w:rPr>
          <w:rFonts w:ascii="Calibri" w:eastAsia="Times New Roman" w:hAnsi="Calibri" w:cs="Calibri"/>
          <w:lang w:val="en-IN"/>
        </w:rPr>
        <w:t xml:space="preserve">                                        Risk of randomly selected securities </w:t>
      </w:r>
    </w:p>
    <w:p w:rsidR="000A2E37" w:rsidRPr="00E127CA" w:rsidRDefault="000A2E37" w:rsidP="000A2E37">
      <w:pPr>
        <w:spacing w:after="0" w:line="240" w:lineRule="auto"/>
        <w:rPr>
          <w:rFonts w:ascii="Calibri" w:eastAsia="Times New Roman" w:hAnsi="Calibri" w:cs="Calibri"/>
          <w:lang w:val="en-IN"/>
        </w:rPr>
      </w:pPr>
      <w:r>
        <w:rPr>
          <w:rFonts w:ascii="Calibri" w:eastAsia="Times New Roman" w:hAnsi="Calibri" w:cs="Calibri"/>
          <w:lang w:val="en-IN"/>
        </w:rPr>
        <w:t xml:space="preserve">                                    = </w:t>
      </w:r>
      <w:r w:rsidRPr="00E127CA">
        <w:rPr>
          <w:rFonts w:ascii="Calibri" w:eastAsia="Times New Roman" w:hAnsi="Calibri" w:cs="Calibri"/>
          <w:u w:val="single"/>
          <w:lang w:val="en-IN"/>
        </w:rPr>
        <w:t>324 %%</w:t>
      </w:r>
    </w:p>
    <w:p w:rsidR="000A2E37" w:rsidRDefault="000A2E37" w:rsidP="000A2E37">
      <w:pPr>
        <w:spacing w:after="0" w:line="240" w:lineRule="auto"/>
        <w:rPr>
          <w:rFonts w:ascii="Calibri" w:eastAsia="Times New Roman" w:hAnsi="Calibri" w:cs="Calibri"/>
          <w:lang w:val="en-IN"/>
        </w:rPr>
      </w:pPr>
      <w:r>
        <w:rPr>
          <w:rFonts w:ascii="Calibri" w:eastAsia="Times New Roman" w:hAnsi="Calibri" w:cs="Calibri"/>
          <w:lang w:val="en-IN"/>
        </w:rPr>
        <w:t xml:space="preserve">                                        625%%</w:t>
      </w:r>
    </w:p>
    <w:p w:rsidR="000A2E37" w:rsidRPr="00E127CA" w:rsidRDefault="000A2E37" w:rsidP="000A2E37">
      <w:pPr>
        <w:spacing w:after="0" w:line="240" w:lineRule="auto"/>
        <w:rPr>
          <w:rFonts w:ascii="Calibri" w:eastAsia="Times New Roman" w:hAnsi="Calibri" w:cs="Calibri"/>
          <w:lang w:val="en-IN"/>
        </w:rPr>
      </w:pPr>
      <w:r>
        <w:rPr>
          <w:rFonts w:ascii="Calibri" w:eastAsia="Times New Roman" w:hAnsi="Calibri" w:cs="Calibri"/>
          <w:lang w:val="en-IN"/>
        </w:rPr>
        <w:t xml:space="preserve">  Dividend ratio         = 51.84%</w:t>
      </w:r>
    </w:p>
    <w:p w:rsidR="000A2E37" w:rsidRPr="00250A4C" w:rsidRDefault="000A2E37" w:rsidP="000A2E37">
      <w:pPr>
        <w:spacing w:after="0" w:line="240" w:lineRule="auto"/>
        <w:rPr>
          <w:rFonts w:ascii="Calibri" w:eastAsia="Times New Roman" w:hAnsi="Calibri" w:cs="Calibri"/>
        </w:rPr>
      </w:pPr>
    </w:p>
    <w:p w:rsidR="000A2E37" w:rsidRPr="00250A4C" w:rsidRDefault="000A2E37" w:rsidP="000A2E37">
      <w:pPr>
        <w:spacing w:after="0" w:line="240" w:lineRule="auto"/>
        <w:rPr>
          <w:rFonts w:ascii="Calibri" w:eastAsia="Times New Roman" w:hAnsi="Calibri" w:cs="Calibri"/>
        </w:rPr>
      </w:pPr>
      <w:r w:rsidRPr="00250A4C">
        <w:rPr>
          <w:rFonts w:ascii="Calibri" w:eastAsia="Times New Roman" w:hAnsi="Calibri" w:cs="Calibri"/>
        </w:rPr>
        <w:t> </w:t>
      </w:r>
    </w:p>
    <w:p w:rsidR="000A2E37" w:rsidRPr="00250A4C" w:rsidRDefault="000A2E37" w:rsidP="000A2E37">
      <w:pPr>
        <w:spacing w:after="0" w:line="240" w:lineRule="auto"/>
        <w:rPr>
          <w:rFonts w:ascii="Calibri" w:eastAsia="Times New Roman" w:hAnsi="Calibri" w:cs="Calibri"/>
        </w:rPr>
      </w:pPr>
      <w:r w:rsidRPr="00250A4C">
        <w:rPr>
          <w:rFonts w:ascii="Calibri" w:eastAsia="Times New Roman" w:hAnsi="Calibri" w:cs="Calibri"/>
        </w:rPr>
        <w:t> </w:t>
      </w:r>
    </w:p>
    <w:p w:rsidR="000A2E37" w:rsidRDefault="000A2E37" w:rsidP="000A2E37">
      <w:pPr>
        <w:spacing w:after="0" w:line="240" w:lineRule="auto"/>
        <w:rPr>
          <w:rFonts w:ascii="Calibri" w:eastAsia="Times New Roman" w:hAnsi="Calibri" w:cs="Calibri"/>
        </w:rPr>
      </w:pPr>
      <w:r w:rsidRPr="00250A4C">
        <w:rPr>
          <w:rFonts w:ascii="Calibri" w:eastAsia="Times New Roman" w:hAnsi="Calibri" w:cs="Calibri"/>
        </w:rPr>
        <w:t xml:space="preserve">Q.14. </w:t>
      </w:r>
    </w:p>
    <w:tbl>
      <w:tblPr>
        <w:tblStyle w:val="TableGrid"/>
        <w:tblW w:w="0" w:type="auto"/>
        <w:tblLook w:val="05A0" w:firstRow="1" w:lastRow="0" w:firstColumn="1" w:lastColumn="1" w:noHBand="0" w:noVBand="1"/>
      </w:tblPr>
      <w:tblGrid>
        <w:gridCol w:w="1823"/>
        <w:gridCol w:w="1794"/>
        <w:gridCol w:w="1809"/>
        <w:gridCol w:w="1795"/>
        <w:gridCol w:w="1795"/>
      </w:tblGrid>
      <w:tr w:rsidR="000A2E37" w:rsidTr="00216622">
        <w:tc>
          <w:tcPr>
            <w:tcW w:w="1870" w:type="dxa"/>
          </w:tcPr>
          <w:p w:rsidR="000A2E37" w:rsidRDefault="000A2E37" w:rsidP="00216622">
            <w:pPr>
              <w:jc w:val="center"/>
              <w:rPr>
                <w:rFonts w:ascii="Calibri" w:eastAsia="Times New Roman" w:hAnsi="Calibri" w:cs="Calibri"/>
              </w:rPr>
            </w:pPr>
            <w:r>
              <w:rPr>
                <w:rFonts w:ascii="Calibri" w:eastAsia="Times New Roman" w:hAnsi="Calibri" w:cs="Calibri"/>
              </w:rPr>
              <w:t>Investor type</w:t>
            </w:r>
          </w:p>
        </w:tc>
        <w:tc>
          <w:tcPr>
            <w:tcW w:w="1870" w:type="dxa"/>
          </w:tcPr>
          <w:p w:rsidR="000A2E37" w:rsidRDefault="000A2E37" w:rsidP="00216622">
            <w:pPr>
              <w:jc w:val="center"/>
              <w:rPr>
                <w:rFonts w:ascii="Calibri" w:eastAsia="Times New Roman" w:hAnsi="Calibri" w:cs="Calibri"/>
              </w:rPr>
            </w:pPr>
            <w:r>
              <w:rPr>
                <w:rFonts w:ascii="Calibri" w:eastAsia="Times New Roman" w:hAnsi="Calibri" w:cs="Calibri"/>
              </w:rPr>
              <w:t>Risk tolerance</w:t>
            </w:r>
          </w:p>
        </w:tc>
        <w:tc>
          <w:tcPr>
            <w:tcW w:w="1870" w:type="dxa"/>
          </w:tcPr>
          <w:p w:rsidR="000A2E37" w:rsidRDefault="000A2E37" w:rsidP="00216622">
            <w:pPr>
              <w:jc w:val="center"/>
              <w:rPr>
                <w:rFonts w:ascii="Calibri" w:eastAsia="Times New Roman" w:hAnsi="Calibri" w:cs="Calibri"/>
              </w:rPr>
            </w:pPr>
            <w:r>
              <w:rPr>
                <w:rFonts w:ascii="Calibri" w:eastAsia="Times New Roman" w:hAnsi="Calibri" w:cs="Calibri"/>
              </w:rPr>
              <w:t>Investment horizon</w:t>
            </w:r>
          </w:p>
        </w:tc>
        <w:tc>
          <w:tcPr>
            <w:tcW w:w="1870" w:type="dxa"/>
          </w:tcPr>
          <w:p w:rsidR="000A2E37" w:rsidRDefault="000A2E37" w:rsidP="00216622">
            <w:pPr>
              <w:jc w:val="center"/>
              <w:rPr>
                <w:rFonts w:ascii="Calibri" w:eastAsia="Times New Roman" w:hAnsi="Calibri" w:cs="Calibri"/>
              </w:rPr>
            </w:pPr>
            <w:r>
              <w:rPr>
                <w:rFonts w:ascii="Calibri" w:eastAsia="Times New Roman" w:hAnsi="Calibri" w:cs="Calibri"/>
              </w:rPr>
              <w:t>Liquidity needs</w:t>
            </w:r>
          </w:p>
        </w:tc>
        <w:tc>
          <w:tcPr>
            <w:tcW w:w="1870" w:type="dxa"/>
          </w:tcPr>
          <w:p w:rsidR="000A2E37" w:rsidRDefault="000A2E37" w:rsidP="00216622">
            <w:pPr>
              <w:jc w:val="center"/>
              <w:rPr>
                <w:rFonts w:ascii="Calibri" w:eastAsia="Times New Roman" w:hAnsi="Calibri" w:cs="Calibri"/>
              </w:rPr>
            </w:pPr>
            <w:r>
              <w:rPr>
                <w:rFonts w:ascii="Calibri" w:eastAsia="Times New Roman" w:hAnsi="Calibri" w:cs="Calibri"/>
              </w:rPr>
              <w:t>Income needs</w:t>
            </w:r>
          </w:p>
        </w:tc>
      </w:tr>
      <w:tr w:rsidR="000A2E37" w:rsidTr="00216622">
        <w:tc>
          <w:tcPr>
            <w:tcW w:w="1870" w:type="dxa"/>
          </w:tcPr>
          <w:p w:rsidR="000A2E37" w:rsidRDefault="000A2E37" w:rsidP="00216622">
            <w:pPr>
              <w:jc w:val="center"/>
              <w:rPr>
                <w:rFonts w:ascii="Calibri" w:eastAsia="Times New Roman" w:hAnsi="Calibri" w:cs="Calibri"/>
              </w:rPr>
            </w:pPr>
            <w:r>
              <w:rPr>
                <w:rFonts w:ascii="Calibri" w:eastAsia="Times New Roman" w:hAnsi="Calibri" w:cs="Calibri"/>
              </w:rPr>
              <w:t>Individuals</w:t>
            </w:r>
          </w:p>
        </w:tc>
        <w:tc>
          <w:tcPr>
            <w:tcW w:w="1870" w:type="dxa"/>
          </w:tcPr>
          <w:p w:rsidR="000A2E37" w:rsidRDefault="000A2E37" w:rsidP="00216622">
            <w:pPr>
              <w:jc w:val="center"/>
              <w:rPr>
                <w:rFonts w:ascii="Calibri" w:eastAsia="Times New Roman" w:hAnsi="Calibri" w:cs="Calibri"/>
              </w:rPr>
            </w:pPr>
            <w:r>
              <w:rPr>
                <w:rFonts w:ascii="Calibri" w:eastAsia="Times New Roman" w:hAnsi="Calibri" w:cs="Calibri"/>
              </w:rPr>
              <w:t>Depends on individual</w:t>
            </w:r>
          </w:p>
        </w:tc>
        <w:tc>
          <w:tcPr>
            <w:tcW w:w="1870" w:type="dxa"/>
          </w:tcPr>
          <w:p w:rsidR="000A2E37" w:rsidRDefault="000A2E37" w:rsidP="00216622">
            <w:pPr>
              <w:jc w:val="center"/>
              <w:rPr>
                <w:rFonts w:ascii="Calibri" w:eastAsia="Times New Roman" w:hAnsi="Calibri" w:cs="Calibri"/>
              </w:rPr>
            </w:pPr>
            <w:r>
              <w:rPr>
                <w:rFonts w:ascii="Calibri" w:eastAsia="Times New Roman" w:hAnsi="Calibri" w:cs="Calibri"/>
              </w:rPr>
              <w:t>Depends on individual</w:t>
            </w:r>
          </w:p>
        </w:tc>
        <w:tc>
          <w:tcPr>
            <w:tcW w:w="1870" w:type="dxa"/>
          </w:tcPr>
          <w:p w:rsidR="000A2E37" w:rsidRDefault="000A2E37" w:rsidP="00216622">
            <w:pPr>
              <w:jc w:val="center"/>
              <w:rPr>
                <w:rFonts w:ascii="Calibri" w:eastAsia="Times New Roman" w:hAnsi="Calibri" w:cs="Calibri"/>
              </w:rPr>
            </w:pPr>
            <w:r>
              <w:rPr>
                <w:rFonts w:ascii="Calibri" w:eastAsia="Times New Roman" w:hAnsi="Calibri" w:cs="Calibri"/>
              </w:rPr>
              <w:t>Depends on individual</w:t>
            </w:r>
          </w:p>
        </w:tc>
        <w:tc>
          <w:tcPr>
            <w:tcW w:w="1870" w:type="dxa"/>
          </w:tcPr>
          <w:p w:rsidR="000A2E37" w:rsidRDefault="000A2E37" w:rsidP="00216622">
            <w:pPr>
              <w:jc w:val="center"/>
              <w:rPr>
                <w:rFonts w:ascii="Calibri" w:eastAsia="Times New Roman" w:hAnsi="Calibri" w:cs="Calibri"/>
              </w:rPr>
            </w:pPr>
            <w:r>
              <w:rPr>
                <w:rFonts w:ascii="Calibri" w:eastAsia="Times New Roman" w:hAnsi="Calibri" w:cs="Calibri"/>
              </w:rPr>
              <w:t>Depends on individual</w:t>
            </w:r>
          </w:p>
        </w:tc>
      </w:tr>
      <w:tr w:rsidR="000A2E37" w:rsidTr="00216622">
        <w:tc>
          <w:tcPr>
            <w:tcW w:w="1870" w:type="dxa"/>
          </w:tcPr>
          <w:p w:rsidR="000A2E37" w:rsidRDefault="000A2E37" w:rsidP="00216622">
            <w:pPr>
              <w:jc w:val="center"/>
              <w:rPr>
                <w:rFonts w:ascii="Calibri" w:eastAsia="Times New Roman" w:hAnsi="Calibri" w:cs="Calibri"/>
              </w:rPr>
            </w:pPr>
            <w:r>
              <w:rPr>
                <w:rFonts w:ascii="Calibri" w:eastAsia="Times New Roman" w:hAnsi="Calibri" w:cs="Calibri"/>
              </w:rPr>
              <w:t>Banks</w:t>
            </w:r>
          </w:p>
        </w:tc>
        <w:tc>
          <w:tcPr>
            <w:tcW w:w="1870" w:type="dxa"/>
          </w:tcPr>
          <w:p w:rsidR="000A2E37" w:rsidRDefault="000A2E37" w:rsidP="00216622">
            <w:pPr>
              <w:jc w:val="center"/>
              <w:rPr>
                <w:rFonts w:ascii="Calibri" w:eastAsia="Times New Roman" w:hAnsi="Calibri" w:cs="Calibri"/>
              </w:rPr>
            </w:pPr>
            <w:r>
              <w:rPr>
                <w:rFonts w:ascii="Calibri" w:eastAsia="Times New Roman" w:hAnsi="Calibri" w:cs="Calibri"/>
              </w:rPr>
              <w:t>Low</w:t>
            </w:r>
          </w:p>
        </w:tc>
        <w:tc>
          <w:tcPr>
            <w:tcW w:w="1870" w:type="dxa"/>
          </w:tcPr>
          <w:p w:rsidR="000A2E37" w:rsidRDefault="000A2E37" w:rsidP="00216622">
            <w:pPr>
              <w:jc w:val="center"/>
              <w:rPr>
                <w:rFonts w:ascii="Calibri" w:eastAsia="Times New Roman" w:hAnsi="Calibri" w:cs="Calibri"/>
              </w:rPr>
            </w:pPr>
            <w:r>
              <w:rPr>
                <w:rFonts w:ascii="Calibri" w:eastAsia="Times New Roman" w:hAnsi="Calibri" w:cs="Calibri"/>
              </w:rPr>
              <w:t>Short</w:t>
            </w:r>
          </w:p>
        </w:tc>
        <w:tc>
          <w:tcPr>
            <w:tcW w:w="1870" w:type="dxa"/>
          </w:tcPr>
          <w:p w:rsidR="000A2E37" w:rsidRDefault="000A2E37" w:rsidP="00216622">
            <w:pPr>
              <w:jc w:val="center"/>
              <w:rPr>
                <w:rFonts w:ascii="Calibri" w:eastAsia="Times New Roman" w:hAnsi="Calibri" w:cs="Calibri"/>
              </w:rPr>
            </w:pPr>
            <w:r>
              <w:rPr>
                <w:rFonts w:ascii="Calibri" w:eastAsia="Times New Roman" w:hAnsi="Calibri" w:cs="Calibri"/>
              </w:rPr>
              <w:t>High</w:t>
            </w:r>
          </w:p>
        </w:tc>
        <w:tc>
          <w:tcPr>
            <w:tcW w:w="1870" w:type="dxa"/>
          </w:tcPr>
          <w:p w:rsidR="000A2E37" w:rsidRDefault="000A2E37" w:rsidP="00216622">
            <w:pPr>
              <w:jc w:val="center"/>
              <w:rPr>
                <w:rFonts w:ascii="Calibri" w:eastAsia="Times New Roman" w:hAnsi="Calibri" w:cs="Calibri"/>
              </w:rPr>
            </w:pPr>
            <w:r>
              <w:rPr>
                <w:rFonts w:ascii="Calibri" w:eastAsia="Times New Roman" w:hAnsi="Calibri" w:cs="Calibri"/>
              </w:rPr>
              <w:t>Pay Interest</w:t>
            </w:r>
          </w:p>
        </w:tc>
      </w:tr>
      <w:tr w:rsidR="000A2E37" w:rsidTr="00216622">
        <w:tc>
          <w:tcPr>
            <w:tcW w:w="1870" w:type="dxa"/>
          </w:tcPr>
          <w:p w:rsidR="000A2E37" w:rsidRDefault="000A2E37" w:rsidP="00216622">
            <w:pPr>
              <w:jc w:val="center"/>
              <w:rPr>
                <w:rFonts w:ascii="Calibri" w:eastAsia="Times New Roman" w:hAnsi="Calibri" w:cs="Calibri"/>
              </w:rPr>
            </w:pPr>
            <w:r>
              <w:rPr>
                <w:rFonts w:ascii="Calibri" w:eastAsia="Times New Roman" w:hAnsi="Calibri" w:cs="Calibri"/>
              </w:rPr>
              <w:t>Endowments</w:t>
            </w:r>
          </w:p>
        </w:tc>
        <w:tc>
          <w:tcPr>
            <w:tcW w:w="1870" w:type="dxa"/>
          </w:tcPr>
          <w:p w:rsidR="000A2E37" w:rsidRDefault="000A2E37" w:rsidP="00216622">
            <w:pPr>
              <w:jc w:val="center"/>
              <w:rPr>
                <w:rFonts w:ascii="Calibri" w:eastAsia="Times New Roman" w:hAnsi="Calibri" w:cs="Calibri"/>
              </w:rPr>
            </w:pPr>
            <w:r>
              <w:rPr>
                <w:rFonts w:ascii="Calibri" w:eastAsia="Times New Roman" w:hAnsi="Calibri" w:cs="Calibri"/>
              </w:rPr>
              <w:t>High</w:t>
            </w:r>
          </w:p>
        </w:tc>
        <w:tc>
          <w:tcPr>
            <w:tcW w:w="1870" w:type="dxa"/>
          </w:tcPr>
          <w:p w:rsidR="000A2E37" w:rsidRDefault="000A2E37" w:rsidP="00216622">
            <w:pPr>
              <w:jc w:val="center"/>
              <w:rPr>
                <w:rFonts w:ascii="Calibri" w:eastAsia="Times New Roman" w:hAnsi="Calibri" w:cs="Calibri"/>
              </w:rPr>
            </w:pPr>
            <w:r>
              <w:rPr>
                <w:rFonts w:ascii="Calibri" w:eastAsia="Times New Roman" w:hAnsi="Calibri" w:cs="Calibri"/>
              </w:rPr>
              <w:t>Long</w:t>
            </w:r>
          </w:p>
        </w:tc>
        <w:tc>
          <w:tcPr>
            <w:tcW w:w="1870" w:type="dxa"/>
          </w:tcPr>
          <w:p w:rsidR="000A2E37" w:rsidRDefault="000A2E37" w:rsidP="00216622">
            <w:pPr>
              <w:jc w:val="center"/>
              <w:rPr>
                <w:rFonts w:ascii="Calibri" w:eastAsia="Times New Roman" w:hAnsi="Calibri" w:cs="Calibri"/>
              </w:rPr>
            </w:pPr>
            <w:r>
              <w:rPr>
                <w:rFonts w:ascii="Calibri" w:eastAsia="Times New Roman" w:hAnsi="Calibri" w:cs="Calibri"/>
              </w:rPr>
              <w:t>Low</w:t>
            </w:r>
          </w:p>
        </w:tc>
        <w:tc>
          <w:tcPr>
            <w:tcW w:w="1870" w:type="dxa"/>
          </w:tcPr>
          <w:p w:rsidR="000A2E37" w:rsidRDefault="000A2E37" w:rsidP="00216622">
            <w:pPr>
              <w:jc w:val="center"/>
              <w:rPr>
                <w:rFonts w:ascii="Calibri" w:eastAsia="Times New Roman" w:hAnsi="Calibri" w:cs="Calibri"/>
              </w:rPr>
            </w:pPr>
            <w:r>
              <w:rPr>
                <w:rFonts w:ascii="Calibri" w:eastAsia="Times New Roman" w:hAnsi="Calibri" w:cs="Calibri"/>
              </w:rPr>
              <w:t>Spending level</w:t>
            </w:r>
          </w:p>
        </w:tc>
      </w:tr>
      <w:tr w:rsidR="000A2E37" w:rsidTr="00216622">
        <w:tc>
          <w:tcPr>
            <w:tcW w:w="1870" w:type="dxa"/>
          </w:tcPr>
          <w:p w:rsidR="000A2E37" w:rsidRDefault="000A2E37" w:rsidP="00216622">
            <w:pPr>
              <w:jc w:val="center"/>
              <w:rPr>
                <w:rFonts w:ascii="Calibri" w:eastAsia="Times New Roman" w:hAnsi="Calibri" w:cs="Calibri"/>
              </w:rPr>
            </w:pPr>
            <w:r>
              <w:rPr>
                <w:rFonts w:ascii="Calibri" w:eastAsia="Times New Roman" w:hAnsi="Calibri" w:cs="Calibri"/>
              </w:rPr>
              <w:t>Insurance</w:t>
            </w:r>
          </w:p>
        </w:tc>
        <w:tc>
          <w:tcPr>
            <w:tcW w:w="1870" w:type="dxa"/>
          </w:tcPr>
          <w:p w:rsidR="000A2E37" w:rsidRDefault="000A2E37" w:rsidP="00216622">
            <w:pPr>
              <w:jc w:val="center"/>
              <w:rPr>
                <w:rFonts w:ascii="Calibri" w:eastAsia="Times New Roman" w:hAnsi="Calibri" w:cs="Calibri"/>
              </w:rPr>
            </w:pPr>
            <w:r>
              <w:rPr>
                <w:rFonts w:ascii="Calibri" w:eastAsia="Times New Roman" w:hAnsi="Calibri" w:cs="Calibri"/>
              </w:rPr>
              <w:t>Low</w:t>
            </w:r>
          </w:p>
        </w:tc>
        <w:tc>
          <w:tcPr>
            <w:tcW w:w="1870" w:type="dxa"/>
          </w:tcPr>
          <w:p w:rsidR="000A2E37" w:rsidRDefault="000A2E37" w:rsidP="00216622">
            <w:pPr>
              <w:jc w:val="center"/>
              <w:rPr>
                <w:rFonts w:ascii="Calibri" w:eastAsia="Times New Roman" w:hAnsi="Calibri" w:cs="Calibri"/>
              </w:rPr>
            </w:pPr>
            <w:r>
              <w:rPr>
                <w:rFonts w:ascii="Calibri" w:eastAsia="Times New Roman" w:hAnsi="Calibri" w:cs="Calibri"/>
              </w:rPr>
              <w:t>Long- life</w:t>
            </w:r>
          </w:p>
          <w:p w:rsidR="000A2E37" w:rsidRDefault="000A2E37" w:rsidP="00216622">
            <w:pPr>
              <w:jc w:val="center"/>
              <w:rPr>
                <w:rFonts w:ascii="Calibri" w:eastAsia="Times New Roman" w:hAnsi="Calibri" w:cs="Calibri"/>
              </w:rPr>
            </w:pPr>
            <w:r>
              <w:rPr>
                <w:rFonts w:ascii="Calibri" w:eastAsia="Times New Roman" w:hAnsi="Calibri" w:cs="Calibri"/>
              </w:rPr>
              <w:t>Short- P and C</w:t>
            </w:r>
          </w:p>
        </w:tc>
        <w:tc>
          <w:tcPr>
            <w:tcW w:w="1870" w:type="dxa"/>
          </w:tcPr>
          <w:p w:rsidR="000A2E37" w:rsidRDefault="000A2E37" w:rsidP="00216622">
            <w:pPr>
              <w:jc w:val="center"/>
              <w:rPr>
                <w:rFonts w:ascii="Calibri" w:eastAsia="Times New Roman" w:hAnsi="Calibri" w:cs="Calibri"/>
              </w:rPr>
            </w:pPr>
            <w:r>
              <w:rPr>
                <w:rFonts w:ascii="Calibri" w:eastAsia="Times New Roman" w:hAnsi="Calibri" w:cs="Calibri"/>
              </w:rPr>
              <w:t>High</w:t>
            </w:r>
          </w:p>
        </w:tc>
        <w:tc>
          <w:tcPr>
            <w:tcW w:w="1870" w:type="dxa"/>
          </w:tcPr>
          <w:p w:rsidR="000A2E37" w:rsidRDefault="000A2E37" w:rsidP="00216622">
            <w:pPr>
              <w:jc w:val="center"/>
              <w:rPr>
                <w:rFonts w:ascii="Calibri" w:eastAsia="Times New Roman" w:hAnsi="Calibri" w:cs="Calibri"/>
              </w:rPr>
            </w:pPr>
            <w:r>
              <w:rPr>
                <w:rFonts w:ascii="Calibri" w:eastAsia="Times New Roman" w:hAnsi="Calibri" w:cs="Calibri"/>
              </w:rPr>
              <w:t>Low</w:t>
            </w:r>
          </w:p>
        </w:tc>
      </w:tr>
      <w:tr w:rsidR="000A2E37" w:rsidTr="00216622">
        <w:tc>
          <w:tcPr>
            <w:tcW w:w="1870" w:type="dxa"/>
          </w:tcPr>
          <w:p w:rsidR="000A2E37" w:rsidRDefault="000A2E37" w:rsidP="00216622">
            <w:pPr>
              <w:jc w:val="center"/>
              <w:rPr>
                <w:rFonts w:ascii="Calibri" w:eastAsia="Times New Roman" w:hAnsi="Calibri" w:cs="Calibri"/>
              </w:rPr>
            </w:pPr>
            <w:r>
              <w:rPr>
                <w:rFonts w:ascii="Calibri" w:eastAsia="Times New Roman" w:hAnsi="Calibri" w:cs="Calibri"/>
              </w:rPr>
              <w:t>Mutual funds</w:t>
            </w:r>
          </w:p>
        </w:tc>
        <w:tc>
          <w:tcPr>
            <w:tcW w:w="1870" w:type="dxa"/>
          </w:tcPr>
          <w:p w:rsidR="000A2E37" w:rsidRDefault="000A2E37" w:rsidP="00216622">
            <w:pPr>
              <w:jc w:val="center"/>
              <w:rPr>
                <w:rFonts w:ascii="Calibri" w:eastAsia="Times New Roman" w:hAnsi="Calibri" w:cs="Calibri"/>
              </w:rPr>
            </w:pPr>
            <w:r>
              <w:rPr>
                <w:rFonts w:ascii="Calibri" w:eastAsia="Times New Roman" w:hAnsi="Calibri" w:cs="Calibri"/>
              </w:rPr>
              <w:t>Depends on funds</w:t>
            </w:r>
          </w:p>
        </w:tc>
        <w:tc>
          <w:tcPr>
            <w:tcW w:w="1870" w:type="dxa"/>
          </w:tcPr>
          <w:p w:rsidR="000A2E37" w:rsidRDefault="000A2E37" w:rsidP="00216622">
            <w:pPr>
              <w:jc w:val="center"/>
              <w:rPr>
                <w:rFonts w:ascii="Calibri" w:eastAsia="Times New Roman" w:hAnsi="Calibri" w:cs="Calibri"/>
              </w:rPr>
            </w:pPr>
            <w:r>
              <w:rPr>
                <w:rFonts w:ascii="Calibri" w:eastAsia="Times New Roman" w:hAnsi="Calibri" w:cs="Calibri"/>
              </w:rPr>
              <w:t>Depends on funds</w:t>
            </w:r>
          </w:p>
        </w:tc>
        <w:tc>
          <w:tcPr>
            <w:tcW w:w="1870" w:type="dxa"/>
          </w:tcPr>
          <w:p w:rsidR="000A2E37" w:rsidRDefault="000A2E37" w:rsidP="00216622">
            <w:pPr>
              <w:jc w:val="center"/>
              <w:rPr>
                <w:rFonts w:ascii="Calibri" w:eastAsia="Times New Roman" w:hAnsi="Calibri" w:cs="Calibri"/>
              </w:rPr>
            </w:pPr>
            <w:r>
              <w:rPr>
                <w:rFonts w:ascii="Calibri" w:eastAsia="Times New Roman" w:hAnsi="Calibri" w:cs="Calibri"/>
              </w:rPr>
              <w:t>High</w:t>
            </w:r>
          </w:p>
        </w:tc>
        <w:tc>
          <w:tcPr>
            <w:tcW w:w="1870" w:type="dxa"/>
          </w:tcPr>
          <w:p w:rsidR="000A2E37" w:rsidRDefault="000A2E37" w:rsidP="00216622">
            <w:pPr>
              <w:jc w:val="center"/>
              <w:rPr>
                <w:rFonts w:ascii="Calibri" w:eastAsia="Times New Roman" w:hAnsi="Calibri" w:cs="Calibri"/>
              </w:rPr>
            </w:pPr>
            <w:r>
              <w:rPr>
                <w:rFonts w:ascii="Calibri" w:eastAsia="Times New Roman" w:hAnsi="Calibri" w:cs="Calibri"/>
              </w:rPr>
              <w:t>Depends on funds</w:t>
            </w:r>
          </w:p>
        </w:tc>
      </w:tr>
      <w:tr w:rsidR="000A2E37" w:rsidTr="00216622">
        <w:tc>
          <w:tcPr>
            <w:tcW w:w="1870" w:type="dxa"/>
          </w:tcPr>
          <w:p w:rsidR="000A2E37" w:rsidRDefault="000A2E37" w:rsidP="00216622">
            <w:pPr>
              <w:jc w:val="center"/>
              <w:rPr>
                <w:rFonts w:ascii="Calibri" w:eastAsia="Times New Roman" w:hAnsi="Calibri" w:cs="Calibri"/>
              </w:rPr>
            </w:pPr>
            <w:r>
              <w:rPr>
                <w:rFonts w:ascii="Calibri" w:eastAsia="Times New Roman" w:hAnsi="Calibri" w:cs="Calibri"/>
              </w:rPr>
              <w:t>Defined pension benefits</w:t>
            </w:r>
          </w:p>
        </w:tc>
        <w:tc>
          <w:tcPr>
            <w:tcW w:w="1870" w:type="dxa"/>
          </w:tcPr>
          <w:p w:rsidR="000A2E37" w:rsidRDefault="000A2E37" w:rsidP="00216622">
            <w:pPr>
              <w:jc w:val="center"/>
              <w:rPr>
                <w:rFonts w:ascii="Calibri" w:eastAsia="Times New Roman" w:hAnsi="Calibri" w:cs="Calibri"/>
              </w:rPr>
            </w:pPr>
            <w:r>
              <w:rPr>
                <w:rFonts w:ascii="Calibri" w:eastAsia="Times New Roman" w:hAnsi="Calibri" w:cs="Calibri"/>
              </w:rPr>
              <w:t>High</w:t>
            </w:r>
          </w:p>
        </w:tc>
        <w:tc>
          <w:tcPr>
            <w:tcW w:w="1870" w:type="dxa"/>
          </w:tcPr>
          <w:p w:rsidR="000A2E37" w:rsidRDefault="000A2E37" w:rsidP="00216622">
            <w:pPr>
              <w:jc w:val="center"/>
              <w:rPr>
                <w:rFonts w:ascii="Calibri" w:eastAsia="Times New Roman" w:hAnsi="Calibri" w:cs="Calibri"/>
              </w:rPr>
            </w:pPr>
            <w:r>
              <w:rPr>
                <w:rFonts w:ascii="Calibri" w:eastAsia="Times New Roman" w:hAnsi="Calibri" w:cs="Calibri"/>
              </w:rPr>
              <w:t>Long</w:t>
            </w:r>
          </w:p>
        </w:tc>
        <w:tc>
          <w:tcPr>
            <w:tcW w:w="1870" w:type="dxa"/>
          </w:tcPr>
          <w:p w:rsidR="000A2E37" w:rsidRDefault="000A2E37" w:rsidP="00216622">
            <w:pPr>
              <w:jc w:val="center"/>
              <w:rPr>
                <w:rFonts w:ascii="Calibri" w:eastAsia="Times New Roman" w:hAnsi="Calibri" w:cs="Calibri"/>
              </w:rPr>
            </w:pPr>
            <w:r>
              <w:rPr>
                <w:rFonts w:ascii="Calibri" w:eastAsia="Times New Roman" w:hAnsi="Calibri" w:cs="Calibri"/>
              </w:rPr>
              <w:t>Low</w:t>
            </w:r>
          </w:p>
        </w:tc>
        <w:tc>
          <w:tcPr>
            <w:tcW w:w="1870" w:type="dxa"/>
          </w:tcPr>
          <w:p w:rsidR="000A2E37" w:rsidRDefault="000A2E37" w:rsidP="00216622">
            <w:pPr>
              <w:jc w:val="center"/>
              <w:rPr>
                <w:rFonts w:ascii="Calibri" w:eastAsia="Times New Roman" w:hAnsi="Calibri" w:cs="Calibri"/>
              </w:rPr>
            </w:pPr>
            <w:r>
              <w:rPr>
                <w:rFonts w:ascii="Calibri" w:eastAsia="Times New Roman" w:hAnsi="Calibri" w:cs="Calibri"/>
              </w:rPr>
              <w:t>Depends on age</w:t>
            </w:r>
          </w:p>
        </w:tc>
      </w:tr>
    </w:tbl>
    <w:p w:rsidR="000A2E37" w:rsidRPr="00250A4C" w:rsidRDefault="000A2E37" w:rsidP="000A2E37">
      <w:pPr>
        <w:spacing w:after="0" w:line="240" w:lineRule="auto"/>
        <w:rPr>
          <w:rFonts w:ascii="Calibri" w:eastAsia="Times New Roman" w:hAnsi="Calibri" w:cs="Calibri"/>
        </w:rPr>
      </w:pPr>
    </w:p>
    <w:p w:rsidR="000A2E37" w:rsidRPr="00250A4C" w:rsidRDefault="000A2E37" w:rsidP="000A2E37">
      <w:pPr>
        <w:spacing w:after="0" w:line="240" w:lineRule="auto"/>
        <w:rPr>
          <w:rFonts w:ascii="Calibri" w:eastAsia="Times New Roman" w:hAnsi="Calibri" w:cs="Calibri"/>
        </w:rPr>
      </w:pPr>
      <w:r w:rsidRPr="00250A4C">
        <w:rPr>
          <w:rFonts w:ascii="Calibri" w:eastAsia="Times New Roman" w:hAnsi="Calibri" w:cs="Calibri"/>
        </w:rPr>
        <w:t> </w:t>
      </w:r>
    </w:p>
    <w:p w:rsidR="000A2E37" w:rsidRPr="00250A4C" w:rsidRDefault="000A2E37" w:rsidP="000A2E37">
      <w:pPr>
        <w:spacing w:after="0" w:line="240" w:lineRule="auto"/>
        <w:rPr>
          <w:rFonts w:ascii="Calibri" w:eastAsia="Times New Roman" w:hAnsi="Calibri" w:cs="Calibri"/>
        </w:rPr>
      </w:pPr>
    </w:p>
    <w:p w:rsidR="000A2E37" w:rsidRPr="00250A4C" w:rsidRDefault="000A2E37" w:rsidP="000A2E37">
      <w:pPr>
        <w:spacing w:after="0" w:line="240" w:lineRule="auto"/>
        <w:rPr>
          <w:rFonts w:ascii="Calibri" w:eastAsia="Times New Roman" w:hAnsi="Calibri" w:cs="Calibri"/>
        </w:rPr>
      </w:pPr>
      <w:r w:rsidRPr="00250A4C">
        <w:rPr>
          <w:rFonts w:ascii="Calibri" w:eastAsia="Times New Roman" w:hAnsi="Calibri" w:cs="Calibri"/>
        </w:rPr>
        <w:t> </w:t>
      </w:r>
    </w:p>
    <w:p w:rsidR="000A2E37" w:rsidRPr="00250A4C" w:rsidRDefault="000A2E37" w:rsidP="000A2E37">
      <w:pPr>
        <w:spacing w:after="0" w:line="240" w:lineRule="auto"/>
        <w:rPr>
          <w:rFonts w:ascii="Calibri" w:eastAsia="Times New Roman" w:hAnsi="Calibri" w:cs="Calibri"/>
        </w:rPr>
      </w:pPr>
      <w:r w:rsidRPr="00250A4C">
        <w:rPr>
          <w:rFonts w:ascii="Calibri" w:eastAsia="Times New Roman" w:hAnsi="Calibri" w:cs="Calibri"/>
        </w:rPr>
        <w:t> </w:t>
      </w:r>
    </w:p>
    <w:p w:rsidR="000A2E37" w:rsidRPr="00250A4C" w:rsidRDefault="000A2E37" w:rsidP="000A2E37">
      <w:pPr>
        <w:spacing w:after="0" w:line="240" w:lineRule="auto"/>
        <w:rPr>
          <w:rFonts w:ascii="Calibri" w:eastAsia="Times New Roman" w:hAnsi="Calibri" w:cs="Calibri"/>
        </w:rPr>
      </w:pPr>
      <w:r w:rsidRPr="00250A4C">
        <w:rPr>
          <w:rFonts w:ascii="Calibri" w:eastAsia="Times New Roman" w:hAnsi="Calibri" w:cs="Calibri"/>
        </w:rPr>
        <w:t>Q15. Defined contribution pension plan: firm contributes a sum each period to the employee's retirement account. (CPF)</w:t>
      </w:r>
    </w:p>
    <w:p w:rsidR="000A2E37" w:rsidRPr="00250A4C" w:rsidRDefault="000A2E37" w:rsidP="000A2E37">
      <w:pPr>
        <w:spacing w:after="0" w:line="240" w:lineRule="auto"/>
        <w:rPr>
          <w:rFonts w:ascii="Calibri" w:eastAsia="Times New Roman" w:hAnsi="Calibri" w:cs="Calibri"/>
        </w:rPr>
      </w:pPr>
      <w:r w:rsidRPr="00250A4C">
        <w:rPr>
          <w:rFonts w:ascii="Calibri" w:eastAsia="Times New Roman" w:hAnsi="Calibri" w:cs="Calibri"/>
        </w:rPr>
        <w:t>Defined benefit pension plan: the firm promises to make periodic payments to employees after retirement.</w:t>
      </w:r>
    </w:p>
    <w:p w:rsidR="000A2E37" w:rsidRPr="00250A4C" w:rsidRDefault="000A2E37" w:rsidP="000A2E37">
      <w:pPr>
        <w:spacing w:after="0" w:line="240" w:lineRule="auto"/>
        <w:rPr>
          <w:rFonts w:ascii="Calibri" w:eastAsia="Times New Roman" w:hAnsi="Calibri" w:cs="Calibri"/>
        </w:rPr>
      </w:pPr>
      <w:r w:rsidRPr="00250A4C">
        <w:rPr>
          <w:rFonts w:ascii="Calibri" w:eastAsia="Times New Roman" w:hAnsi="Calibri" w:cs="Calibri"/>
        </w:rPr>
        <w:t> </w:t>
      </w:r>
    </w:p>
    <w:p w:rsidR="000A2E37" w:rsidRPr="00A073D7" w:rsidRDefault="000A2E37" w:rsidP="000A2E37">
      <w:pPr>
        <w:rPr>
          <w:rFonts w:ascii="Castellar" w:hAnsi="Castellar"/>
          <w:b/>
          <w:noProof/>
        </w:rPr>
      </w:pPr>
      <w:r w:rsidRPr="00A073D7">
        <w:rPr>
          <w:rFonts w:ascii="Castellar" w:hAnsi="Castellar"/>
          <w:b/>
          <w:noProof/>
        </w:rPr>
        <w:t>Unit 3</w:t>
      </w:r>
    </w:p>
    <w:p w:rsidR="000A2E37" w:rsidRDefault="000A2E37" w:rsidP="000A2E37">
      <w:pPr>
        <w:rPr>
          <w:noProof/>
        </w:rPr>
      </w:pPr>
      <w:r>
        <w:rPr>
          <w:noProof/>
        </w:rPr>
        <w:t>Q1.</w:t>
      </w:r>
    </w:p>
    <w:p w:rsidR="000A2E37" w:rsidRDefault="000A2E37" w:rsidP="000A2E37">
      <w:pPr>
        <w:rPr>
          <w:rFonts w:eastAsiaTheme="minorEastAsia"/>
          <w:noProof/>
        </w:rPr>
      </w:pPr>
      <w:r>
        <w:rPr>
          <w:noProof/>
        </w:rPr>
        <w:t xml:space="preserve">Wp= </w:t>
      </w:r>
      <m:oMath>
        <m:f>
          <m:fPr>
            <m:ctrlPr>
              <w:rPr>
                <w:rFonts w:ascii="Cambria Math" w:hAnsi="Cambria Math"/>
                <w:i/>
                <w:noProof/>
              </w:rPr>
            </m:ctrlPr>
          </m:fPr>
          <m:num>
            <m:r>
              <w:rPr>
                <w:rFonts w:ascii="Cambria Math" w:hAnsi="Cambria Math"/>
                <w:noProof/>
              </w:rPr>
              <m:t>Sq-COV(P,Q)</m:t>
            </m:r>
          </m:num>
          <m:den>
            <m:r>
              <w:rPr>
                <w:rFonts w:ascii="Cambria Math" w:hAnsi="Cambria Math"/>
                <w:noProof/>
              </w:rPr>
              <m:t>S</m:t>
            </m:r>
            <m:sSup>
              <m:sSupPr>
                <m:ctrlPr>
                  <w:rPr>
                    <w:rFonts w:ascii="Cambria Math" w:hAnsi="Cambria Math"/>
                    <w:i/>
                    <w:noProof/>
                  </w:rPr>
                </m:ctrlPr>
              </m:sSupPr>
              <m:e>
                <m:r>
                  <w:rPr>
                    <w:rFonts w:ascii="Cambria Math" w:hAnsi="Cambria Math"/>
                    <w:noProof/>
                  </w:rPr>
                  <m:t>p</m:t>
                </m:r>
              </m:e>
              <m:sup>
                <m:r>
                  <w:rPr>
                    <w:rFonts w:ascii="Cambria Math" w:hAnsi="Cambria Math"/>
                    <w:noProof/>
                  </w:rPr>
                  <m:t>2</m:t>
                </m:r>
              </m:sup>
            </m:sSup>
            <m:r>
              <w:rPr>
                <w:rFonts w:ascii="Cambria Math" w:hAnsi="Cambria Math"/>
                <w:noProof/>
              </w:rPr>
              <m:t>+S</m:t>
            </m:r>
            <m:sSup>
              <m:sSupPr>
                <m:ctrlPr>
                  <w:rPr>
                    <w:rFonts w:ascii="Cambria Math" w:hAnsi="Cambria Math"/>
                    <w:i/>
                    <w:noProof/>
                  </w:rPr>
                </m:ctrlPr>
              </m:sSupPr>
              <m:e>
                <m:r>
                  <w:rPr>
                    <w:rFonts w:ascii="Cambria Math" w:hAnsi="Cambria Math"/>
                    <w:noProof/>
                  </w:rPr>
                  <m:t>q</m:t>
                </m:r>
              </m:e>
              <m:sup>
                <m:r>
                  <w:rPr>
                    <w:rFonts w:ascii="Cambria Math" w:hAnsi="Cambria Math"/>
                    <w:noProof/>
                  </w:rPr>
                  <m:t>2</m:t>
                </m:r>
              </m:sup>
            </m:sSup>
            <m:r>
              <w:rPr>
                <w:rFonts w:ascii="Cambria Math" w:hAnsi="Cambria Math"/>
                <w:noProof/>
              </w:rPr>
              <m:t>-2 cov (P,Q)</m:t>
            </m:r>
          </m:den>
        </m:f>
      </m:oMath>
    </w:p>
    <w:p w:rsidR="000A2E37" w:rsidRDefault="000A2E37" w:rsidP="000A2E37">
      <w:pPr>
        <w:rPr>
          <w:rFonts w:eastAsiaTheme="minorEastAsia"/>
          <w:noProof/>
        </w:rPr>
      </w:pPr>
      <w:r>
        <w:rPr>
          <w:rFonts w:eastAsiaTheme="minorEastAsia"/>
          <w:noProof/>
        </w:rPr>
        <w:t>COV(P,Q)= Sp. Sq. Pp,q</w:t>
      </w:r>
    </w:p>
    <w:p w:rsidR="000A2E37" w:rsidRDefault="000A2E37" w:rsidP="000A2E37">
      <w:pPr>
        <w:rPr>
          <w:rFonts w:eastAsiaTheme="minorEastAsia"/>
          <w:noProof/>
        </w:rPr>
      </w:pPr>
      <w:r>
        <w:rPr>
          <w:rFonts w:eastAsiaTheme="minorEastAsia"/>
          <w:noProof/>
        </w:rPr>
        <w:t xml:space="preserve">                 = 20% . 25% . (0.5) </w:t>
      </w:r>
    </w:p>
    <w:p w:rsidR="000A2E37" w:rsidRDefault="000A2E37" w:rsidP="000A2E37">
      <w:pPr>
        <w:rPr>
          <w:rFonts w:eastAsiaTheme="minorEastAsia"/>
          <w:noProof/>
        </w:rPr>
      </w:pPr>
      <w:r>
        <w:rPr>
          <w:rFonts w:eastAsiaTheme="minorEastAsia"/>
          <w:noProof/>
        </w:rPr>
        <w:t xml:space="preserve">                 = 250%%</w:t>
      </w:r>
    </w:p>
    <w:p w:rsidR="000A2E37" w:rsidRDefault="000A2E37" w:rsidP="000A2E37">
      <w:pPr>
        <w:rPr>
          <w:rFonts w:eastAsiaTheme="minorEastAsia"/>
          <w:noProof/>
        </w:rPr>
      </w:pPr>
      <w:r>
        <w:rPr>
          <w:rFonts w:eastAsiaTheme="minorEastAsia"/>
          <w:noProof/>
        </w:rPr>
        <w:t xml:space="preserve">Wp= </w:t>
      </w:r>
      <m:oMath>
        <m:f>
          <m:fPr>
            <m:ctrlPr>
              <w:rPr>
                <w:rFonts w:ascii="Cambria Math" w:eastAsiaTheme="minorEastAsia" w:hAnsi="Cambria Math"/>
                <w:i/>
                <w:noProof/>
              </w:rPr>
            </m:ctrlPr>
          </m:fPr>
          <m:num>
            <m:sSup>
              <m:sSupPr>
                <m:ctrlPr>
                  <w:rPr>
                    <w:rFonts w:ascii="Cambria Math" w:eastAsiaTheme="minorEastAsia" w:hAnsi="Cambria Math"/>
                    <w:i/>
                    <w:noProof/>
                  </w:rPr>
                </m:ctrlPr>
              </m:sSupPr>
              <m:e>
                <m:d>
                  <m:dPr>
                    <m:ctrlPr>
                      <w:rPr>
                        <w:rFonts w:ascii="Cambria Math" w:eastAsiaTheme="minorEastAsia" w:hAnsi="Cambria Math"/>
                        <w:i/>
                        <w:noProof/>
                      </w:rPr>
                    </m:ctrlPr>
                  </m:dPr>
                  <m:e>
                    <m:r>
                      <w:rPr>
                        <w:rFonts w:ascii="Cambria Math" w:eastAsiaTheme="minorEastAsia" w:hAnsi="Cambria Math"/>
                        <w:noProof/>
                      </w:rPr>
                      <m:t>25%</m:t>
                    </m:r>
                  </m:e>
                </m:d>
              </m:e>
              <m:sup>
                <m:r>
                  <w:rPr>
                    <w:rFonts w:ascii="Cambria Math" w:eastAsiaTheme="minorEastAsia" w:hAnsi="Cambria Math"/>
                    <w:noProof/>
                  </w:rPr>
                  <m:t>2</m:t>
                </m:r>
              </m:sup>
            </m:sSup>
            <m:r>
              <w:rPr>
                <w:rFonts w:ascii="Cambria Math" w:eastAsiaTheme="minorEastAsia" w:hAnsi="Cambria Math"/>
                <w:noProof/>
              </w:rPr>
              <m:t>-250</m:t>
            </m:r>
            <m:sSup>
              <m:sSupPr>
                <m:ctrlPr>
                  <w:rPr>
                    <w:rFonts w:ascii="Cambria Math" w:eastAsiaTheme="minorEastAsia" w:hAnsi="Cambria Math"/>
                    <w:i/>
                    <w:noProof/>
                  </w:rPr>
                </m:ctrlPr>
              </m:sSupPr>
              <m:e>
                <m:r>
                  <w:rPr>
                    <w:rFonts w:ascii="Cambria Math" w:eastAsiaTheme="minorEastAsia" w:hAnsi="Cambria Math"/>
                    <w:noProof/>
                  </w:rPr>
                  <m:t>%</m:t>
                </m:r>
              </m:e>
              <m:sup>
                <m:r>
                  <w:rPr>
                    <w:rFonts w:ascii="Cambria Math" w:eastAsiaTheme="minorEastAsia" w:hAnsi="Cambria Math"/>
                    <w:noProof/>
                  </w:rPr>
                  <m:t>2</m:t>
                </m:r>
              </m:sup>
            </m:sSup>
          </m:num>
          <m:den>
            <m:r>
              <w:rPr>
                <w:rFonts w:ascii="Cambria Math" w:eastAsiaTheme="minorEastAsia" w:hAnsi="Cambria Math"/>
                <w:noProof/>
              </w:rPr>
              <m:t>20</m:t>
            </m:r>
            <m:sSup>
              <m:sSupPr>
                <m:ctrlPr>
                  <w:rPr>
                    <w:rFonts w:ascii="Cambria Math" w:eastAsiaTheme="minorEastAsia" w:hAnsi="Cambria Math"/>
                    <w:i/>
                    <w:noProof/>
                  </w:rPr>
                </m:ctrlPr>
              </m:sSupPr>
              <m:e>
                <m:r>
                  <w:rPr>
                    <w:rFonts w:ascii="Cambria Math" w:eastAsiaTheme="minorEastAsia" w:hAnsi="Cambria Math"/>
                    <w:noProof/>
                  </w:rPr>
                  <m:t>%</m:t>
                </m:r>
              </m:e>
              <m:sup>
                <m:r>
                  <w:rPr>
                    <w:rFonts w:ascii="Cambria Math" w:eastAsiaTheme="minorEastAsia" w:hAnsi="Cambria Math"/>
                    <w:noProof/>
                  </w:rPr>
                  <m:t>2</m:t>
                </m:r>
              </m:sup>
            </m:sSup>
            <m:r>
              <w:rPr>
                <w:rFonts w:ascii="Cambria Math" w:eastAsiaTheme="minorEastAsia" w:hAnsi="Cambria Math"/>
                <w:noProof/>
              </w:rPr>
              <m:t>+25</m:t>
            </m:r>
            <m:sSup>
              <m:sSupPr>
                <m:ctrlPr>
                  <w:rPr>
                    <w:rFonts w:ascii="Cambria Math" w:eastAsiaTheme="minorEastAsia" w:hAnsi="Cambria Math"/>
                    <w:i/>
                    <w:noProof/>
                  </w:rPr>
                </m:ctrlPr>
              </m:sSupPr>
              <m:e>
                <m:r>
                  <w:rPr>
                    <w:rFonts w:ascii="Cambria Math" w:eastAsiaTheme="minorEastAsia" w:hAnsi="Cambria Math"/>
                    <w:noProof/>
                  </w:rPr>
                  <m:t>%</m:t>
                </m:r>
              </m:e>
              <m:sup>
                <m:r>
                  <w:rPr>
                    <w:rFonts w:ascii="Cambria Math" w:eastAsiaTheme="minorEastAsia" w:hAnsi="Cambria Math"/>
                    <w:noProof/>
                  </w:rPr>
                  <m:t>2</m:t>
                </m:r>
              </m:sup>
            </m:sSup>
            <m:r>
              <w:rPr>
                <w:rFonts w:ascii="Cambria Math" w:eastAsiaTheme="minorEastAsia" w:hAnsi="Cambria Math"/>
                <w:noProof/>
              </w:rPr>
              <m:t>-2(250</m:t>
            </m:r>
            <m:sSup>
              <m:sSupPr>
                <m:ctrlPr>
                  <w:rPr>
                    <w:rFonts w:ascii="Cambria Math" w:eastAsiaTheme="minorEastAsia" w:hAnsi="Cambria Math"/>
                    <w:i/>
                    <w:noProof/>
                  </w:rPr>
                </m:ctrlPr>
              </m:sSupPr>
              <m:e>
                <m:r>
                  <w:rPr>
                    <w:rFonts w:ascii="Cambria Math" w:eastAsiaTheme="minorEastAsia" w:hAnsi="Cambria Math"/>
                    <w:noProof/>
                  </w:rPr>
                  <m:t>%</m:t>
                </m:r>
              </m:e>
              <m:sup>
                <m:r>
                  <w:rPr>
                    <w:rFonts w:ascii="Cambria Math" w:eastAsiaTheme="minorEastAsia" w:hAnsi="Cambria Math"/>
                    <w:noProof/>
                  </w:rPr>
                  <m:t>2</m:t>
                </m:r>
              </m:sup>
            </m:sSup>
            <m:r>
              <w:rPr>
                <w:rFonts w:ascii="Cambria Math" w:eastAsiaTheme="minorEastAsia" w:hAnsi="Cambria Math"/>
                <w:noProof/>
              </w:rPr>
              <m:t>)</m:t>
            </m:r>
          </m:den>
        </m:f>
      </m:oMath>
    </w:p>
    <w:p w:rsidR="000A2E37" w:rsidRDefault="000A2E37" w:rsidP="000A2E37">
      <w:pPr>
        <w:rPr>
          <w:rFonts w:eastAsiaTheme="minorEastAsia"/>
          <w:noProof/>
        </w:rPr>
      </w:pPr>
      <w:r>
        <w:rPr>
          <w:rFonts w:eastAsiaTheme="minorEastAsia"/>
          <w:noProof/>
        </w:rPr>
        <w:t xml:space="preserve">      = 71.43% approx </w:t>
      </w:r>
    </w:p>
    <w:p w:rsidR="000A2E37" w:rsidRDefault="000A2E37" w:rsidP="000A2E37">
      <w:pPr>
        <w:rPr>
          <w:rFonts w:eastAsiaTheme="minorEastAsia"/>
          <w:noProof/>
        </w:rPr>
      </w:pPr>
      <w:r>
        <w:rPr>
          <w:rFonts w:eastAsiaTheme="minorEastAsia"/>
          <w:noProof/>
        </w:rPr>
        <w:t xml:space="preserve">Wq= 1-Wp </w:t>
      </w:r>
    </w:p>
    <w:p w:rsidR="000A2E37" w:rsidRPr="00A073D7" w:rsidRDefault="000A2E37" w:rsidP="000A2E37">
      <w:pPr>
        <w:rPr>
          <w:noProof/>
          <w:vertAlign w:val="subscript"/>
        </w:rPr>
      </w:pPr>
      <w:r>
        <w:rPr>
          <w:rFonts w:eastAsiaTheme="minorEastAsia"/>
          <w:noProof/>
        </w:rPr>
        <w:lastRenderedPageBreak/>
        <w:t xml:space="preserve">   = 28.57% approx </w:t>
      </w:r>
    </w:p>
    <w:p w:rsidR="000A2E37" w:rsidRDefault="000A2E37" w:rsidP="000A2E37">
      <w:pPr>
        <w:rPr>
          <w:noProof/>
        </w:rPr>
      </w:pPr>
    </w:p>
    <w:p w:rsidR="000A2E37" w:rsidRDefault="000A2E37" w:rsidP="000A2E37">
      <w:pPr>
        <w:rPr>
          <w:noProof/>
        </w:rPr>
      </w:pPr>
      <w:r>
        <w:rPr>
          <w:noProof/>
        </w:rPr>
        <w:t>Q2.</w:t>
      </w:r>
    </w:p>
    <w:p w:rsidR="000A2E37" w:rsidRDefault="000A2E37" w:rsidP="000A2E37">
      <w:pPr>
        <w:rPr>
          <w:rFonts w:eastAsiaTheme="minorEastAsia"/>
          <w:noProof/>
        </w:rPr>
      </w:pPr>
      <w:r>
        <w:rPr>
          <w:noProof/>
        </w:rPr>
        <w:t>W</w:t>
      </w:r>
      <w:r>
        <w:rPr>
          <w:noProof/>
          <w:vertAlign w:val="subscript"/>
        </w:rPr>
        <w:t>L</w:t>
      </w:r>
      <w:r>
        <w:rPr>
          <w:noProof/>
        </w:rPr>
        <w:t xml:space="preserve">= </w:t>
      </w:r>
      <m:oMath>
        <m:f>
          <m:fPr>
            <m:ctrlPr>
              <w:rPr>
                <w:rFonts w:ascii="Cambria Math" w:hAnsi="Cambria Math"/>
                <w:i/>
                <w:noProof/>
              </w:rPr>
            </m:ctrlPr>
          </m:fPr>
          <m:num>
            <m:r>
              <w:rPr>
                <w:rFonts w:ascii="Cambria Math" w:hAnsi="Cambria Math"/>
                <w:noProof/>
              </w:rPr>
              <m:t>Sm</m:t>
            </m:r>
          </m:num>
          <m:den>
            <m:r>
              <w:rPr>
                <w:rFonts w:ascii="Cambria Math" w:hAnsi="Cambria Math"/>
                <w:noProof/>
              </w:rPr>
              <m:t>Sl+Sm</m:t>
            </m:r>
          </m:den>
        </m:f>
      </m:oMath>
    </w:p>
    <w:p w:rsidR="000A2E37" w:rsidRDefault="000A2E37" w:rsidP="000A2E37">
      <w:pPr>
        <w:rPr>
          <w:rFonts w:eastAsiaTheme="minorEastAsia"/>
          <w:noProof/>
        </w:rPr>
      </w:pPr>
      <w:r>
        <w:rPr>
          <w:rFonts w:eastAsiaTheme="minorEastAsia"/>
          <w:noProof/>
        </w:rPr>
        <w:t xml:space="preserve">     = </w:t>
      </w:r>
      <m:oMath>
        <m:f>
          <m:fPr>
            <m:ctrlPr>
              <w:rPr>
                <w:rFonts w:ascii="Cambria Math" w:eastAsiaTheme="minorEastAsia" w:hAnsi="Cambria Math"/>
                <w:i/>
                <w:noProof/>
              </w:rPr>
            </m:ctrlPr>
          </m:fPr>
          <m:num>
            <m:r>
              <w:rPr>
                <w:rFonts w:ascii="Cambria Math" w:eastAsiaTheme="minorEastAsia" w:hAnsi="Cambria Math"/>
                <w:noProof/>
              </w:rPr>
              <m:t>18%</m:t>
            </m:r>
          </m:num>
          <m:den>
            <m:r>
              <w:rPr>
                <w:rFonts w:ascii="Cambria Math" w:eastAsiaTheme="minorEastAsia" w:hAnsi="Cambria Math"/>
                <w:noProof/>
              </w:rPr>
              <m:t>15%+18%</m:t>
            </m:r>
          </m:den>
        </m:f>
      </m:oMath>
    </w:p>
    <w:p w:rsidR="000A2E37" w:rsidRDefault="000A2E37" w:rsidP="000A2E37">
      <w:pPr>
        <w:rPr>
          <w:rFonts w:eastAsiaTheme="minorEastAsia"/>
          <w:noProof/>
        </w:rPr>
      </w:pPr>
      <w:r>
        <w:rPr>
          <w:rFonts w:eastAsiaTheme="minorEastAsia"/>
          <w:noProof/>
        </w:rPr>
        <w:t xml:space="preserve">     = 0.5454 </w:t>
      </w:r>
    </w:p>
    <w:p w:rsidR="000A2E37" w:rsidRDefault="000A2E37" w:rsidP="000A2E37">
      <w:pPr>
        <w:rPr>
          <w:rFonts w:eastAsiaTheme="minorEastAsia"/>
          <w:noProof/>
        </w:rPr>
      </w:pPr>
      <w:r>
        <w:rPr>
          <w:rFonts w:eastAsiaTheme="minorEastAsia"/>
          <w:noProof/>
        </w:rPr>
        <w:t xml:space="preserve">   = 54.545% approx </w:t>
      </w:r>
    </w:p>
    <w:p w:rsidR="000A2E37" w:rsidRDefault="000A2E37" w:rsidP="000A2E37">
      <w:pPr>
        <w:rPr>
          <w:rFonts w:eastAsiaTheme="minorEastAsia"/>
          <w:noProof/>
        </w:rPr>
      </w:pPr>
      <w:r>
        <w:rPr>
          <w:rFonts w:eastAsiaTheme="minorEastAsia"/>
          <w:noProof/>
        </w:rPr>
        <w:t>Wm= 1- W</w:t>
      </w:r>
      <w:r>
        <w:rPr>
          <w:rFonts w:eastAsiaTheme="minorEastAsia"/>
          <w:noProof/>
          <w:vertAlign w:val="subscript"/>
        </w:rPr>
        <w:t>L</w:t>
      </w:r>
    </w:p>
    <w:p w:rsidR="0026239C" w:rsidRDefault="000A2E37" w:rsidP="000A2E37">
      <w:pPr>
        <w:rPr>
          <w:rFonts w:eastAsiaTheme="minorEastAsia"/>
          <w:noProof/>
        </w:rPr>
      </w:pPr>
      <w:r>
        <w:rPr>
          <w:rFonts w:eastAsiaTheme="minorEastAsia"/>
          <w:noProof/>
        </w:rPr>
        <w:t xml:space="preserve">       = 45.454% approx</w:t>
      </w:r>
    </w:p>
    <w:p w:rsidR="000A2E37" w:rsidRPr="00885799" w:rsidRDefault="000A2E37" w:rsidP="000A2E37">
      <w:pPr>
        <w:spacing w:after="0" w:line="240" w:lineRule="auto"/>
        <w:rPr>
          <w:rFonts w:ascii="Castellar" w:eastAsia="Times New Roman" w:hAnsi="Castellar" w:cs="Calibri"/>
          <w:b/>
        </w:rPr>
      </w:pPr>
      <w:r w:rsidRPr="00885799">
        <w:rPr>
          <w:rFonts w:ascii="Castellar" w:eastAsia="Times New Roman" w:hAnsi="Castellar" w:cs="Calibri"/>
          <w:b/>
        </w:rPr>
        <w:t>UNIT 4</w:t>
      </w:r>
    </w:p>
    <w:p w:rsidR="000A2E37" w:rsidRPr="00250A4C" w:rsidRDefault="000A2E37" w:rsidP="000A2E37">
      <w:pPr>
        <w:spacing w:after="0" w:line="240" w:lineRule="auto"/>
        <w:rPr>
          <w:rFonts w:ascii="Calibri" w:eastAsia="Times New Roman" w:hAnsi="Calibri" w:cs="Calibri"/>
        </w:rPr>
      </w:pPr>
      <w:r w:rsidRPr="00250A4C">
        <w:rPr>
          <w:rFonts w:ascii="Calibri" w:eastAsia="Times New Roman" w:hAnsi="Calibri" w:cs="Calibri"/>
        </w:rPr>
        <w:t> </w:t>
      </w:r>
    </w:p>
    <w:p w:rsidR="000A2E37" w:rsidRPr="00250A4C" w:rsidRDefault="000A2E37" w:rsidP="000A2E37">
      <w:pPr>
        <w:spacing w:after="0" w:line="240" w:lineRule="auto"/>
        <w:rPr>
          <w:rFonts w:ascii="Calibri" w:eastAsia="Times New Roman" w:hAnsi="Calibri" w:cs="Calibri"/>
        </w:rPr>
      </w:pPr>
      <w:r w:rsidRPr="00250A4C">
        <w:rPr>
          <w:rFonts w:ascii="Calibri" w:eastAsia="Times New Roman" w:hAnsi="Calibri" w:cs="Calibri"/>
        </w:rPr>
        <w:t>Q1. B. The sensitivity of their earnings to the business cycle.</w:t>
      </w:r>
    </w:p>
    <w:p w:rsidR="000A2E37" w:rsidRDefault="000A2E37" w:rsidP="000A2E37">
      <w:pPr>
        <w:spacing w:after="0" w:line="240" w:lineRule="auto"/>
        <w:rPr>
          <w:rFonts w:ascii="Calibri" w:eastAsia="Times New Roman" w:hAnsi="Calibri" w:cs="Calibri"/>
        </w:rPr>
      </w:pPr>
    </w:p>
    <w:p w:rsidR="000A2E37" w:rsidRPr="00250A4C" w:rsidRDefault="000A2E37" w:rsidP="000A2E37">
      <w:pPr>
        <w:spacing w:after="0" w:line="240" w:lineRule="auto"/>
        <w:rPr>
          <w:rFonts w:ascii="Calibri" w:eastAsia="Times New Roman" w:hAnsi="Calibri" w:cs="Calibri"/>
        </w:rPr>
      </w:pPr>
      <w:r w:rsidRPr="00250A4C">
        <w:rPr>
          <w:rFonts w:ascii="Calibri" w:eastAsia="Times New Roman" w:hAnsi="Calibri" w:cs="Calibri"/>
        </w:rPr>
        <w:t>Q2. C. Derive their revenue and earnings from similar business activities.</w:t>
      </w:r>
    </w:p>
    <w:p w:rsidR="000A2E37" w:rsidRDefault="000A2E37" w:rsidP="000A2E37">
      <w:pPr>
        <w:spacing w:after="0" w:line="240" w:lineRule="auto"/>
        <w:rPr>
          <w:rFonts w:ascii="Calibri" w:eastAsia="Times New Roman" w:hAnsi="Calibri" w:cs="Calibri"/>
        </w:rPr>
      </w:pPr>
    </w:p>
    <w:p w:rsidR="000A2E37" w:rsidRPr="00250A4C" w:rsidRDefault="000A2E37" w:rsidP="000A2E37">
      <w:pPr>
        <w:spacing w:after="0" w:line="240" w:lineRule="auto"/>
        <w:rPr>
          <w:rFonts w:ascii="Calibri" w:eastAsia="Times New Roman" w:hAnsi="Calibri" w:cs="Calibri"/>
        </w:rPr>
      </w:pPr>
      <w:r w:rsidRPr="00250A4C">
        <w:rPr>
          <w:rFonts w:ascii="Calibri" w:eastAsia="Times New Roman" w:hAnsi="Calibri" w:cs="Calibri"/>
        </w:rPr>
        <w:t>Q.3. A. Output</w:t>
      </w:r>
    </w:p>
    <w:p w:rsidR="000A2E37" w:rsidRDefault="000A2E37" w:rsidP="000A2E37">
      <w:pPr>
        <w:spacing w:after="0" w:line="240" w:lineRule="auto"/>
        <w:rPr>
          <w:rFonts w:ascii="Calibri" w:eastAsia="Times New Roman" w:hAnsi="Calibri" w:cs="Calibri"/>
        </w:rPr>
      </w:pPr>
    </w:p>
    <w:p w:rsidR="000A2E37" w:rsidRPr="00250A4C" w:rsidRDefault="000A2E37" w:rsidP="000A2E37">
      <w:pPr>
        <w:spacing w:after="0" w:line="240" w:lineRule="auto"/>
        <w:rPr>
          <w:rFonts w:ascii="Calibri" w:eastAsia="Times New Roman" w:hAnsi="Calibri" w:cs="Calibri"/>
        </w:rPr>
      </w:pPr>
      <w:r w:rsidRPr="00250A4C">
        <w:rPr>
          <w:rFonts w:ascii="Calibri" w:eastAsia="Times New Roman" w:hAnsi="Calibri" w:cs="Calibri"/>
        </w:rPr>
        <w:t>Q.4. A. Market correlations.</w:t>
      </w:r>
    </w:p>
    <w:p w:rsidR="000A2E37" w:rsidRDefault="000A2E37" w:rsidP="000A2E37">
      <w:pPr>
        <w:spacing w:after="0" w:line="240" w:lineRule="auto"/>
        <w:rPr>
          <w:rFonts w:ascii="Calibri" w:eastAsia="Times New Roman" w:hAnsi="Calibri" w:cs="Calibri"/>
        </w:rPr>
      </w:pPr>
    </w:p>
    <w:p w:rsidR="000A2E37" w:rsidRPr="00250A4C" w:rsidRDefault="000A2E37" w:rsidP="000A2E37">
      <w:pPr>
        <w:spacing w:after="0" w:line="240" w:lineRule="auto"/>
        <w:rPr>
          <w:rFonts w:ascii="Calibri" w:eastAsia="Times New Roman" w:hAnsi="Calibri" w:cs="Calibri"/>
        </w:rPr>
      </w:pPr>
      <w:r w:rsidRPr="00250A4C">
        <w:rPr>
          <w:rFonts w:ascii="Calibri" w:eastAsia="Times New Roman" w:hAnsi="Calibri" w:cs="Calibri"/>
        </w:rPr>
        <w:t>Q.5. D.ALL OF THE ABOVE</w:t>
      </w:r>
    </w:p>
    <w:p w:rsidR="000A2E37" w:rsidRDefault="000A2E37" w:rsidP="000A2E37">
      <w:pPr>
        <w:spacing w:after="0" w:line="240" w:lineRule="auto"/>
        <w:rPr>
          <w:rFonts w:ascii="Calibri" w:eastAsia="Times New Roman" w:hAnsi="Calibri" w:cs="Calibri"/>
        </w:rPr>
      </w:pPr>
    </w:p>
    <w:p w:rsidR="000A2E37" w:rsidRPr="00250A4C" w:rsidRDefault="000A2E37" w:rsidP="000A2E37">
      <w:pPr>
        <w:spacing w:after="0" w:line="240" w:lineRule="auto"/>
        <w:rPr>
          <w:rFonts w:ascii="Calibri" w:eastAsia="Times New Roman" w:hAnsi="Calibri" w:cs="Calibri"/>
        </w:rPr>
      </w:pPr>
      <w:r w:rsidRPr="00250A4C">
        <w:rPr>
          <w:rFonts w:ascii="Calibri" w:eastAsia="Times New Roman" w:hAnsi="Calibri" w:cs="Calibri"/>
        </w:rPr>
        <w:t>Q.6. B. market concentration.</w:t>
      </w:r>
    </w:p>
    <w:p w:rsidR="000A2E37" w:rsidRDefault="000A2E37" w:rsidP="000A2E37">
      <w:pPr>
        <w:spacing w:after="0" w:line="240" w:lineRule="auto"/>
        <w:rPr>
          <w:rFonts w:ascii="Calibri" w:eastAsia="Times New Roman" w:hAnsi="Calibri" w:cs="Calibri"/>
        </w:rPr>
      </w:pPr>
    </w:p>
    <w:p w:rsidR="000A2E37" w:rsidRPr="00250A4C" w:rsidRDefault="000A2E37" w:rsidP="000A2E37">
      <w:pPr>
        <w:spacing w:after="0" w:line="240" w:lineRule="auto"/>
        <w:rPr>
          <w:rFonts w:ascii="Calibri" w:eastAsia="Times New Roman" w:hAnsi="Calibri" w:cs="Calibri"/>
        </w:rPr>
      </w:pPr>
      <w:r w:rsidRPr="00250A4C">
        <w:rPr>
          <w:rFonts w:ascii="Calibri" w:eastAsia="Times New Roman" w:hAnsi="Calibri" w:cs="Calibri"/>
        </w:rPr>
        <w:t>Q.7. C. decreases pricing power and greater ease of exit increases pricing power.</w:t>
      </w:r>
    </w:p>
    <w:p w:rsidR="000A2E37" w:rsidRDefault="000A2E37" w:rsidP="000A2E37">
      <w:pPr>
        <w:spacing w:after="0" w:line="240" w:lineRule="auto"/>
        <w:rPr>
          <w:rFonts w:ascii="Calibri" w:eastAsia="Times New Roman" w:hAnsi="Calibri" w:cs="Calibri"/>
        </w:rPr>
      </w:pPr>
    </w:p>
    <w:p w:rsidR="000A2E37" w:rsidRPr="00250A4C" w:rsidRDefault="000A2E37" w:rsidP="000A2E37">
      <w:pPr>
        <w:spacing w:after="0" w:line="240" w:lineRule="auto"/>
        <w:rPr>
          <w:rFonts w:ascii="Calibri" w:eastAsia="Times New Roman" w:hAnsi="Calibri" w:cs="Calibri"/>
        </w:rPr>
      </w:pPr>
      <w:r w:rsidRPr="00250A4C">
        <w:rPr>
          <w:rFonts w:ascii="Calibri" w:eastAsia="Times New Roman" w:hAnsi="Calibri" w:cs="Calibri"/>
        </w:rPr>
        <w:t>Q.8. B. Shakeout.</w:t>
      </w:r>
    </w:p>
    <w:p w:rsidR="000A2E37" w:rsidRDefault="000A2E37" w:rsidP="000A2E37">
      <w:pPr>
        <w:spacing w:after="0" w:line="240" w:lineRule="auto"/>
        <w:rPr>
          <w:rFonts w:ascii="Calibri" w:eastAsia="Times New Roman" w:hAnsi="Calibri" w:cs="Calibri"/>
        </w:rPr>
      </w:pPr>
    </w:p>
    <w:p w:rsidR="000A2E37" w:rsidRPr="00250A4C" w:rsidRDefault="000A2E37" w:rsidP="000A2E37">
      <w:pPr>
        <w:spacing w:after="0" w:line="240" w:lineRule="auto"/>
        <w:rPr>
          <w:rFonts w:ascii="Calibri" w:eastAsia="Times New Roman" w:hAnsi="Calibri" w:cs="Calibri"/>
        </w:rPr>
      </w:pPr>
      <w:r w:rsidRPr="00250A4C">
        <w:rPr>
          <w:rFonts w:ascii="Calibri" w:eastAsia="Times New Roman" w:hAnsi="Calibri" w:cs="Calibri"/>
        </w:rPr>
        <w:t>Q.9. A. An energy exploration firm in financial distress that owns drilling rights for offshore areas.</w:t>
      </w:r>
    </w:p>
    <w:p w:rsidR="000A2E37" w:rsidRDefault="000A2E37" w:rsidP="000A2E37">
      <w:pPr>
        <w:spacing w:after="0" w:line="240" w:lineRule="auto"/>
        <w:rPr>
          <w:rFonts w:ascii="Calibri" w:eastAsia="Times New Roman" w:hAnsi="Calibri" w:cs="Calibri"/>
        </w:rPr>
      </w:pPr>
    </w:p>
    <w:p w:rsidR="000A2E37" w:rsidRPr="00250A4C" w:rsidRDefault="000A2E37" w:rsidP="000A2E37">
      <w:pPr>
        <w:spacing w:after="0" w:line="240" w:lineRule="auto"/>
        <w:rPr>
          <w:rFonts w:ascii="Calibri" w:eastAsia="Times New Roman" w:hAnsi="Calibri" w:cs="Calibri"/>
        </w:rPr>
      </w:pPr>
      <w:r w:rsidRPr="00250A4C">
        <w:rPr>
          <w:rFonts w:ascii="Calibri" w:eastAsia="Times New Roman" w:hAnsi="Calibri" w:cs="Calibri"/>
        </w:rPr>
        <w:t>Q.10. Price multiple models</w:t>
      </w:r>
    </w:p>
    <w:p w:rsidR="000A2E37" w:rsidRPr="00250A4C" w:rsidRDefault="000A2E37" w:rsidP="000A2E37">
      <w:pPr>
        <w:spacing w:after="0" w:line="240" w:lineRule="auto"/>
        <w:rPr>
          <w:rFonts w:ascii="Calibri" w:eastAsia="Times New Roman" w:hAnsi="Calibri" w:cs="Calibri"/>
        </w:rPr>
      </w:pPr>
      <w:r w:rsidRPr="00250A4C">
        <w:rPr>
          <w:rFonts w:ascii="Calibri" w:eastAsia="Times New Roman" w:hAnsi="Calibri" w:cs="Calibri"/>
        </w:rPr>
        <w:t> </w:t>
      </w:r>
    </w:p>
    <w:p w:rsidR="000A2E37" w:rsidRDefault="000A2E37" w:rsidP="000A2E37">
      <w:pPr>
        <w:spacing w:after="0" w:line="240" w:lineRule="auto"/>
        <w:rPr>
          <w:rFonts w:ascii="Calibri" w:eastAsia="Times New Roman" w:hAnsi="Calibri" w:cs="Calibri"/>
        </w:rPr>
      </w:pPr>
    </w:p>
    <w:p w:rsidR="000A2E37" w:rsidRPr="00250A4C" w:rsidRDefault="000A2E37" w:rsidP="000A2E37">
      <w:pPr>
        <w:spacing w:after="0" w:line="240" w:lineRule="auto"/>
        <w:rPr>
          <w:rFonts w:ascii="Calibri" w:eastAsia="Times New Roman" w:hAnsi="Calibri" w:cs="Calibri"/>
        </w:rPr>
      </w:pPr>
      <w:r w:rsidRPr="00250A4C">
        <w:rPr>
          <w:rFonts w:ascii="Calibri" w:eastAsia="Times New Roman" w:hAnsi="Calibri" w:cs="Calibri"/>
        </w:rPr>
        <w:t>Q.11. Porter recognized that organizations likely keep a close watch on their rivals, but he encouraged them to look beyond the actions of their competitors and examine what other factors could impact the business environment.</w:t>
      </w:r>
    </w:p>
    <w:p w:rsidR="000A2E37" w:rsidRPr="00250A4C" w:rsidRDefault="000A2E37" w:rsidP="000A2E37">
      <w:pPr>
        <w:spacing w:after="0" w:line="240" w:lineRule="auto"/>
        <w:ind w:left="540"/>
        <w:rPr>
          <w:rFonts w:ascii="Calibri" w:eastAsia="Times New Roman" w:hAnsi="Calibri" w:cs="Calibri"/>
        </w:rPr>
      </w:pPr>
      <w:r w:rsidRPr="00250A4C">
        <w:rPr>
          <w:rFonts w:ascii="Calibri" w:eastAsia="Times New Roman" w:hAnsi="Calibri" w:cs="Calibri"/>
        </w:rPr>
        <w:t> </w:t>
      </w:r>
    </w:p>
    <w:p w:rsidR="000A2E37" w:rsidRPr="00250A4C" w:rsidRDefault="000A2E37" w:rsidP="000A2E37">
      <w:pPr>
        <w:numPr>
          <w:ilvl w:val="0"/>
          <w:numId w:val="8"/>
        </w:numPr>
        <w:spacing w:after="0" w:line="240" w:lineRule="auto"/>
        <w:ind w:left="540"/>
        <w:textAlignment w:val="center"/>
        <w:rPr>
          <w:rFonts w:ascii="Calibri" w:eastAsia="Times New Roman" w:hAnsi="Calibri" w:cs="Calibri"/>
        </w:rPr>
      </w:pPr>
      <w:r w:rsidRPr="00250A4C">
        <w:rPr>
          <w:rFonts w:ascii="Calibri" w:eastAsia="Times New Roman" w:hAnsi="Calibri" w:cs="Calibri"/>
        </w:rPr>
        <w:t>Competitive Rivalry. This looks at the number and strength of your competitors. How many rivals do you have? Who are they, and how does the quality of their products and services compare with yours?</w:t>
      </w:r>
      <w:r w:rsidRPr="00250A4C">
        <w:rPr>
          <w:rFonts w:ascii="Calibri" w:eastAsia="Times New Roman" w:hAnsi="Calibri" w:cs="Calibri"/>
        </w:rPr>
        <w:br/>
        <w:t>Where rivalry is intense, companies can attract customers with aggressive price cuts and high-impact marketing campaigns. Also, in markets with lots of rivals, your suppliers and buyers can go elsewhere if they feel that they're not getting a good deal from you.</w:t>
      </w:r>
      <w:r w:rsidRPr="00250A4C">
        <w:rPr>
          <w:rFonts w:ascii="Calibri" w:eastAsia="Times New Roman" w:hAnsi="Calibri" w:cs="Calibri"/>
        </w:rPr>
        <w:br/>
        <w:t>On the other hand, where competitive rivalry is minimal, and no one else is doing what you do, then you'll likely have tremendous strength and healthy profits.</w:t>
      </w:r>
    </w:p>
    <w:p w:rsidR="000A2E37" w:rsidRPr="00250A4C" w:rsidRDefault="000A2E37" w:rsidP="000A2E37">
      <w:pPr>
        <w:spacing w:after="0" w:line="240" w:lineRule="auto"/>
        <w:rPr>
          <w:rFonts w:ascii="Calibri" w:eastAsia="Times New Roman" w:hAnsi="Calibri" w:cs="Calibri"/>
        </w:rPr>
      </w:pPr>
      <w:r w:rsidRPr="00250A4C">
        <w:rPr>
          <w:rFonts w:ascii="Calibri" w:eastAsia="Times New Roman" w:hAnsi="Calibri" w:cs="Calibri"/>
        </w:rPr>
        <w:t> </w:t>
      </w:r>
    </w:p>
    <w:p w:rsidR="000A2E37" w:rsidRDefault="000A2E37" w:rsidP="000A2E37">
      <w:pPr>
        <w:numPr>
          <w:ilvl w:val="0"/>
          <w:numId w:val="9"/>
        </w:numPr>
        <w:spacing w:after="0" w:line="240" w:lineRule="auto"/>
        <w:ind w:left="540"/>
        <w:textAlignment w:val="center"/>
        <w:rPr>
          <w:rFonts w:ascii="Calibri" w:eastAsia="Times New Roman" w:hAnsi="Calibri" w:cs="Calibri"/>
        </w:rPr>
      </w:pPr>
      <w:r w:rsidRPr="00250A4C">
        <w:rPr>
          <w:rFonts w:ascii="Calibri" w:eastAsia="Times New Roman" w:hAnsi="Calibri" w:cs="Calibri"/>
        </w:rPr>
        <w:lastRenderedPageBreak/>
        <w:t>Supplier Power. This is determined by how easy it is for your suppliers to increase their prices. How many potential suppliers do you have? How unique is the product or service that they provide, and how expensive would it be to switch from one supplier to another?</w:t>
      </w:r>
      <w:r w:rsidRPr="00250A4C">
        <w:rPr>
          <w:rFonts w:ascii="Calibri" w:eastAsia="Times New Roman" w:hAnsi="Calibri" w:cs="Calibri"/>
        </w:rPr>
        <w:br/>
        <w:t>The more you have to choose from, the easier it will be to switch to a cheaper alternative. But the fewer suppliers there are, and the more you need their help, the stronger their position and their ability to charge you more. That can impact your profit.</w:t>
      </w:r>
    </w:p>
    <w:p w:rsidR="000A2E37" w:rsidRPr="00250A4C" w:rsidRDefault="000A2E37" w:rsidP="000A2E37">
      <w:pPr>
        <w:spacing w:after="0" w:line="240" w:lineRule="auto"/>
        <w:textAlignment w:val="center"/>
        <w:rPr>
          <w:rFonts w:ascii="Calibri" w:eastAsia="Times New Roman" w:hAnsi="Calibri" w:cs="Calibri"/>
        </w:rPr>
      </w:pPr>
    </w:p>
    <w:p w:rsidR="000A2E37" w:rsidRPr="00250A4C" w:rsidRDefault="000A2E37" w:rsidP="000A2E37">
      <w:pPr>
        <w:numPr>
          <w:ilvl w:val="0"/>
          <w:numId w:val="9"/>
        </w:numPr>
        <w:spacing w:after="0" w:line="240" w:lineRule="auto"/>
        <w:ind w:left="540"/>
        <w:textAlignment w:val="center"/>
        <w:rPr>
          <w:rFonts w:ascii="Calibri" w:eastAsia="Times New Roman" w:hAnsi="Calibri" w:cs="Calibri"/>
        </w:rPr>
      </w:pPr>
      <w:r w:rsidRPr="00250A4C">
        <w:rPr>
          <w:rFonts w:ascii="Calibri" w:eastAsia="Times New Roman" w:hAnsi="Calibri" w:cs="Calibri"/>
        </w:rPr>
        <w:t>Buyer Power. Here, you ask yourself how easy it is for buyers to drive your prices down. How many buyers are there, and how big are their orders? How much would it cost them to switch from your products and services to those of a rival? Are your buyers strong enough to dictate terms to you?</w:t>
      </w:r>
      <w:r w:rsidRPr="00250A4C">
        <w:rPr>
          <w:rFonts w:ascii="Calibri" w:eastAsia="Times New Roman" w:hAnsi="Calibri" w:cs="Calibri"/>
        </w:rPr>
        <w:br/>
        <w:t>When you deal with only a few savvy customers, they have more power, but your power increases if you have many customers.</w:t>
      </w:r>
    </w:p>
    <w:p w:rsidR="000A2E37" w:rsidRPr="00250A4C" w:rsidRDefault="000A2E37" w:rsidP="000A2E37">
      <w:pPr>
        <w:spacing w:after="0" w:line="240" w:lineRule="auto"/>
        <w:rPr>
          <w:rFonts w:ascii="Calibri" w:eastAsia="Times New Roman" w:hAnsi="Calibri" w:cs="Calibri"/>
        </w:rPr>
      </w:pPr>
      <w:r w:rsidRPr="00250A4C">
        <w:rPr>
          <w:rFonts w:ascii="Calibri" w:eastAsia="Times New Roman" w:hAnsi="Calibri" w:cs="Calibri"/>
        </w:rPr>
        <w:t> </w:t>
      </w:r>
    </w:p>
    <w:p w:rsidR="000A2E37" w:rsidRPr="00250A4C" w:rsidRDefault="000A2E37" w:rsidP="000A2E37">
      <w:pPr>
        <w:numPr>
          <w:ilvl w:val="0"/>
          <w:numId w:val="10"/>
        </w:numPr>
        <w:spacing w:after="0" w:line="240" w:lineRule="auto"/>
        <w:ind w:left="540"/>
        <w:textAlignment w:val="center"/>
        <w:rPr>
          <w:rFonts w:ascii="Calibri" w:eastAsia="Times New Roman" w:hAnsi="Calibri" w:cs="Calibri"/>
        </w:rPr>
      </w:pPr>
      <w:r w:rsidRPr="00250A4C">
        <w:rPr>
          <w:rFonts w:ascii="Calibri" w:eastAsia="Times New Roman" w:hAnsi="Calibri" w:cs="Calibri"/>
        </w:rPr>
        <w:t>Threat of Substitution. This refers to the likelihood of your customers finding a different way of doing what you do. For example, if you supply a unique software product that automates an important process, people may substitute it by doing the process manually or by outsourcing it. A substitution that is easy and cheap to make can weaken your position and threaten your profitability.</w:t>
      </w:r>
    </w:p>
    <w:p w:rsidR="000A2E37" w:rsidRPr="00250A4C" w:rsidRDefault="000A2E37" w:rsidP="000A2E37">
      <w:pPr>
        <w:spacing w:after="0" w:line="240" w:lineRule="auto"/>
        <w:rPr>
          <w:rFonts w:ascii="Calibri" w:eastAsia="Times New Roman" w:hAnsi="Calibri" w:cs="Calibri"/>
        </w:rPr>
      </w:pPr>
      <w:r w:rsidRPr="00250A4C">
        <w:rPr>
          <w:rFonts w:ascii="Calibri" w:eastAsia="Times New Roman" w:hAnsi="Calibri" w:cs="Calibri"/>
        </w:rPr>
        <w:t> </w:t>
      </w:r>
    </w:p>
    <w:p w:rsidR="000A2E37" w:rsidRPr="00250A4C" w:rsidRDefault="000A2E37" w:rsidP="000A2E37">
      <w:pPr>
        <w:numPr>
          <w:ilvl w:val="0"/>
          <w:numId w:val="11"/>
        </w:numPr>
        <w:spacing w:after="0" w:line="240" w:lineRule="auto"/>
        <w:ind w:left="540"/>
        <w:textAlignment w:val="center"/>
        <w:rPr>
          <w:rFonts w:ascii="Calibri" w:eastAsia="Times New Roman" w:hAnsi="Calibri" w:cs="Calibri"/>
        </w:rPr>
      </w:pPr>
      <w:r w:rsidRPr="00250A4C">
        <w:rPr>
          <w:rFonts w:ascii="Calibri" w:eastAsia="Times New Roman" w:hAnsi="Calibri" w:cs="Calibri"/>
        </w:rPr>
        <w:t>Threat of New Entry. Your position can be affected by people's ability to enter your market. So, think about how easily this could be done. How easy is it to get a foothold in your industry or market? How much would it cost, and how tightly is your sector regulated?</w:t>
      </w:r>
    </w:p>
    <w:p w:rsidR="000A2E37" w:rsidRPr="00250A4C" w:rsidRDefault="000A2E37" w:rsidP="000A2E37">
      <w:pPr>
        <w:spacing w:after="0" w:line="240" w:lineRule="auto"/>
        <w:ind w:left="540"/>
        <w:rPr>
          <w:rFonts w:ascii="Calibri" w:eastAsia="Times New Roman" w:hAnsi="Calibri" w:cs="Calibri"/>
        </w:rPr>
      </w:pPr>
      <w:r w:rsidRPr="00250A4C">
        <w:rPr>
          <w:rFonts w:ascii="Calibri" w:eastAsia="Times New Roman" w:hAnsi="Calibri" w:cs="Calibri"/>
        </w:rPr>
        <w:t>If it takes little money and effort to enter your market and compete effectively, or if you have little protection for your key technologies, then rivals can quickly enter your market and weaken your position. If you have strong and durable barriers to entry, then you can preserve a favorable position and take fair advantage of it.</w:t>
      </w:r>
    </w:p>
    <w:p w:rsidR="000A2E37" w:rsidRPr="00250A4C" w:rsidRDefault="000A2E37" w:rsidP="000A2E37">
      <w:pPr>
        <w:spacing w:after="0" w:line="240" w:lineRule="auto"/>
        <w:rPr>
          <w:rFonts w:ascii="Calibri" w:eastAsia="Times New Roman" w:hAnsi="Calibri" w:cs="Calibri"/>
        </w:rPr>
      </w:pPr>
      <w:r w:rsidRPr="00250A4C">
        <w:rPr>
          <w:rFonts w:ascii="Calibri" w:eastAsia="Times New Roman" w:hAnsi="Calibri" w:cs="Calibri"/>
        </w:rPr>
        <w:t> </w:t>
      </w:r>
    </w:p>
    <w:p w:rsidR="000A2E37" w:rsidRPr="00250A4C" w:rsidRDefault="000A2E37" w:rsidP="000A2E37">
      <w:pPr>
        <w:spacing w:after="0" w:line="240" w:lineRule="auto"/>
        <w:rPr>
          <w:rFonts w:ascii="Calibri" w:eastAsia="Times New Roman" w:hAnsi="Calibri" w:cs="Calibri"/>
        </w:rPr>
      </w:pPr>
      <w:r w:rsidRPr="00250A4C">
        <w:rPr>
          <w:rFonts w:ascii="Calibri" w:eastAsia="Times New Roman" w:hAnsi="Calibri" w:cs="Calibri"/>
        </w:rPr>
        <w:t> </w:t>
      </w:r>
    </w:p>
    <w:p w:rsidR="000A2E37" w:rsidRDefault="000A2E37" w:rsidP="000A2E37">
      <w:pPr>
        <w:spacing w:after="0" w:line="240" w:lineRule="auto"/>
        <w:rPr>
          <w:rFonts w:ascii="Calibri" w:eastAsia="Times New Roman" w:hAnsi="Calibri" w:cs="Calibri"/>
        </w:rPr>
      </w:pPr>
      <w:r w:rsidRPr="00250A4C">
        <w:rPr>
          <w:rFonts w:ascii="Calibri" w:eastAsia="Times New Roman" w:hAnsi="Calibri" w:cs="Calibri"/>
        </w:rPr>
        <w:t xml:space="preserve">Q12. </w:t>
      </w:r>
    </w:p>
    <w:p w:rsidR="000A2E37" w:rsidRPr="00885799" w:rsidRDefault="000A2E37" w:rsidP="000A2E37">
      <w:pPr>
        <w:pStyle w:val="ListParagraph"/>
        <w:numPr>
          <w:ilvl w:val="0"/>
          <w:numId w:val="1"/>
        </w:numPr>
        <w:spacing w:after="0" w:line="240" w:lineRule="auto"/>
        <w:rPr>
          <w:rFonts w:ascii="Calibri" w:eastAsia="Times New Roman" w:hAnsi="Calibri" w:cs="Calibri"/>
        </w:rPr>
      </w:pPr>
      <w:r w:rsidRPr="00885799">
        <w:rPr>
          <w:b/>
        </w:rPr>
        <w:t>Technological Influences</w:t>
      </w:r>
      <w:r>
        <w:rPr>
          <w:b/>
        </w:rPr>
        <w:t xml:space="preserve">- </w:t>
      </w:r>
      <w:r w:rsidRPr="00250A4C">
        <w:t>Established companies face the threat of technological obsolescence, while technological developments may also help established industries reinforce growth. Infant industries face the threat of a new product not being accepted by the marketplace.</w:t>
      </w:r>
    </w:p>
    <w:p w:rsidR="000A2E37" w:rsidRDefault="000A2E37" w:rsidP="000A2E37">
      <w:pPr>
        <w:rPr>
          <w:b/>
        </w:rPr>
      </w:pPr>
    </w:p>
    <w:p w:rsidR="000A2E37" w:rsidRPr="00885799" w:rsidRDefault="000A2E37" w:rsidP="000A2E37">
      <w:pPr>
        <w:pStyle w:val="ListParagraph"/>
        <w:numPr>
          <w:ilvl w:val="0"/>
          <w:numId w:val="1"/>
        </w:numPr>
        <w:rPr>
          <w:b/>
        </w:rPr>
      </w:pPr>
      <w:r w:rsidRPr="00885799">
        <w:rPr>
          <w:b/>
        </w:rPr>
        <w:t>Demographic Influences</w:t>
      </w:r>
      <w:r>
        <w:rPr>
          <w:b/>
        </w:rPr>
        <w:t xml:space="preserve"> -</w:t>
      </w:r>
      <w:r w:rsidRPr="00250A4C">
        <w:t>Broad shifts in population distribution, age, and income can have very marked effects on different industries. For example, a greater role of sports in the lives of many Americans has increased demand for sports trauma orthopedics.</w:t>
      </w:r>
      <w:r>
        <w:t xml:space="preserve"> </w:t>
      </w:r>
      <w:r w:rsidRPr="00250A4C">
        <w:t>In most cases, demographic shifts are easy to identify, because they occur over a very long time period. However, it is much harder to quantify such trends and determine their influence on a particular industry.</w:t>
      </w:r>
    </w:p>
    <w:p w:rsidR="000A2E37" w:rsidRPr="00885799" w:rsidRDefault="000A2E37" w:rsidP="000A2E37">
      <w:pPr>
        <w:pStyle w:val="ListParagraph"/>
        <w:numPr>
          <w:ilvl w:val="0"/>
          <w:numId w:val="1"/>
        </w:numPr>
        <w:rPr>
          <w:b/>
        </w:rPr>
      </w:pPr>
      <w:r w:rsidRPr="00885799">
        <w:rPr>
          <w:b/>
        </w:rPr>
        <w:t>Governmental Influences</w:t>
      </w:r>
      <w:r>
        <w:rPr>
          <w:b/>
        </w:rPr>
        <w:t xml:space="preserve">- </w:t>
      </w:r>
      <w:r w:rsidRPr="00250A4C">
        <w:t>Government regulations, laws, and tax policies can have a marked influence on many industries. They may potentially increase or decrease an industry's prospects.</w:t>
      </w:r>
      <w:r>
        <w:t xml:space="preserve"> </w:t>
      </w:r>
      <w:r w:rsidRPr="00250A4C">
        <w:t>In certain cases, government policies create new industries. For example, after the Firestone case, governments required the original auto manufacturers to submit all information about their cars, which created a new auto business intelligence software industry.</w:t>
      </w:r>
      <w:r>
        <w:t xml:space="preserve"> </w:t>
      </w:r>
      <w:r w:rsidRPr="00250A4C">
        <w:t>Trade barriers established by governments support demand for specific domestic industries by fending off foreign competition</w:t>
      </w:r>
    </w:p>
    <w:p w:rsidR="000A2E37" w:rsidRPr="00250A4C" w:rsidRDefault="000A2E37" w:rsidP="000A2E37">
      <w:pPr>
        <w:spacing w:after="0" w:line="240" w:lineRule="auto"/>
        <w:rPr>
          <w:rFonts w:ascii="Calibri" w:eastAsia="Times New Roman" w:hAnsi="Calibri" w:cs="Calibri"/>
        </w:rPr>
      </w:pPr>
      <w:r w:rsidRPr="00250A4C">
        <w:rPr>
          <w:rFonts w:ascii="Calibri" w:eastAsia="Times New Roman" w:hAnsi="Calibri" w:cs="Calibri"/>
        </w:rPr>
        <w:lastRenderedPageBreak/>
        <w:t> </w:t>
      </w:r>
    </w:p>
    <w:p w:rsidR="000A2E37" w:rsidRDefault="000A2E37" w:rsidP="000A2E37">
      <w:pPr>
        <w:spacing w:after="0" w:line="240" w:lineRule="auto"/>
        <w:rPr>
          <w:rFonts w:ascii="Calibri" w:eastAsia="Times New Roman" w:hAnsi="Calibri" w:cs="Calibri"/>
        </w:rPr>
      </w:pPr>
    </w:p>
    <w:p w:rsidR="000A2E37" w:rsidRDefault="000A2E37" w:rsidP="000A2E37">
      <w:pPr>
        <w:spacing w:after="0" w:line="240" w:lineRule="auto"/>
        <w:rPr>
          <w:rFonts w:ascii="Calibri" w:eastAsia="Times New Roman" w:hAnsi="Calibri" w:cs="Calibri"/>
        </w:rPr>
      </w:pPr>
    </w:p>
    <w:p w:rsidR="000A2E37" w:rsidRPr="00250A4C" w:rsidRDefault="000A2E37" w:rsidP="000A2E37">
      <w:pPr>
        <w:spacing w:after="0" w:line="240" w:lineRule="auto"/>
        <w:rPr>
          <w:rFonts w:ascii="Calibri" w:eastAsia="Times New Roman" w:hAnsi="Calibri" w:cs="Calibri"/>
        </w:rPr>
      </w:pPr>
      <w:r w:rsidRPr="00250A4C">
        <w:rPr>
          <w:rFonts w:ascii="Calibri" w:eastAsia="Times New Roman" w:hAnsi="Calibri" w:cs="Calibri"/>
        </w:rPr>
        <w:t xml:space="preserve">Q13. </w:t>
      </w:r>
    </w:p>
    <w:p w:rsidR="000A2E37" w:rsidRPr="00250A4C" w:rsidRDefault="000A2E37" w:rsidP="000A2E37">
      <w:pPr>
        <w:spacing w:after="0" w:line="240" w:lineRule="auto"/>
        <w:rPr>
          <w:rFonts w:ascii="Calibri" w:eastAsia="Times New Roman" w:hAnsi="Calibri" w:cs="Calibri"/>
        </w:rPr>
      </w:pPr>
      <w:r w:rsidRPr="00250A4C">
        <w:rPr>
          <w:rFonts w:ascii="Calibri" w:eastAsia="Times New Roman" w:hAnsi="Calibri" w:cs="Calibri"/>
        </w:rPr>
        <w:t> </w:t>
      </w:r>
    </w:p>
    <w:p w:rsidR="000A2E37" w:rsidRPr="00250A4C" w:rsidRDefault="000A2E37" w:rsidP="000A2E37">
      <w:pPr>
        <w:numPr>
          <w:ilvl w:val="0"/>
          <w:numId w:val="12"/>
        </w:numPr>
        <w:spacing w:after="0" w:line="240" w:lineRule="auto"/>
        <w:ind w:left="540"/>
        <w:textAlignment w:val="center"/>
        <w:rPr>
          <w:rFonts w:ascii="Calibri" w:eastAsia="Times New Roman" w:hAnsi="Calibri" w:cs="Calibri"/>
        </w:rPr>
      </w:pPr>
      <w:r w:rsidRPr="00250A4C">
        <w:rPr>
          <w:rFonts w:ascii="Calibri" w:eastAsia="Times New Roman" w:hAnsi="Calibri" w:cs="Calibri"/>
        </w:rPr>
        <w:t>A stock split is when a company divides the existing shares of its stock into multiple new shares to boost the stock's liquidity. Although the number of shares outstanding increases by a specific multiple, the total dollar value of the shares remains the same compared to pre-split amounts, because the split does not add any real value.</w:t>
      </w:r>
    </w:p>
    <w:p w:rsidR="000A2E37" w:rsidRPr="00250A4C" w:rsidRDefault="000A2E37" w:rsidP="000A2E37">
      <w:pPr>
        <w:spacing w:after="0" w:line="240" w:lineRule="auto"/>
        <w:rPr>
          <w:rFonts w:ascii="Calibri" w:eastAsia="Times New Roman" w:hAnsi="Calibri" w:cs="Calibri"/>
        </w:rPr>
      </w:pPr>
      <w:r w:rsidRPr="00250A4C">
        <w:rPr>
          <w:rFonts w:ascii="Calibri" w:eastAsia="Times New Roman" w:hAnsi="Calibri" w:cs="Calibri"/>
        </w:rPr>
        <w:t> </w:t>
      </w:r>
    </w:p>
    <w:p w:rsidR="000A2E37" w:rsidRPr="00250A4C" w:rsidRDefault="000A2E37" w:rsidP="000A2E37">
      <w:pPr>
        <w:numPr>
          <w:ilvl w:val="0"/>
          <w:numId w:val="13"/>
        </w:numPr>
        <w:spacing w:after="0" w:line="240" w:lineRule="auto"/>
        <w:ind w:left="540"/>
        <w:textAlignment w:val="center"/>
        <w:rPr>
          <w:rFonts w:ascii="Calibri" w:eastAsia="Times New Roman" w:hAnsi="Calibri" w:cs="Calibri"/>
        </w:rPr>
      </w:pPr>
      <w:r w:rsidRPr="00250A4C">
        <w:rPr>
          <w:rFonts w:ascii="Calibri" w:eastAsia="Times New Roman" w:hAnsi="Calibri" w:cs="Calibri"/>
        </w:rPr>
        <w:t>A reverse stock split is a measure taken by companies to reduce their number of outstanding shares in the market. Existing shares are consolidated into fewer, proportionally more valuable, shares, resulting in a boost to the company’s stock price.</w:t>
      </w:r>
    </w:p>
    <w:p w:rsidR="000A2E37" w:rsidRPr="00250A4C" w:rsidRDefault="000A2E37" w:rsidP="000A2E37">
      <w:pPr>
        <w:spacing w:after="0" w:line="240" w:lineRule="auto"/>
        <w:rPr>
          <w:rFonts w:ascii="Calibri" w:eastAsia="Times New Roman" w:hAnsi="Calibri" w:cs="Calibri"/>
        </w:rPr>
      </w:pPr>
      <w:r w:rsidRPr="00250A4C">
        <w:rPr>
          <w:rFonts w:ascii="Calibri" w:eastAsia="Times New Roman" w:hAnsi="Calibri" w:cs="Calibri"/>
        </w:rPr>
        <w:t> </w:t>
      </w:r>
    </w:p>
    <w:p w:rsidR="000A2E37" w:rsidRPr="00250A4C" w:rsidRDefault="000A2E37" w:rsidP="000A2E37">
      <w:pPr>
        <w:numPr>
          <w:ilvl w:val="0"/>
          <w:numId w:val="14"/>
        </w:numPr>
        <w:spacing w:after="0" w:line="240" w:lineRule="auto"/>
        <w:ind w:left="540"/>
        <w:textAlignment w:val="center"/>
        <w:rPr>
          <w:rFonts w:ascii="Calibri" w:eastAsia="Times New Roman" w:hAnsi="Calibri" w:cs="Calibri"/>
        </w:rPr>
      </w:pPr>
      <w:r w:rsidRPr="00250A4C">
        <w:rPr>
          <w:rFonts w:ascii="Calibri" w:eastAsia="Times New Roman" w:hAnsi="Calibri" w:cs="Calibri"/>
        </w:rPr>
        <w:t>A share repurchase is a transaction whereby a company buys back its own shares from the marketplace. A company might buy back its shares because management considers them unde</w:t>
      </w:r>
      <w:r>
        <w:rPr>
          <w:rFonts w:ascii="Calibri" w:eastAsia="Times New Roman" w:hAnsi="Calibri" w:cs="Calibri"/>
        </w:rPr>
        <w:t>rvalued. The company buys share</w:t>
      </w:r>
      <w:r w:rsidRPr="00250A4C">
        <w:rPr>
          <w:rFonts w:ascii="Calibri" w:eastAsia="Times New Roman" w:hAnsi="Calibri" w:cs="Calibri"/>
        </w:rPr>
        <w:t xml:space="preserve"> directly from the market or offers its shareholders the option of tendering their shares directly to the company at a fixed price.</w:t>
      </w:r>
    </w:p>
    <w:p w:rsidR="000A2E37" w:rsidRPr="00250A4C" w:rsidRDefault="000A2E37" w:rsidP="000A2E37">
      <w:pPr>
        <w:spacing w:after="0" w:line="240" w:lineRule="auto"/>
        <w:rPr>
          <w:rFonts w:ascii="Calibri" w:eastAsia="Times New Roman" w:hAnsi="Calibri" w:cs="Calibri"/>
        </w:rPr>
      </w:pPr>
      <w:r w:rsidRPr="00250A4C">
        <w:rPr>
          <w:rFonts w:ascii="Calibri" w:eastAsia="Times New Roman" w:hAnsi="Calibri" w:cs="Calibri"/>
        </w:rPr>
        <w:t> </w:t>
      </w:r>
    </w:p>
    <w:p w:rsidR="000A2E37" w:rsidRPr="00250A4C" w:rsidRDefault="000A2E37" w:rsidP="000A2E37">
      <w:pPr>
        <w:numPr>
          <w:ilvl w:val="0"/>
          <w:numId w:val="15"/>
        </w:numPr>
        <w:spacing w:after="0" w:line="240" w:lineRule="auto"/>
        <w:ind w:left="540"/>
        <w:textAlignment w:val="center"/>
        <w:rPr>
          <w:rFonts w:ascii="Calibri" w:eastAsia="Times New Roman" w:hAnsi="Calibri" w:cs="Calibri"/>
        </w:rPr>
      </w:pPr>
      <w:r w:rsidRPr="00250A4C">
        <w:rPr>
          <w:rFonts w:ascii="Calibri" w:eastAsia="Times New Roman" w:hAnsi="Calibri" w:cs="Calibri"/>
        </w:rPr>
        <w:t>Cash dividends provide investors income, but come with tax consequences; they also cause the company's share price to drop.</w:t>
      </w:r>
    </w:p>
    <w:p w:rsidR="000A2E37" w:rsidRPr="00250A4C" w:rsidRDefault="000A2E37" w:rsidP="000A2E37">
      <w:pPr>
        <w:spacing w:after="0" w:line="240" w:lineRule="auto"/>
        <w:rPr>
          <w:rFonts w:ascii="Calibri" w:eastAsia="Times New Roman" w:hAnsi="Calibri" w:cs="Calibri"/>
        </w:rPr>
      </w:pPr>
      <w:r w:rsidRPr="00250A4C">
        <w:rPr>
          <w:rFonts w:ascii="Calibri" w:eastAsia="Times New Roman" w:hAnsi="Calibri" w:cs="Calibri"/>
        </w:rPr>
        <w:t> </w:t>
      </w:r>
    </w:p>
    <w:p w:rsidR="000A2E37" w:rsidRPr="00250A4C" w:rsidRDefault="000A2E37" w:rsidP="000A2E37">
      <w:pPr>
        <w:numPr>
          <w:ilvl w:val="0"/>
          <w:numId w:val="16"/>
        </w:numPr>
        <w:spacing w:after="0" w:line="240" w:lineRule="auto"/>
        <w:ind w:left="540"/>
        <w:textAlignment w:val="center"/>
        <w:rPr>
          <w:rFonts w:ascii="Calibri" w:eastAsia="Times New Roman" w:hAnsi="Calibri" w:cs="Calibri"/>
        </w:rPr>
      </w:pPr>
      <w:r w:rsidRPr="00250A4C">
        <w:rPr>
          <w:rFonts w:ascii="Calibri" w:eastAsia="Times New Roman" w:hAnsi="Calibri" w:cs="Calibri"/>
        </w:rPr>
        <w:t>Stock dividends are not usually taxed, increase the shareholder's stake in the company and give them the choice to keep or sell the shares; stock payouts are also optimal for companies that lack sufficient liquid cash.</w:t>
      </w:r>
    </w:p>
    <w:p w:rsidR="000A2E37" w:rsidRPr="00250A4C" w:rsidRDefault="000A2E37" w:rsidP="000A2E37">
      <w:pPr>
        <w:spacing w:after="0" w:line="240" w:lineRule="auto"/>
        <w:ind w:left="540"/>
        <w:rPr>
          <w:rFonts w:ascii="Calibri" w:eastAsia="Times New Roman" w:hAnsi="Calibri" w:cs="Calibri"/>
        </w:rPr>
      </w:pPr>
      <w:r w:rsidRPr="00250A4C">
        <w:rPr>
          <w:rFonts w:ascii="Calibri" w:eastAsia="Times New Roman" w:hAnsi="Calibri" w:cs="Calibri"/>
        </w:rPr>
        <w:t> </w:t>
      </w:r>
    </w:p>
    <w:p w:rsidR="000A2E37" w:rsidRPr="00250A4C" w:rsidRDefault="000A2E37" w:rsidP="000A2E37">
      <w:pPr>
        <w:numPr>
          <w:ilvl w:val="0"/>
          <w:numId w:val="17"/>
        </w:numPr>
        <w:spacing w:after="0" w:line="240" w:lineRule="auto"/>
        <w:ind w:left="540"/>
        <w:textAlignment w:val="center"/>
        <w:rPr>
          <w:rFonts w:ascii="Calibri" w:eastAsia="Times New Roman" w:hAnsi="Calibri" w:cs="Calibri"/>
        </w:rPr>
      </w:pPr>
      <w:r w:rsidRPr="00250A4C">
        <w:rPr>
          <w:rFonts w:ascii="Calibri" w:eastAsia="Times New Roman" w:hAnsi="Calibri" w:cs="Calibri"/>
        </w:rPr>
        <w:t>An extra dividend is a one-time dividend paid to a company's shareholders. An extra dividend is paid out by a company when they have surplus cash and are able to reward their shareholders. Extra dividends are usually a one-time occurrence and for a larger amount than the company's regular dividends.</w:t>
      </w:r>
    </w:p>
    <w:p w:rsidR="000A2E37" w:rsidRPr="00250A4C" w:rsidRDefault="000A2E37" w:rsidP="000A2E37">
      <w:pPr>
        <w:spacing w:after="0" w:line="240" w:lineRule="auto"/>
        <w:rPr>
          <w:rFonts w:ascii="Calibri" w:eastAsia="Times New Roman" w:hAnsi="Calibri" w:cs="Calibri"/>
        </w:rPr>
      </w:pPr>
      <w:r w:rsidRPr="00250A4C">
        <w:rPr>
          <w:rFonts w:ascii="Calibri" w:eastAsia="Times New Roman" w:hAnsi="Calibri" w:cs="Calibri"/>
        </w:rPr>
        <w:t> </w:t>
      </w:r>
    </w:p>
    <w:p w:rsidR="000A2E37" w:rsidRPr="00250A4C" w:rsidRDefault="000A2E37" w:rsidP="000A2E37">
      <w:pPr>
        <w:spacing w:after="0" w:line="240" w:lineRule="auto"/>
        <w:rPr>
          <w:rFonts w:ascii="Calibri" w:eastAsia="Times New Roman" w:hAnsi="Calibri" w:cs="Calibri"/>
        </w:rPr>
      </w:pPr>
      <w:r w:rsidRPr="00250A4C">
        <w:rPr>
          <w:rFonts w:ascii="Calibri" w:eastAsia="Times New Roman" w:hAnsi="Calibri" w:cs="Calibri"/>
        </w:rPr>
        <w:t xml:space="preserve">Q14. </w:t>
      </w:r>
    </w:p>
    <w:p w:rsidR="000A2E37" w:rsidRPr="00250A4C" w:rsidRDefault="000A2E37" w:rsidP="000A2E37">
      <w:pPr>
        <w:spacing w:after="0" w:line="240" w:lineRule="auto"/>
        <w:rPr>
          <w:rFonts w:ascii="Calibri" w:eastAsia="Times New Roman" w:hAnsi="Calibri" w:cs="Calibri"/>
        </w:rPr>
      </w:pPr>
      <w:r w:rsidRPr="00250A4C">
        <w:rPr>
          <w:rFonts w:ascii="Calibri" w:eastAsia="Times New Roman" w:hAnsi="Calibri" w:cs="Calibri"/>
        </w:rPr>
        <w:t>Free cash flow to equity (FCFE) is the amount of cash a business generates that is available to be potentially distributed to shareholders. It is calculated as Cash from Operations less capital expenditure plus net debt issued.</w:t>
      </w:r>
    </w:p>
    <w:p w:rsidR="000A2E37" w:rsidRPr="00250A4C" w:rsidRDefault="000A2E37" w:rsidP="000A2E37">
      <w:pPr>
        <w:spacing w:after="0" w:line="240" w:lineRule="auto"/>
        <w:rPr>
          <w:rFonts w:ascii="Calibri" w:eastAsia="Times New Roman" w:hAnsi="Calibri" w:cs="Calibri"/>
        </w:rPr>
      </w:pPr>
      <w:r w:rsidRPr="00250A4C">
        <w:rPr>
          <w:rFonts w:ascii="Calibri" w:eastAsia="Times New Roman" w:hAnsi="Calibri" w:cs="Calibri"/>
        </w:rPr>
        <w:t> </w:t>
      </w:r>
    </w:p>
    <w:p w:rsidR="000A2E37" w:rsidRPr="00250A4C" w:rsidRDefault="000A2E37" w:rsidP="000A2E37">
      <w:pPr>
        <w:spacing w:after="0" w:line="240" w:lineRule="auto"/>
        <w:rPr>
          <w:rFonts w:ascii="Calibri" w:eastAsia="Times New Roman" w:hAnsi="Calibri" w:cs="Calibri"/>
        </w:rPr>
      </w:pPr>
      <w:r w:rsidRPr="00250A4C">
        <w:rPr>
          <w:rFonts w:ascii="Calibri" w:eastAsia="Times New Roman" w:hAnsi="Calibri" w:cs="Calibri"/>
          <w:b/>
          <w:bCs/>
        </w:rPr>
        <w:t>FCFE = Cash from Operating Activities – Capital Expenditures + Net Debt Issued (Repaid)</w:t>
      </w:r>
    </w:p>
    <w:p w:rsidR="000A2E37" w:rsidRPr="00250A4C" w:rsidRDefault="000A2E37" w:rsidP="000A2E37">
      <w:pPr>
        <w:spacing w:after="0" w:line="240" w:lineRule="auto"/>
        <w:rPr>
          <w:rFonts w:ascii="Calibri" w:eastAsia="Times New Roman" w:hAnsi="Calibri" w:cs="Calibri"/>
        </w:rPr>
      </w:pPr>
      <w:r w:rsidRPr="00250A4C">
        <w:rPr>
          <w:rFonts w:ascii="Calibri" w:eastAsia="Times New Roman" w:hAnsi="Calibri" w:cs="Calibri"/>
        </w:rPr>
        <w:t> </w:t>
      </w:r>
    </w:p>
    <w:p w:rsidR="000A2E37" w:rsidRPr="00250A4C" w:rsidRDefault="000A2E37" w:rsidP="000A2E37">
      <w:pPr>
        <w:spacing w:after="0" w:line="240" w:lineRule="auto"/>
        <w:rPr>
          <w:rFonts w:ascii="Calibri" w:eastAsia="Times New Roman" w:hAnsi="Calibri" w:cs="Calibri"/>
        </w:rPr>
      </w:pPr>
      <w:r w:rsidRPr="00250A4C">
        <w:rPr>
          <w:rFonts w:ascii="Calibri" w:eastAsia="Times New Roman" w:hAnsi="Calibri" w:cs="Calibri"/>
        </w:rPr>
        <w:t>Free cash flow to equity is composed of net income, capital expenditures, working capital, and debt. </w:t>
      </w:r>
    </w:p>
    <w:p w:rsidR="000A2E37" w:rsidRPr="00250A4C" w:rsidRDefault="000A2E37" w:rsidP="000A2E37">
      <w:pPr>
        <w:spacing w:after="0" w:line="240" w:lineRule="auto"/>
        <w:rPr>
          <w:rFonts w:ascii="Calibri" w:eastAsia="Times New Roman" w:hAnsi="Calibri" w:cs="Calibri"/>
        </w:rPr>
      </w:pPr>
      <w:r w:rsidRPr="00250A4C">
        <w:rPr>
          <w:rFonts w:ascii="Calibri" w:eastAsia="Times New Roman" w:hAnsi="Calibri" w:cs="Calibri"/>
        </w:rPr>
        <w:t>The FCFE metric is often used by analysts in an attempt to determine the value of a company. </w:t>
      </w:r>
    </w:p>
    <w:p w:rsidR="000A2E37" w:rsidRDefault="000A2E37" w:rsidP="000A2E37">
      <w:pPr>
        <w:spacing w:after="0" w:line="240" w:lineRule="auto"/>
        <w:rPr>
          <w:rFonts w:ascii="Calibri" w:eastAsia="Times New Roman" w:hAnsi="Calibri" w:cs="Calibri"/>
        </w:rPr>
      </w:pPr>
    </w:p>
    <w:p w:rsidR="000A2E37" w:rsidRDefault="000A2E37" w:rsidP="000A2E37">
      <w:pPr>
        <w:spacing w:after="0" w:line="240" w:lineRule="auto"/>
        <w:rPr>
          <w:rFonts w:ascii="Calibri" w:eastAsia="Times New Roman" w:hAnsi="Calibri" w:cs="Calibri"/>
        </w:rPr>
      </w:pPr>
      <w:r w:rsidRPr="00250A4C">
        <w:rPr>
          <w:rFonts w:ascii="Calibri" w:eastAsia="Times New Roman" w:hAnsi="Calibri" w:cs="Calibri"/>
        </w:rPr>
        <w:t>FCFE, as a method of valuation, gained popularity as an alternative to the dividend discount model (DDM), especially for cases in which a company does not pay a dividend.</w:t>
      </w:r>
      <w:r>
        <w:rPr>
          <w:rFonts w:ascii="Calibri" w:eastAsia="Times New Roman" w:hAnsi="Calibri" w:cs="Calibri"/>
        </w:rPr>
        <w:t xml:space="preserve"> </w:t>
      </w:r>
      <w:r w:rsidRPr="00250A4C">
        <w:rPr>
          <w:rFonts w:ascii="Calibri" w:eastAsia="Times New Roman" w:hAnsi="Calibri" w:cs="Calibri"/>
        </w:rPr>
        <w:t xml:space="preserve">Although FCFE may calculate the amount available to shareholders, it does not necessarily equate to the amount paid out to shareholders. </w:t>
      </w:r>
    </w:p>
    <w:p w:rsidR="000A2E37" w:rsidRDefault="000A2E37" w:rsidP="000A2E37">
      <w:pPr>
        <w:spacing w:after="0" w:line="240" w:lineRule="auto"/>
        <w:rPr>
          <w:rFonts w:ascii="Calibri" w:eastAsia="Times New Roman" w:hAnsi="Calibri" w:cs="Calibri"/>
        </w:rPr>
      </w:pPr>
    </w:p>
    <w:p w:rsidR="000A2E37" w:rsidRDefault="000A2E37" w:rsidP="000A2E37">
      <w:pPr>
        <w:spacing w:after="0" w:line="240" w:lineRule="auto"/>
        <w:rPr>
          <w:rFonts w:ascii="Calibri" w:eastAsia="Times New Roman" w:hAnsi="Calibri" w:cs="Calibri"/>
        </w:rPr>
      </w:pPr>
      <w:r w:rsidRPr="00250A4C">
        <w:rPr>
          <w:rFonts w:ascii="Calibri" w:eastAsia="Times New Roman" w:hAnsi="Calibri" w:cs="Calibri"/>
        </w:rPr>
        <w:t>Analysts use FCFE to determine if dividend payments and stock repurchases are paid for with free cash flow to equity or some other form of financing. Investors want to see a dividend payment and share repurchase that</w:t>
      </w:r>
      <w:r>
        <w:rPr>
          <w:rFonts w:ascii="Calibri" w:eastAsia="Times New Roman" w:hAnsi="Calibri" w:cs="Calibri"/>
        </w:rPr>
        <w:t xml:space="preserve"> is fully paid by FCFE.</w:t>
      </w:r>
    </w:p>
    <w:p w:rsidR="000A2E37" w:rsidRDefault="000A2E37" w:rsidP="000A2E37">
      <w:pPr>
        <w:spacing w:after="0" w:line="240" w:lineRule="auto"/>
        <w:rPr>
          <w:rFonts w:ascii="Calibri" w:eastAsia="Times New Roman" w:hAnsi="Calibri" w:cs="Calibri"/>
        </w:rPr>
      </w:pPr>
    </w:p>
    <w:p w:rsidR="000A2E37" w:rsidRPr="00250A4C" w:rsidRDefault="000A2E37" w:rsidP="000A2E37">
      <w:pPr>
        <w:spacing w:after="0" w:line="240" w:lineRule="auto"/>
        <w:rPr>
          <w:rFonts w:ascii="Calibri" w:eastAsia="Times New Roman" w:hAnsi="Calibri" w:cs="Calibri"/>
        </w:rPr>
      </w:pPr>
      <w:r w:rsidRPr="00250A4C">
        <w:rPr>
          <w:rFonts w:ascii="Calibri" w:eastAsia="Times New Roman" w:hAnsi="Calibri" w:cs="Calibri"/>
        </w:rPr>
        <w:lastRenderedPageBreak/>
        <w:t>If FCFE is less than the dividend payment and the cost to buy back shares, the company is funding with either debt or existing capital or issuing new securities. Existing capital includes retained earnings made in previous periods.</w:t>
      </w:r>
    </w:p>
    <w:p w:rsidR="000A2E37" w:rsidRDefault="000A2E37" w:rsidP="000A2E37"/>
    <w:p w:rsidR="000A2E37" w:rsidRDefault="000A2E37" w:rsidP="000A2E37">
      <w:r>
        <w:t>Q15.</w:t>
      </w:r>
    </w:p>
    <w:p w:rsidR="000A2E37" w:rsidRDefault="000A2E37" w:rsidP="000A2E37">
      <w:r>
        <w:t xml:space="preserve">Last dividend = ₹12 </w:t>
      </w:r>
    </w:p>
    <w:p w:rsidR="000A2E37" w:rsidRDefault="000A2E37" w:rsidP="000A2E37">
      <w:r>
        <w:rPr>
          <w:noProof/>
          <w:lang w:val="en-IN" w:eastAsia="en-IN"/>
        </w:rPr>
        <mc:AlternateContent>
          <mc:Choice Requires="wps">
            <w:drawing>
              <wp:anchor distT="0" distB="0" distL="114300" distR="114300" simplePos="0" relativeHeight="251659264" behindDoc="0" locked="0" layoutInCell="1" allowOverlap="1" wp14:anchorId="2BE029D5" wp14:editId="51B19310">
                <wp:simplePos x="0" y="0"/>
                <wp:positionH relativeFrom="column">
                  <wp:posOffset>419100</wp:posOffset>
                </wp:positionH>
                <wp:positionV relativeFrom="paragraph">
                  <wp:posOffset>276225</wp:posOffset>
                </wp:positionV>
                <wp:extent cx="9525" cy="1009650"/>
                <wp:effectExtent l="0" t="0" r="28575" b="19050"/>
                <wp:wrapNone/>
                <wp:docPr id="11" name="Straight Connector 11"/>
                <wp:cNvGraphicFramePr/>
                <a:graphic xmlns:a="http://schemas.openxmlformats.org/drawingml/2006/main">
                  <a:graphicData uri="http://schemas.microsoft.com/office/word/2010/wordprocessingShape">
                    <wps:wsp>
                      <wps:cNvCnPr/>
                      <wps:spPr>
                        <a:xfrm flipH="1">
                          <a:off x="0" y="0"/>
                          <a:ext cx="9525" cy="10096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12AECD5" id="Straight Connector 11" o:spid="_x0000_s1026" style="position:absolute;flip:x;z-index:251659264;visibility:visible;mso-wrap-style:square;mso-wrap-distance-left:9pt;mso-wrap-distance-top:0;mso-wrap-distance-right:9pt;mso-wrap-distance-bottom:0;mso-position-horizontal:absolute;mso-position-horizontal-relative:text;mso-position-vertical:absolute;mso-position-vertical-relative:text" from="33pt,21.75pt" to="33.75pt,10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" strokecolor="black [3200]" strokeweight=".5pt">
                <v:stroke joinstyle="miter"/>
              </v:line>
            </w:pict>
          </mc:Fallback>
        </mc:AlternateContent>
      </w:r>
      <w:r>
        <w:t>Required return = 10%</w:t>
      </w:r>
    </w:p>
    <w:p w:rsidR="000A2E37" w:rsidRDefault="000A2E37" w:rsidP="000A2E37">
      <w:pPr>
        <w:tabs>
          <w:tab w:val="left" w:pos="1155"/>
        </w:tabs>
      </w:pPr>
      <w:r>
        <w:t xml:space="preserve">1 </w:t>
      </w:r>
      <w:r>
        <w:tab/>
        <w:t>12%</w:t>
      </w:r>
    </w:p>
    <w:p w:rsidR="000A2E37" w:rsidRDefault="000A2E37" w:rsidP="000A2E37">
      <w:pPr>
        <w:tabs>
          <w:tab w:val="left" w:pos="1155"/>
        </w:tabs>
      </w:pPr>
      <w:r>
        <w:t>2,3</w:t>
      </w:r>
      <w:r>
        <w:tab/>
        <w:t>9%</w:t>
      </w:r>
    </w:p>
    <w:p w:rsidR="000A2E37" w:rsidRDefault="000A2E37" w:rsidP="000A2E37">
      <w:pPr>
        <w:tabs>
          <w:tab w:val="left" w:pos="1155"/>
        </w:tabs>
      </w:pPr>
      <w:r>
        <w:t>4</w:t>
      </w:r>
      <w:r>
        <w:tab/>
        <w:t>8%</w:t>
      </w:r>
    </w:p>
    <w:p w:rsidR="000A2E37" w:rsidRDefault="000A2E37" w:rsidP="000A2E37">
      <w:pPr>
        <w:tabs>
          <w:tab w:val="left" w:pos="1155"/>
        </w:tabs>
      </w:pPr>
      <w:r>
        <w:t xml:space="preserve">5 </w:t>
      </w:r>
      <w:r>
        <w:tab/>
        <w:t>5%</w:t>
      </w:r>
    </w:p>
    <w:p w:rsidR="000A2E37" w:rsidRDefault="000A2E37" w:rsidP="000A2E37">
      <w:pPr>
        <w:tabs>
          <w:tab w:val="left" w:pos="1155"/>
        </w:tabs>
      </w:pPr>
      <w:r>
        <w:t>D</w:t>
      </w:r>
      <w:r>
        <w:rPr>
          <w:vertAlign w:val="subscript"/>
        </w:rPr>
        <w:t xml:space="preserve">1 </w:t>
      </w:r>
      <w:r>
        <w:t>= 12(1+12%) = 13.44</w:t>
      </w:r>
    </w:p>
    <w:p w:rsidR="000A2E37" w:rsidRDefault="000A2E37" w:rsidP="000A2E37">
      <w:pPr>
        <w:tabs>
          <w:tab w:val="left" w:pos="1155"/>
        </w:tabs>
      </w:pPr>
      <w:r>
        <w:t>D</w:t>
      </w:r>
      <w:r>
        <w:rPr>
          <w:vertAlign w:val="subscript"/>
        </w:rPr>
        <w:t>2</w:t>
      </w:r>
      <w:r>
        <w:t xml:space="preserve">= 13.44(1+9%) = 14.65 </w:t>
      </w:r>
    </w:p>
    <w:p w:rsidR="000A2E37" w:rsidRDefault="000A2E37" w:rsidP="000A2E37">
      <w:pPr>
        <w:tabs>
          <w:tab w:val="left" w:pos="1155"/>
        </w:tabs>
      </w:pPr>
      <w:r>
        <w:t>D</w:t>
      </w:r>
      <w:r>
        <w:rPr>
          <w:vertAlign w:val="subscript"/>
        </w:rPr>
        <w:t>3</w:t>
      </w:r>
      <w:r>
        <w:t>= 14.65(1+9%) = 15.968</w:t>
      </w:r>
    </w:p>
    <w:p w:rsidR="000A2E37" w:rsidRDefault="000A2E37" w:rsidP="000A2E37">
      <w:pPr>
        <w:tabs>
          <w:tab w:val="left" w:pos="1155"/>
        </w:tabs>
      </w:pPr>
      <w:r>
        <w:t>D</w:t>
      </w:r>
      <w:r>
        <w:rPr>
          <w:vertAlign w:val="subscript"/>
        </w:rPr>
        <w:t>4</w:t>
      </w:r>
      <w:r>
        <w:t>= 15.968(1+8%) = 19.2455</w:t>
      </w:r>
    </w:p>
    <w:p w:rsidR="000A2E37" w:rsidRDefault="000A2E37" w:rsidP="000A2E37">
      <w:pPr>
        <w:tabs>
          <w:tab w:val="left" w:pos="1155"/>
        </w:tabs>
      </w:pPr>
      <w:r>
        <w:t>D</w:t>
      </w:r>
      <w:r>
        <w:rPr>
          <w:vertAlign w:val="subscript"/>
        </w:rPr>
        <w:t>5</w:t>
      </w:r>
      <w:r>
        <w:t xml:space="preserve">= 19.2455(1+5%) = 18.1 </w:t>
      </w:r>
    </w:p>
    <w:p w:rsidR="000A2E37" w:rsidRDefault="000A2E37" w:rsidP="000A2E37">
      <w:pPr>
        <w:tabs>
          <w:tab w:val="left" w:pos="1155"/>
        </w:tabs>
        <w:rPr>
          <w:rFonts w:eastAsiaTheme="minorEastAsia"/>
        </w:rPr>
      </w:pPr>
      <w:r>
        <w:t>V</w:t>
      </w:r>
      <w:r>
        <w:rPr>
          <w:vertAlign w:val="subscript"/>
        </w:rPr>
        <w:t>0</w:t>
      </w:r>
      <w:r>
        <w:t xml:space="preserve">= </w:t>
      </w:r>
      <m:oMath>
        <m:f>
          <m:fPr>
            <m:ctrlPr>
              <w:rPr>
                <w:rFonts w:ascii="Cambria Math" w:hAnsi="Cambria Math"/>
                <w:i/>
              </w:rPr>
            </m:ctrlPr>
          </m:fPr>
          <m:num>
            <m:r>
              <w:rPr>
                <w:rFonts w:ascii="Cambria Math" w:hAnsi="Cambria Math"/>
              </w:rPr>
              <m:t>13.44</m:t>
            </m:r>
          </m:num>
          <m:den>
            <m:r>
              <w:rPr>
                <w:rFonts w:ascii="Cambria Math" w:hAnsi="Cambria Math"/>
              </w:rPr>
              <m:t>1.01</m:t>
            </m:r>
          </m:den>
        </m:f>
      </m:oMath>
      <w:r>
        <w:rPr>
          <w:rFonts w:eastAsiaTheme="minorEastAsia"/>
        </w:rPr>
        <w:t xml:space="preserve"> + </w:t>
      </w:r>
      <m:oMath>
        <m:f>
          <m:fPr>
            <m:ctrlPr>
              <w:rPr>
                <w:rFonts w:ascii="Cambria Math" w:eastAsiaTheme="minorEastAsia" w:hAnsi="Cambria Math"/>
                <w:i/>
              </w:rPr>
            </m:ctrlPr>
          </m:fPr>
          <m:num>
            <m:r>
              <w:rPr>
                <w:rFonts w:ascii="Cambria Math" w:eastAsiaTheme="minorEastAsia" w:hAnsi="Cambria Math"/>
              </w:rPr>
              <m:t>14.65</m:t>
            </m:r>
          </m:num>
          <m:den>
            <m:sSup>
              <m:sSupPr>
                <m:ctrlPr>
                  <w:rPr>
                    <w:rFonts w:ascii="Cambria Math" w:eastAsiaTheme="minorEastAsia" w:hAnsi="Cambria Math"/>
                    <w:i/>
                  </w:rPr>
                </m:ctrlPr>
              </m:sSupPr>
              <m:e>
                <m:r>
                  <w:rPr>
                    <w:rFonts w:ascii="Cambria Math" w:eastAsiaTheme="minorEastAsia" w:hAnsi="Cambria Math"/>
                  </w:rPr>
                  <m:t>1.01</m:t>
                </m:r>
              </m:e>
              <m:sup>
                <m:r>
                  <w:rPr>
                    <w:rFonts w:ascii="Cambria Math" w:eastAsiaTheme="minorEastAsia" w:hAnsi="Cambria Math"/>
                  </w:rPr>
                  <m:t>2</m:t>
                </m:r>
              </m:sup>
            </m:sSup>
          </m:den>
        </m:f>
      </m:oMath>
      <w:r>
        <w:rPr>
          <w:rFonts w:eastAsiaTheme="minorEastAsia"/>
        </w:rPr>
        <w:t xml:space="preserve"> + </w:t>
      </w:r>
      <m:oMath>
        <m:f>
          <m:fPr>
            <m:ctrlPr>
              <w:rPr>
                <w:rFonts w:ascii="Cambria Math" w:eastAsiaTheme="minorEastAsia" w:hAnsi="Cambria Math"/>
                <w:i/>
              </w:rPr>
            </m:ctrlPr>
          </m:fPr>
          <m:num>
            <m:r>
              <w:rPr>
                <w:rFonts w:ascii="Cambria Math" w:eastAsiaTheme="minorEastAsia" w:hAnsi="Cambria Math"/>
              </w:rPr>
              <m:t>15.968</m:t>
            </m:r>
          </m:num>
          <m:den>
            <m:sSup>
              <m:sSupPr>
                <m:ctrlPr>
                  <w:rPr>
                    <w:rFonts w:ascii="Cambria Math" w:eastAsiaTheme="minorEastAsia" w:hAnsi="Cambria Math"/>
                    <w:i/>
                  </w:rPr>
                </m:ctrlPr>
              </m:sSupPr>
              <m:e>
                <m:r>
                  <w:rPr>
                    <w:rFonts w:ascii="Cambria Math" w:eastAsiaTheme="minorEastAsia" w:hAnsi="Cambria Math"/>
                  </w:rPr>
                  <m:t>1.01</m:t>
                </m:r>
              </m:e>
              <m:sup>
                <m:r>
                  <w:rPr>
                    <w:rFonts w:ascii="Cambria Math" w:eastAsiaTheme="minorEastAsia" w:hAnsi="Cambria Math"/>
                  </w:rPr>
                  <m:t>3</m:t>
                </m:r>
              </m:sup>
            </m:sSup>
          </m:den>
        </m:f>
      </m:oMath>
      <w:r>
        <w:rPr>
          <w:rFonts w:eastAsiaTheme="minorEastAsia"/>
        </w:rPr>
        <w:t xml:space="preserve"> + </w:t>
      </w:r>
      <m:oMath>
        <m:f>
          <m:fPr>
            <m:ctrlPr>
              <w:rPr>
                <w:rFonts w:ascii="Cambria Math" w:eastAsiaTheme="minorEastAsia" w:hAnsi="Cambria Math"/>
                <w:i/>
              </w:rPr>
            </m:ctrlPr>
          </m:fPr>
          <m:num>
            <m:r>
              <w:rPr>
                <w:rFonts w:ascii="Cambria Math" w:eastAsiaTheme="minorEastAsia" w:hAnsi="Cambria Math"/>
              </w:rPr>
              <m:t>17.2455</m:t>
            </m:r>
          </m:num>
          <m:den>
            <m:sSup>
              <m:sSupPr>
                <m:ctrlPr>
                  <w:rPr>
                    <w:rFonts w:ascii="Cambria Math" w:eastAsiaTheme="minorEastAsia" w:hAnsi="Cambria Math"/>
                    <w:i/>
                  </w:rPr>
                </m:ctrlPr>
              </m:sSupPr>
              <m:e>
                <m:r>
                  <w:rPr>
                    <w:rFonts w:ascii="Cambria Math" w:eastAsiaTheme="minorEastAsia" w:hAnsi="Cambria Math"/>
                  </w:rPr>
                  <m:t>1.01</m:t>
                </m:r>
              </m:e>
              <m:sup>
                <m:r>
                  <w:rPr>
                    <w:rFonts w:ascii="Cambria Math" w:eastAsiaTheme="minorEastAsia" w:hAnsi="Cambria Math"/>
                  </w:rPr>
                  <m:t>4</m:t>
                </m:r>
              </m:sup>
            </m:sSup>
          </m:den>
        </m:f>
      </m:oMath>
      <w:r>
        <w:rPr>
          <w:rFonts w:eastAsiaTheme="minorEastAsia"/>
        </w:rPr>
        <w:t xml:space="preserve">+ </w:t>
      </w:r>
      <m:oMath>
        <m:f>
          <m:fPr>
            <m:ctrlPr>
              <w:rPr>
                <w:rFonts w:ascii="Cambria Math" w:eastAsiaTheme="minorEastAsia" w:hAnsi="Cambria Math"/>
                <w:i/>
              </w:rPr>
            </m:ctrlPr>
          </m:fPr>
          <m:num>
            <m:r>
              <w:rPr>
                <w:rFonts w:ascii="Cambria Math" w:eastAsiaTheme="minorEastAsia" w:hAnsi="Cambria Math"/>
              </w:rPr>
              <m:t xml:space="preserve">18.1 </m:t>
            </m:r>
          </m:num>
          <m:den>
            <m:r>
              <w:rPr>
                <w:rFonts w:ascii="Cambria Math" w:eastAsiaTheme="minorEastAsia" w:hAnsi="Cambria Math"/>
              </w:rPr>
              <m:t>0.1×0.005</m:t>
            </m:r>
          </m:den>
        </m:f>
      </m:oMath>
      <w:r>
        <w:rPr>
          <w:rFonts w:eastAsiaTheme="minorEastAsia"/>
        </w:rPr>
        <w:t xml:space="preserve"> </w:t>
      </w:r>
      <m:oMath>
        <m:r>
          <w:rPr>
            <w:rFonts w:ascii="Cambria Math" w:eastAsiaTheme="minorEastAsia" w:hAnsi="Cambria Math"/>
          </w:rPr>
          <m:t xml:space="preserve">× </m:t>
        </m:r>
        <m:f>
          <m:fPr>
            <m:ctrlPr>
              <w:rPr>
                <w:rFonts w:ascii="Cambria Math" w:eastAsiaTheme="minorEastAsia" w:hAnsi="Cambria Math"/>
                <w:i/>
              </w:rPr>
            </m:ctrlPr>
          </m:fPr>
          <m:num>
            <m:r>
              <w:rPr>
                <w:rFonts w:ascii="Cambria Math" w:eastAsiaTheme="minorEastAsia" w:hAnsi="Cambria Math"/>
              </w:rPr>
              <m:t>1</m:t>
            </m:r>
          </m:num>
          <m:den>
            <m:sSup>
              <m:sSupPr>
                <m:ctrlPr>
                  <w:rPr>
                    <w:rFonts w:ascii="Cambria Math" w:eastAsiaTheme="minorEastAsia" w:hAnsi="Cambria Math"/>
                    <w:i/>
                  </w:rPr>
                </m:ctrlPr>
              </m:sSupPr>
              <m:e>
                <m:r>
                  <w:rPr>
                    <w:rFonts w:ascii="Cambria Math" w:eastAsiaTheme="minorEastAsia" w:hAnsi="Cambria Math"/>
                  </w:rPr>
                  <m:t>(1.01)</m:t>
                </m:r>
              </m:e>
              <m:sup>
                <m:r>
                  <w:rPr>
                    <w:rFonts w:ascii="Cambria Math" w:eastAsiaTheme="minorEastAsia" w:hAnsi="Cambria Math"/>
                  </w:rPr>
                  <m:t>4</m:t>
                </m:r>
              </m:sup>
            </m:sSup>
          </m:den>
        </m:f>
      </m:oMath>
    </w:p>
    <w:p w:rsidR="000A2E37" w:rsidRDefault="000A2E37" w:rsidP="000A2E37">
      <w:pPr>
        <w:tabs>
          <w:tab w:val="left" w:pos="1155"/>
        </w:tabs>
      </w:pPr>
      <w:r>
        <w:rPr>
          <w:rFonts w:eastAsiaTheme="minorEastAsia"/>
        </w:rPr>
        <w:t>V</w:t>
      </w:r>
      <w:r>
        <w:rPr>
          <w:rFonts w:eastAsiaTheme="minorEastAsia"/>
          <w:vertAlign w:val="subscript"/>
        </w:rPr>
        <w:t>0</w:t>
      </w:r>
      <w:r>
        <w:rPr>
          <w:rFonts w:eastAsiaTheme="minorEastAsia"/>
        </w:rPr>
        <w:t>= 247.25</w:t>
      </w:r>
    </w:p>
    <w:p w:rsidR="000A2E37" w:rsidRDefault="000A2E37" w:rsidP="000A2E37">
      <w:pPr>
        <w:rPr>
          <w:noProof/>
        </w:rPr>
      </w:pPr>
    </w:p>
    <w:p w:rsidR="000A2E37" w:rsidRDefault="000A2E37" w:rsidP="000A2E37">
      <w:pPr>
        <w:rPr>
          <w:noProof/>
        </w:rPr>
      </w:pPr>
      <w:r>
        <w:rPr>
          <w:noProof/>
        </w:rPr>
        <w:t xml:space="preserve">Q16. </w:t>
      </w:r>
    </w:p>
    <w:p w:rsidR="000A2E37" w:rsidRDefault="000A2E37" w:rsidP="000A2E37">
      <w:pPr>
        <w:rPr>
          <w:rFonts w:eastAsiaTheme="minorEastAsia"/>
          <w:noProof/>
        </w:rPr>
      </w:pPr>
      <w:r>
        <w:rPr>
          <w:noProof/>
        </w:rPr>
        <w:t>MCap= 50</w:t>
      </w:r>
      <m:oMath>
        <m:r>
          <w:rPr>
            <w:rFonts w:ascii="Cambria Math" w:hAnsi="Cambria Math"/>
            <w:noProof/>
          </w:rPr>
          <m:t>×</m:t>
        </m:r>
      </m:oMath>
      <w:r>
        <w:rPr>
          <w:rFonts w:eastAsiaTheme="minorEastAsia"/>
          <w:noProof/>
        </w:rPr>
        <w:t>160000</w:t>
      </w:r>
    </w:p>
    <w:p w:rsidR="000A2E37" w:rsidRDefault="000A2E37" w:rsidP="000A2E37">
      <w:pPr>
        <w:rPr>
          <w:noProof/>
        </w:rPr>
      </w:pPr>
      <w:r>
        <w:rPr>
          <w:noProof/>
        </w:rPr>
        <w:t xml:space="preserve">          = 8000000</w:t>
      </w:r>
    </w:p>
    <w:p w:rsidR="000A2E37" w:rsidRDefault="000A2E37" w:rsidP="000A2E37">
      <w:pPr>
        <w:rPr>
          <w:noProof/>
        </w:rPr>
      </w:pPr>
      <w:r>
        <w:rPr>
          <w:noProof/>
        </w:rPr>
        <w:t>Bv of total debt=2100000</w:t>
      </w:r>
    </w:p>
    <w:p w:rsidR="000A2E37" w:rsidRDefault="000A2E37" w:rsidP="000A2E37">
      <w:pPr>
        <w:rPr>
          <w:noProof/>
        </w:rPr>
      </w:pPr>
      <w:r>
        <w:rPr>
          <w:noProof/>
        </w:rPr>
        <w:t>Cash= 200000</w:t>
      </w:r>
    </w:p>
    <w:p w:rsidR="000A2E37" w:rsidRDefault="000A2E37" w:rsidP="000A2E37">
      <w:pPr>
        <w:jc w:val="both"/>
        <w:rPr>
          <w:noProof/>
        </w:rPr>
      </w:pPr>
      <w:r>
        <w:rPr>
          <w:noProof/>
        </w:rPr>
        <w:t>EBITDA= 1000000</w:t>
      </w:r>
    </w:p>
    <w:p w:rsidR="000A2E37" w:rsidRPr="00A073D7" w:rsidRDefault="000A2E37" w:rsidP="000A2E37">
      <w:pPr>
        <w:jc w:val="both"/>
        <w:rPr>
          <w:noProof/>
        </w:rPr>
      </w:pPr>
      <m:oMathPara>
        <m:oMathParaPr>
          <m:jc m:val="left"/>
        </m:oMathParaPr>
        <m:oMath>
          <m:f>
            <m:fPr>
              <m:ctrlPr>
                <w:rPr>
                  <w:rFonts w:ascii="Cambria Math" w:hAnsi="Cambria Math"/>
                  <w:i/>
                  <w:noProof/>
                </w:rPr>
              </m:ctrlPr>
            </m:fPr>
            <m:num>
              <m:r>
                <w:rPr>
                  <w:rFonts w:ascii="Cambria Math" w:hAnsi="Cambria Math"/>
                  <w:noProof/>
                </w:rPr>
                <m:t>EV</m:t>
              </m:r>
            </m:num>
            <m:den>
              <m:r>
                <w:rPr>
                  <w:rFonts w:ascii="Cambria Math" w:hAnsi="Cambria Math"/>
                  <w:noProof/>
                </w:rPr>
                <m:t xml:space="preserve">EBITDA </m:t>
              </m:r>
            </m:den>
          </m:f>
          <m:r>
            <w:rPr>
              <w:rFonts w:ascii="Cambria Math" w:hAnsi="Cambria Math"/>
              <w:noProof/>
            </w:rPr>
            <m:t xml:space="preserve">= </m:t>
          </m:r>
          <m:f>
            <m:fPr>
              <m:ctrlPr>
                <w:rPr>
                  <w:rFonts w:ascii="Cambria Math" w:hAnsi="Cambria Math"/>
                  <w:i/>
                  <w:noProof/>
                </w:rPr>
              </m:ctrlPr>
            </m:fPr>
            <m:num>
              <m:r>
                <w:rPr>
                  <w:rFonts w:ascii="Cambria Math" w:hAnsi="Cambria Math"/>
                  <w:noProof/>
                </w:rPr>
                <m:t>8000000+2100000-200000</m:t>
              </m:r>
            </m:num>
            <m:den>
              <m:r>
                <w:rPr>
                  <w:rFonts w:ascii="Cambria Math" w:hAnsi="Cambria Math"/>
                  <w:noProof/>
                </w:rPr>
                <m:t>1000000</m:t>
              </m:r>
            </m:den>
          </m:f>
        </m:oMath>
      </m:oMathPara>
    </w:p>
    <w:p w:rsidR="000A2E37" w:rsidRDefault="000A2E37" w:rsidP="000A2E37">
      <w:pPr>
        <w:rPr>
          <w:noProof/>
        </w:rPr>
      </w:pPr>
      <w:r>
        <w:rPr>
          <w:rFonts w:eastAsiaTheme="minorEastAsia"/>
          <w:noProof/>
        </w:rPr>
        <w:t xml:space="preserve">                   = 9.9 </w:t>
      </w:r>
    </w:p>
    <w:p w:rsidR="000A2E37" w:rsidRDefault="000A2E37" w:rsidP="000A2E37">
      <w:pPr>
        <w:rPr>
          <w:noProof/>
        </w:rPr>
      </w:pPr>
    </w:p>
    <w:p w:rsidR="000A2E37" w:rsidRDefault="000A2E37" w:rsidP="000A2E37">
      <w:pPr>
        <w:rPr>
          <w:noProof/>
        </w:rPr>
      </w:pPr>
    </w:p>
    <w:p w:rsidR="000A2E37" w:rsidRDefault="000A2E37" w:rsidP="000A2E37">
      <w:pPr>
        <w:rPr>
          <w:noProof/>
        </w:rPr>
      </w:pPr>
      <w:r>
        <w:rPr>
          <w:noProof/>
        </w:rPr>
        <w:t>Q17.</w:t>
      </w:r>
    </w:p>
    <w:p w:rsidR="000A2E37" w:rsidRPr="00A073D7" w:rsidRDefault="000A2E37" w:rsidP="000A2E37">
      <w:pPr>
        <w:rPr>
          <w:rFonts w:eastAsiaTheme="minorEastAsia"/>
          <w:noProof/>
        </w:rPr>
      </w:pPr>
      <m:oMathPara>
        <m:oMathParaPr>
          <m:jc m:val="left"/>
        </m:oMathParaPr>
        <m:oMath>
          <m:f>
            <m:fPr>
              <m:ctrlPr>
                <w:rPr>
                  <w:rFonts w:ascii="Cambria Math" w:hAnsi="Cambria Math"/>
                  <w:i/>
                  <w:noProof/>
                </w:rPr>
              </m:ctrlPr>
            </m:fPr>
            <m:num>
              <m:r>
                <w:rPr>
                  <w:rFonts w:ascii="Cambria Math" w:hAnsi="Cambria Math"/>
                  <w:noProof/>
                </w:rPr>
                <m:t>P</m:t>
              </m:r>
            </m:num>
            <m:den>
              <m:r>
                <w:rPr>
                  <w:rFonts w:ascii="Cambria Math" w:hAnsi="Cambria Math"/>
                  <w:noProof/>
                </w:rPr>
                <m:t>E</m:t>
              </m:r>
            </m:den>
          </m:f>
          <m:r>
            <w:rPr>
              <w:rFonts w:ascii="Cambria Math" w:hAnsi="Cambria Math"/>
              <w:noProof/>
            </w:rPr>
            <m:t xml:space="preserve">= </m:t>
          </m:r>
          <m:f>
            <m:fPr>
              <m:ctrlPr>
                <w:rPr>
                  <w:rFonts w:ascii="Cambria Math" w:hAnsi="Cambria Math"/>
                  <w:i/>
                  <w:noProof/>
                </w:rPr>
              </m:ctrlPr>
            </m:fPr>
            <m:num>
              <m:r>
                <w:rPr>
                  <w:rFonts w:ascii="Cambria Math" w:hAnsi="Cambria Math"/>
                  <w:noProof/>
                </w:rPr>
                <m:t xml:space="preserve">dividend payout </m:t>
              </m:r>
            </m:num>
            <m:den>
              <m:r>
                <w:rPr>
                  <w:rFonts w:ascii="Cambria Math" w:hAnsi="Cambria Math"/>
                  <w:noProof/>
                </w:rPr>
                <m:t xml:space="preserve">Ke-g </m:t>
              </m:r>
            </m:den>
          </m:f>
        </m:oMath>
      </m:oMathPara>
    </w:p>
    <w:p w:rsidR="000A2E37" w:rsidRPr="00A073D7" w:rsidRDefault="000A2E37" w:rsidP="000A2E37">
      <w:pPr>
        <w:rPr>
          <w:rFonts w:eastAsiaTheme="minorEastAsia"/>
          <w:noProof/>
        </w:rPr>
      </w:pPr>
      <m:oMathPara>
        <m:oMathParaPr>
          <m:jc m:val="left"/>
        </m:oMathParaPr>
        <m:oMath>
          <m:r>
            <w:rPr>
              <w:rFonts w:ascii="Cambria Math" w:hAnsi="Cambria Math"/>
              <w:noProof/>
            </w:rPr>
            <w:lastRenderedPageBreak/>
            <m:t xml:space="preserve">= </m:t>
          </m:r>
          <m:f>
            <m:fPr>
              <m:ctrlPr>
                <w:rPr>
                  <w:rFonts w:ascii="Cambria Math" w:eastAsiaTheme="minorEastAsia" w:hAnsi="Cambria Math"/>
                  <w:i/>
                  <w:noProof/>
                </w:rPr>
              </m:ctrlPr>
            </m:fPr>
            <m:num>
              <m:r>
                <w:rPr>
                  <w:rFonts w:ascii="Cambria Math" w:eastAsiaTheme="minorEastAsia" w:hAnsi="Cambria Math"/>
                  <w:noProof/>
                </w:rPr>
                <m:t>40%</m:t>
              </m:r>
            </m:num>
            <m:den>
              <m:r>
                <w:rPr>
                  <w:rFonts w:ascii="Cambria Math" w:eastAsiaTheme="minorEastAsia" w:hAnsi="Cambria Math"/>
                  <w:noProof/>
                </w:rPr>
                <m:t>12%-4%</m:t>
              </m:r>
            </m:den>
          </m:f>
        </m:oMath>
      </m:oMathPara>
    </w:p>
    <w:p w:rsidR="000A2E37" w:rsidRPr="00A073D7" w:rsidRDefault="000A2E37" w:rsidP="000A2E37">
      <w:pPr>
        <w:rPr>
          <w:noProof/>
        </w:rPr>
      </w:pPr>
      <w:r>
        <w:rPr>
          <w:rFonts w:eastAsiaTheme="minorEastAsia"/>
          <w:noProof/>
        </w:rPr>
        <w:t xml:space="preserve">= 5 times </w:t>
      </w:r>
    </w:p>
    <w:p w:rsidR="000A2E37" w:rsidRDefault="000A2E37" w:rsidP="000A2E37">
      <w:bookmarkStart w:id="0" w:name="_GoBack"/>
      <w:bookmarkEnd w:id="0"/>
    </w:p>
    <w:sectPr w:rsidR="000A2E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stellar">
    <w:panose1 w:val="020A0402060406010301"/>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97FF3"/>
    <w:multiLevelType w:val="multilevel"/>
    <w:tmpl w:val="BA90A1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455F1F"/>
    <w:multiLevelType w:val="multilevel"/>
    <w:tmpl w:val="0636B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FF4A06"/>
    <w:multiLevelType w:val="multilevel"/>
    <w:tmpl w:val="3B0CA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C44E0F"/>
    <w:multiLevelType w:val="multilevel"/>
    <w:tmpl w:val="CBE223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2069E8"/>
    <w:multiLevelType w:val="multilevel"/>
    <w:tmpl w:val="734EEC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B70CA1"/>
    <w:multiLevelType w:val="multilevel"/>
    <w:tmpl w:val="64DCE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2A0152B"/>
    <w:multiLevelType w:val="multilevel"/>
    <w:tmpl w:val="7602AC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E9406B3"/>
    <w:multiLevelType w:val="multilevel"/>
    <w:tmpl w:val="42EE29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F404BF7"/>
    <w:multiLevelType w:val="multilevel"/>
    <w:tmpl w:val="247C1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9DB14D2"/>
    <w:multiLevelType w:val="hybridMultilevel"/>
    <w:tmpl w:val="3EF6C8A4"/>
    <w:lvl w:ilvl="0" w:tplc="C38A113E">
      <w:numFmt w:val="bullet"/>
      <w:lvlText w:val="-"/>
      <w:lvlJc w:val="left"/>
      <w:pPr>
        <w:ind w:left="720" w:hanging="360"/>
      </w:pPr>
      <w:rPr>
        <w:rFonts w:ascii="Calibri" w:eastAsia="Times New Roman" w:hAnsi="Calibri" w:cs="Calibri" w:hint="default"/>
        <w:sz w:val="44"/>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5A1F0DD2"/>
    <w:multiLevelType w:val="multilevel"/>
    <w:tmpl w:val="BFE89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FBF6854"/>
    <w:multiLevelType w:val="multilevel"/>
    <w:tmpl w:val="472E22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6301049"/>
    <w:multiLevelType w:val="multilevel"/>
    <w:tmpl w:val="02560D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AE069DB"/>
    <w:multiLevelType w:val="hybridMultilevel"/>
    <w:tmpl w:val="A51A5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DB5197"/>
    <w:multiLevelType w:val="multilevel"/>
    <w:tmpl w:val="CAF8164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702F7B53"/>
    <w:multiLevelType w:val="multilevel"/>
    <w:tmpl w:val="DC6EF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5BA3997"/>
    <w:multiLevelType w:val="multilevel"/>
    <w:tmpl w:val="4418C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16"/>
    <w:lvlOverride w:ilvl="0">
      <w:startOverride w:val="1"/>
    </w:lvlOverride>
  </w:num>
  <w:num w:numId="3">
    <w:abstractNumId w:val="14"/>
    <w:lvlOverride w:ilvl="0">
      <w:startOverride w:val="1"/>
    </w:lvlOverride>
  </w:num>
  <w:num w:numId="4">
    <w:abstractNumId w:val="3"/>
    <w:lvlOverride w:ilvl="0">
      <w:startOverride w:val="5"/>
    </w:lvlOverride>
  </w:num>
  <w:num w:numId="5">
    <w:abstractNumId w:val="4"/>
    <w:lvlOverride w:ilvl="0">
      <w:startOverride w:val="1"/>
    </w:lvlOverride>
  </w:num>
  <w:num w:numId="6">
    <w:abstractNumId w:val="7"/>
    <w:lvlOverride w:ilvl="0">
      <w:startOverride w:val="1"/>
    </w:lvlOverride>
  </w:num>
  <w:num w:numId="7">
    <w:abstractNumId w:val="13"/>
  </w:num>
  <w:num w:numId="8">
    <w:abstractNumId w:val="12"/>
    <w:lvlOverride w:ilvl="0">
      <w:startOverride w:val="1"/>
    </w:lvlOverride>
  </w:num>
  <w:num w:numId="9">
    <w:abstractNumId w:val="0"/>
    <w:lvlOverride w:ilvl="0">
      <w:startOverride w:val="2"/>
    </w:lvlOverride>
  </w:num>
  <w:num w:numId="10">
    <w:abstractNumId w:val="11"/>
    <w:lvlOverride w:ilvl="0">
      <w:startOverride w:val="4"/>
    </w:lvlOverride>
  </w:num>
  <w:num w:numId="11">
    <w:abstractNumId w:val="6"/>
    <w:lvlOverride w:ilvl="0">
      <w:startOverride w:val="5"/>
    </w:lvlOverride>
  </w:num>
  <w:num w:numId="12">
    <w:abstractNumId w:val="10"/>
  </w:num>
  <w:num w:numId="13">
    <w:abstractNumId w:val="1"/>
  </w:num>
  <w:num w:numId="14">
    <w:abstractNumId w:val="8"/>
  </w:num>
  <w:num w:numId="15">
    <w:abstractNumId w:val="15"/>
  </w:num>
  <w:num w:numId="16">
    <w:abstractNumId w:val="2"/>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E37"/>
    <w:rsid w:val="000A2E37"/>
    <w:rsid w:val="0026239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B0783"/>
  <w15:chartTrackingRefBased/>
  <w15:docId w15:val="{94D470A5-184D-4C12-97BF-1B9EAE972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2E37"/>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2E37"/>
    <w:pPr>
      <w:ind w:left="720"/>
      <w:contextualSpacing/>
    </w:pPr>
  </w:style>
  <w:style w:type="table" w:styleId="TableGrid">
    <w:name w:val="Table Grid"/>
    <w:basedOn w:val="TableNormal"/>
    <w:uiPriority w:val="39"/>
    <w:rsid w:val="000A2E3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2282</Words>
  <Characters>13009</Characters>
  <Application>Microsoft Office Word</Application>
  <DocSecurity>0</DocSecurity>
  <Lines>108</Lines>
  <Paragraphs>30</Paragraphs>
  <ScaleCrop>false</ScaleCrop>
  <Company/>
  <LinksUpToDate>false</LinksUpToDate>
  <CharactersWithSpaces>15261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2021-09-17T09:31:00Z</dcterms:created>
  <dcterms:modified xsi:type="dcterms:W3CDTF">2021-09-17T09:33:00Z</dcterms:modified>
</cp:coreProperties>
</file>