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49BC" w14:textId="291478CB" w:rsidR="005739F3" w:rsidRPr="006B09CF" w:rsidRDefault="006B09CF" w:rsidP="006B09CF">
      <w:pPr>
        <w:jc w:val="center"/>
        <w:rPr>
          <w:rFonts w:cstheme="minorHAnsi"/>
          <w:b/>
          <w:bCs/>
          <w:sz w:val="56"/>
          <w:szCs w:val="56"/>
        </w:rPr>
      </w:pPr>
      <w:r w:rsidRPr="006B09CF">
        <w:rPr>
          <w:rFonts w:cstheme="minorHAnsi"/>
          <w:b/>
          <w:bCs/>
          <w:sz w:val="56"/>
          <w:szCs w:val="56"/>
        </w:rPr>
        <w:t>FINANCIAL ENGINEERING</w:t>
      </w:r>
    </w:p>
    <w:p w14:paraId="55BE2021" w14:textId="06478DDC" w:rsidR="006B09CF" w:rsidRDefault="006B09CF" w:rsidP="006B09CF">
      <w:pPr>
        <w:jc w:val="center"/>
        <w:rPr>
          <w:rFonts w:cstheme="minorHAnsi"/>
          <w:b/>
          <w:bCs/>
          <w:sz w:val="56"/>
          <w:szCs w:val="56"/>
        </w:rPr>
      </w:pPr>
      <w:r w:rsidRPr="006B09CF">
        <w:rPr>
          <w:rFonts w:cstheme="minorHAnsi"/>
          <w:b/>
          <w:bCs/>
          <w:sz w:val="56"/>
          <w:szCs w:val="56"/>
        </w:rPr>
        <w:t>ASSIGNMENT 2</w:t>
      </w:r>
    </w:p>
    <w:p w14:paraId="0219EB38" w14:textId="310470B8" w:rsidR="006B09CF" w:rsidRPr="006B09CF" w:rsidRDefault="006B09CF" w:rsidP="006B09CF">
      <w:pPr>
        <w:jc w:val="right"/>
        <w:rPr>
          <w:rFonts w:cstheme="minorHAnsi"/>
          <w:b/>
          <w:bCs/>
          <w:sz w:val="32"/>
          <w:szCs w:val="32"/>
        </w:rPr>
      </w:pPr>
      <w:r w:rsidRPr="006B09CF">
        <w:rPr>
          <w:rFonts w:cstheme="minorHAnsi"/>
          <w:b/>
          <w:bCs/>
          <w:sz w:val="32"/>
          <w:szCs w:val="32"/>
        </w:rPr>
        <w:t>Jash Poonatar</w:t>
      </w:r>
    </w:p>
    <w:p w14:paraId="126520B2" w14:textId="4E140FDD" w:rsidR="006B09CF" w:rsidRPr="006B09CF" w:rsidRDefault="006B09CF" w:rsidP="006B09CF">
      <w:pPr>
        <w:jc w:val="right"/>
        <w:rPr>
          <w:rFonts w:cstheme="minorHAnsi"/>
          <w:b/>
          <w:bCs/>
          <w:sz w:val="32"/>
          <w:szCs w:val="32"/>
        </w:rPr>
      </w:pPr>
      <w:r w:rsidRPr="006B09CF">
        <w:rPr>
          <w:rFonts w:cstheme="minorHAnsi"/>
          <w:b/>
          <w:bCs/>
          <w:sz w:val="32"/>
          <w:szCs w:val="32"/>
        </w:rPr>
        <w:t>Roll No:- 18</w:t>
      </w:r>
    </w:p>
    <w:p w14:paraId="1BF122BA" w14:textId="0E792CB4" w:rsidR="00AB6317" w:rsidRPr="006B09CF" w:rsidRDefault="005739F3" w:rsidP="00AB6317">
      <w:pPr>
        <w:rPr>
          <w:rFonts w:ascii="Arabic Typesetting" w:hAnsi="Arabic Typesetting" w:cs="Arabic Typesetting" w:hint="cs"/>
          <w:sz w:val="32"/>
          <w:szCs w:val="32"/>
        </w:rPr>
      </w:pPr>
      <w:r w:rsidRPr="006B09CF">
        <w:rPr>
          <w:rFonts w:ascii="Arabic Typesetting" w:hAnsi="Arabic Typesetting" w:cs="Arabic Typesetting" w:hint="cs"/>
          <w:sz w:val="32"/>
          <w:szCs w:val="32"/>
        </w:rPr>
        <w:t>Q</w:t>
      </w:r>
      <w:r w:rsidR="006B09CF" w:rsidRPr="006B09CF">
        <w:rPr>
          <w:rFonts w:ascii="Arabic Typesetting" w:hAnsi="Arabic Typesetting" w:cs="Arabic Typesetting" w:hint="cs"/>
          <w:sz w:val="32"/>
          <w:szCs w:val="32"/>
        </w:rPr>
        <w:t>uestion 1</w:t>
      </w:r>
    </w:p>
    <w:p w14:paraId="327DCC11" w14:textId="65808FFE" w:rsidR="005739F3" w:rsidRPr="006B09CF" w:rsidRDefault="005739F3" w:rsidP="006B09CF">
      <w:pPr>
        <w:pStyle w:val="ListParagraph"/>
        <w:numPr>
          <w:ilvl w:val="0"/>
          <w:numId w:val="4"/>
        </w:numPr>
        <w:rPr>
          <w:rFonts w:ascii="Arabic Typesetting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S0 = £65 </w:t>
      </w:r>
    </w:p>
    <w:p w14:paraId="1F0A7907" w14:textId="5D98741B" w:rsidR="005739F3" w:rsidRPr="006B09CF" w:rsidRDefault="005739F3" w:rsidP="005739F3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Cambria" w:eastAsiaTheme="minorEastAsia" w:hAnsi="Cambria" w:cs="Cambria"/>
          <w:sz w:val="32"/>
          <w:szCs w:val="32"/>
        </w:rPr>
        <w:t>σ</w:t>
      </w: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=25% p.a.</w:t>
      </w:r>
    </w:p>
    <w:p w14:paraId="6FD1B4A4" w14:textId="1B3B929A" w:rsidR="005739F3" w:rsidRPr="006B09CF" w:rsidRDefault="005739F3" w:rsidP="005739F3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r = 2% p.a.</w:t>
      </w:r>
    </w:p>
    <w:p w14:paraId="747B4D6B" w14:textId="77777777" w:rsidR="005739F3" w:rsidRPr="006B09CF" w:rsidRDefault="005739F3" w:rsidP="005739F3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X= £55</w:t>
      </w:r>
    </w:p>
    <w:p w14:paraId="5C1FF694" w14:textId="7D8A8D11" w:rsidR="005739F3" w:rsidRPr="006B09CF" w:rsidRDefault="005739F3" w:rsidP="005739F3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T= 6 months</w:t>
      </w:r>
    </w:p>
    <w:p w14:paraId="01EFD9D8" w14:textId="195784EE" w:rsidR="00C5292A" w:rsidRPr="006B09CF" w:rsidRDefault="008C0B03" w:rsidP="00AB6317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 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-X*</m:t>
          </m:r>
          <m:sSup>
            <m:sSup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2</m:t>
                  </m:r>
                </m:sub>
              </m:sSub>
            </m:e>
          </m:d>
        </m:oMath>
      </m:oMathPara>
    </w:p>
    <w:p w14:paraId="51A74A10" w14:textId="437118B3" w:rsidR="005739F3" w:rsidRPr="006B09CF" w:rsidRDefault="003874E2" w:rsidP="00AB6317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</m:t>
          </m:r>
        </m:oMath>
      </m:oMathPara>
    </w:p>
    <w:p w14:paraId="5327F9F7" w14:textId="6698A31A" w:rsidR="00C5292A" w:rsidRPr="006B09CF" w:rsidRDefault="003874E2" w:rsidP="00AB6317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e>
          </m:ra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</m:t>
          </m:r>
        </m:oMath>
      </m:oMathPara>
    </w:p>
    <w:p w14:paraId="5F794153" w14:textId="02389C66" w:rsidR="00C922BE" w:rsidRPr="006B09CF" w:rsidRDefault="008C0B03">
      <w:pPr>
        <w:rPr>
          <w:rFonts w:ascii="Arabic Typesetting" w:eastAsiaTheme="minorEastAsia" w:hAnsi="Arabic Typesetting" w:cs="Arabic Typesetting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Arabic Typesetting" w:hint="cs"/>
              <w:sz w:val="32"/>
              <w:szCs w:val="32"/>
            </w:rPr>
            <m:t>=£11.41871</m:t>
          </m:r>
        </m:oMath>
      </m:oMathPara>
    </w:p>
    <w:p w14:paraId="50D4B544" w14:textId="77777777" w:rsidR="006B09CF" w:rsidRPr="006B09CF" w:rsidRDefault="006B09CF">
      <w:pPr>
        <w:rPr>
          <w:rFonts w:ascii="Arabic Typesetting" w:eastAsiaTheme="minorEastAsia" w:hAnsi="Arabic Typesetting" w:cs="Arabic Typesetting" w:hint="cs"/>
          <w:sz w:val="32"/>
          <w:szCs w:val="32"/>
        </w:rPr>
      </w:pPr>
    </w:p>
    <w:p w14:paraId="38B67247" w14:textId="5F595C59" w:rsidR="00C922BE" w:rsidRPr="006B09CF" w:rsidRDefault="00C922BE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(ii) </w:t>
      </w:r>
      <w:r w:rsidR="006B09CF">
        <w:rPr>
          <w:rFonts w:ascii="Arabic Typesetting" w:eastAsiaTheme="minorEastAsia" w:hAnsi="Arabic Typesetting" w:cs="Arabic Typesetting"/>
          <w:sz w:val="32"/>
          <w:szCs w:val="32"/>
        </w:rPr>
        <w:t xml:space="preserve"> </w:t>
      </w: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The delta of a call option is defined as the change in the price of the call option with respect to the change in the price of the underlying.</w:t>
      </w:r>
    </w:p>
    <w:p w14:paraId="243FE94C" w14:textId="604C3417" w:rsidR="00C922BE" w:rsidRPr="006B09CF" w:rsidRDefault="008C0B03">
      <w:pPr>
        <w:rPr>
          <w:rFonts w:ascii="Arabic Typesetting" w:eastAsiaTheme="minorEastAsia" w:hAnsi="Arabic Typesetting" w:cs="Arabic Typesetting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 w:cs="Arabic Typesetting" w:hint="cs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abic Typesetting" w:hint="cs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d</m:t>
              </m:r>
              <m:sSub>
                <m:sSubPr>
                  <m:ctrl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d</m:t>
              </m:r>
              <m:sSub>
                <m:sSubPr>
                  <m:ctrl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Arabic Typesetting" w:hint="cs"/>
              <w:sz w:val="32"/>
              <w:szCs w:val="32"/>
            </w:rPr>
            <m:t xml:space="preserve"> </m:t>
          </m:r>
        </m:oMath>
      </m:oMathPara>
    </w:p>
    <w:p w14:paraId="667741F3" w14:textId="77777777" w:rsidR="006B09CF" w:rsidRPr="006B09CF" w:rsidRDefault="006B09CF">
      <w:pPr>
        <w:rPr>
          <w:rFonts w:ascii="Arabic Typesetting" w:eastAsiaTheme="minorEastAsia" w:hAnsi="Arabic Typesetting" w:cs="Arabic Typesetting" w:hint="cs"/>
          <w:sz w:val="32"/>
          <w:szCs w:val="32"/>
        </w:rPr>
      </w:pPr>
    </w:p>
    <w:p w14:paraId="1C91FDBB" w14:textId="2219A649" w:rsidR="00C922BE" w:rsidRPr="006B09CF" w:rsidRDefault="003874E2" w:rsidP="006B09CF">
      <w:pPr>
        <w:pStyle w:val="ListParagraph"/>
        <w:numPr>
          <w:ilvl w:val="0"/>
          <w:numId w:val="4"/>
        </w:numPr>
        <w:rPr>
          <w:rFonts w:ascii="Arabic Typesetting" w:eastAsiaTheme="minorEastAsia" w:hAnsi="Arabic Typesetting" w:cs="Arabic Typesetting"/>
          <w:sz w:val="32"/>
          <w:szCs w:val="32"/>
        </w:rPr>
      </w:pPr>
      <m:oMath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>∅</m:t>
        </m:r>
        <m:d>
          <m:d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>=0.862134</m:t>
        </m:r>
      </m:oMath>
    </w:p>
    <w:p w14:paraId="58CF41BC" w14:textId="77777777" w:rsidR="006B09CF" w:rsidRPr="006B09CF" w:rsidRDefault="006B09CF" w:rsidP="006B09CF">
      <w:pPr>
        <w:pStyle w:val="ListParagraph"/>
        <w:rPr>
          <w:rFonts w:ascii="Arabic Typesetting" w:eastAsiaTheme="minorEastAsia" w:hAnsi="Arabic Typesetting" w:cs="Arabic Typesetting" w:hint="cs"/>
          <w:sz w:val="32"/>
          <w:szCs w:val="32"/>
        </w:rPr>
      </w:pPr>
    </w:p>
    <w:p w14:paraId="36B8CE48" w14:textId="56C8A7BC" w:rsidR="00383669" w:rsidRPr="006B09CF" w:rsidRDefault="00383669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(iv) </w:t>
      </w:r>
      <w:r w:rsidR="006B09CF">
        <w:rPr>
          <w:rFonts w:ascii="Arabic Typesetting" w:eastAsiaTheme="minorEastAsia" w:hAnsi="Arabic Typesetting" w:cs="Arabic Typesetting"/>
          <w:sz w:val="32"/>
          <w:szCs w:val="32"/>
        </w:rPr>
        <w:t xml:space="preserve">   </w:t>
      </w: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Using put-call parity,</w:t>
      </w:r>
    </w:p>
    <w:p w14:paraId="12182C85" w14:textId="5A2F2777" w:rsidR="00383669" w:rsidRPr="006B09CF" w:rsidRDefault="008C0B03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+1= 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c</m:t>
              </m:r>
            </m:sub>
          </m:sSub>
        </m:oMath>
      </m:oMathPara>
    </w:p>
    <w:p w14:paraId="475FB45F" w14:textId="602F1BE5" w:rsidR="00383669" w:rsidRPr="006B09CF" w:rsidRDefault="008C0B03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=-0.1379</m:t>
          </m:r>
        </m:oMath>
      </m:oMathPara>
    </w:p>
    <w:p w14:paraId="6827904B" w14:textId="77777777" w:rsidR="005739F3" w:rsidRPr="006B09CF" w:rsidRDefault="005739F3">
      <w:pPr>
        <w:rPr>
          <w:rFonts w:ascii="Arabic Typesetting" w:eastAsiaTheme="minorEastAsia" w:hAnsi="Arabic Typesetting" w:cs="Arabic Typesetting" w:hint="cs"/>
          <w:sz w:val="32"/>
          <w:szCs w:val="32"/>
        </w:rPr>
      </w:pPr>
    </w:p>
    <w:p w14:paraId="0F36C621" w14:textId="07D0D427" w:rsidR="005739F3" w:rsidRPr="006B09CF" w:rsidRDefault="006B09CF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/>
          <w:sz w:val="32"/>
          <w:szCs w:val="32"/>
        </w:rPr>
        <w:t>Question 2</w:t>
      </w:r>
    </w:p>
    <w:p w14:paraId="77292E51" w14:textId="61CB5522" w:rsidR="00041B29" w:rsidRPr="006B09CF" w:rsidRDefault="00041B29" w:rsidP="006B09CF">
      <w:pPr>
        <w:pStyle w:val="ListParagraph"/>
        <w:numPr>
          <w:ilvl w:val="0"/>
          <w:numId w:val="5"/>
        </w:numPr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The delta of an option is defined as the change in the price of the option with respect to the change in the price of the underlying.</w:t>
      </w:r>
    </w:p>
    <w:p w14:paraId="01E2D596" w14:textId="3421AFA6" w:rsidR="00041B29" w:rsidRPr="006B09CF" w:rsidRDefault="008C0B03" w:rsidP="00041B29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 w:cs="Arabic Typesetting" w:hint="cs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abic Typesetting" w:hint="cs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d</m:t>
              </m:r>
              <m:sSub>
                <m:sSubPr>
                  <m:ctrl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d</m:t>
              </m:r>
              <m:sSub>
                <m:sSubPr>
                  <m:ctrl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Arabic Typesetting" w:hint="cs"/>
              <w:sz w:val="32"/>
              <w:szCs w:val="32"/>
            </w:rPr>
            <m:t xml:space="preserve"> </m:t>
          </m:r>
        </m:oMath>
      </m:oMathPara>
    </w:p>
    <w:p w14:paraId="03E20B2C" w14:textId="29A98EB7" w:rsidR="00041B29" w:rsidRPr="006B09CF" w:rsidRDefault="00041B29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Vega of an option is defined as the change in the price of the option with respect to the change in the volatility of the underlying.</w:t>
      </w:r>
    </w:p>
    <w:p w14:paraId="75D9E6EF" w14:textId="7C0F05D0" w:rsidR="00041B29" w:rsidRPr="006B09CF" w:rsidRDefault="008C0B03" w:rsidP="00041B29">
      <w:pPr>
        <w:rPr>
          <w:rFonts w:ascii="Arabic Typesetting" w:eastAsiaTheme="minorEastAsia" w:hAnsi="Arabic Typesetting" w:cs="Arabic Typesetting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dσ</m:t>
              </m:r>
            </m:den>
          </m:f>
        </m:oMath>
      </m:oMathPara>
    </w:p>
    <w:p w14:paraId="675EF57F" w14:textId="77777777" w:rsidR="006B09CF" w:rsidRPr="006B09CF" w:rsidRDefault="006B09CF" w:rsidP="00041B29">
      <w:pPr>
        <w:rPr>
          <w:rFonts w:ascii="Arabic Typesetting" w:eastAsiaTheme="minorEastAsia" w:hAnsi="Arabic Typesetting" w:cs="Arabic Typesetting" w:hint="cs"/>
          <w:sz w:val="32"/>
          <w:szCs w:val="32"/>
        </w:rPr>
      </w:pPr>
    </w:p>
    <w:p w14:paraId="42BEAA9D" w14:textId="4199571D" w:rsidR="00041B29" w:rsidRPr="006B09CF" w:rsidRDefault="00041B29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(ii) </w:t>
      </w:r>
      <w:r w:rsidR="006B09CF">
        <w:rPr>
          <w:rFonts w:ascii="Arabic Typesetting" w:eastAsiaTheme="minorEastAsia" w:hAnsi="Arabic Typesetting" w:cs="Arabic Typesetting"/>
          <w:sz w:val="32"/>
          <w:szCs w:val="32"/>
        </w:rPr>
        <w:t xml:space="preserve"> </w:t>
      </w: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Using the put-call parity,</w:t>
      </w:r>
    </w:p>
    <w:p w14:paraId="6D9A6D0A" w14:textId="0DF9CB49" w:rsidR="00041B29" w:rsidRPr="006B09CF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+K*</m:t>
          </m:r>
          <m:sSup>
            <m:sSup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-rt</m:t>
              </m:r>
            </m:sup>
          </m:sSup>
        </m:oMath>
      </m:oMathPara>
    </w:p>
    <w:p w14:paraId="642E6610" w14:textId="14754ECF" w:rsidR="00041B29" w:rsidRPr="006B09CF" w:rsidRDefault="00041B29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Differentiating </w:t>
      </w:r>
      <w:proofErr w:type="spellStart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w.r.t.</w:t>
      </w:r>
      <w:proofErr w:type="spellEnd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</w:t>
      </w:r>
      <w:r w:rsidRPr="006B09CF">
        <w:rPr>
          <w:rFonts w:ascii="Cambria" w:eastAsiaTheme="minorEastAsia" w:hAnsi="Cambria" w:cs="Cambria"/>
          <w:sz w:val="32"/>
          <w:szCs w:val="32"/>
        </w:rPr>
        <w:t>σ</w:t>
      </w:r>
    </w:p>
    <w:p w14:paraId="735D047B" w14:textId="3161E5C0" w:rsidR="00041B29" w:rsidRPr="006B09CF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c</m:t>
              </m:r>
            </m:sub>
          </m:sSub>
        </m:oMath>
      </m:oMathPara>
    </w:p>
    <w:p w14:paraId="76C646B8" w14:textId="01A63B46" w:rsidR="00041B29" w:rsidRDefault="00041B29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Hence Proved.</w:t>
      </w:r>
    </w:p>
    <w:p w14:paraId="613CAE37" w14:textId="77777777" w:rsidR="006B09CF" w:rsidRPr="006B09CF" w:rsidRDefault="006B09CF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</w:p>
    <w:p w14:paraId="663498EE" w14:textId="1ABA8C54" w:rsidR="002E72F4" w:rsidRPr="006B09CF" w:rsidRDefault="00041B29" w:rsidP="002E72F4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(iii) </w:t>
      </w:r>
      <w:r w:rsidR="006B09CF">
        <w:rPr>
          <w:rFonts w:ascii="Arabic Typesetting" w:eastAsiaTheme="minorEastAsia" w:hAnsi="Arabic Typesetting" w:cs="Arabic Typesetting"/>
          <w:sz w:val="32"/>
          <w:szCs w:val="32"/>
        </w:rPr>
        <w:t xml:space="preserve"> </w:t>
      </w:r>
      <w:r w:rsidR="002E72F4" w:rsidRPr="006B09CF">
        <w:rPr>
          <w:rFonts w:ascii="Arabic Typesetting" w:eastAsiaTheme="minorEastAsia" w:hAnsi="Arabic Typesetting" w:cs="Arabic Typesetting" w:hint="cs"/>
          <w:sz w:val="32"/>
          <w:szCs w:val="32"/>
        </w:rPr>
        <w:t>S0 = $55</w:t>
      </w:r>
    </w:p>
    <w:p w14:paraId="0ADBD388" w14:textId="7F68ABA5" w:rsidR="002E72F4" w:rsidRPr="006B09CF" w:rsidRDefault="002E72F4" w:rsidP="002E72F4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X = $50</w:t>
      </w:r>
    </w:p>
    <w:p w14:paraId="2E4EBF8E" w14:textId="7C7D5858" w:rsidR="002E72F4" w:rsidRPr="006B09CF" w:rsidRDefault="002E72F4" w:rsidP="002E72F4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Cambria" w:eastAsiaTheme="minorEastAsia" w:hAnsi="Cambria" w:cs="Cambria"/>
          <w:sz w:val="32"/>
          <w:szCs w:val="32"/>
        </w:rPr>
        <w:t>σ</w:t>
      </w: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= 25%</w:t>
      </w:r>
    </w:p>
    <w:p w14:paraId="1E177870" w14:textId="45DCBFF5" w:rsidR="002E72F4" w:rsidRPr="006B09CF" w:rsidRDefault="002E72F4" w:rsidP="002E72F4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r = 5%</w:t>
      </w:r>
    </w:p>
    <w:p w14:paraId="7C8FE2DC" w14:textId="2BD237EB" w:rsidR="002E72F4" w:rsidRPr="006B09CF" w:rsidRDefault="002E72F4" w:rsidP="002E72F4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T = 1 year</w:t>
      </w:r>
    </w:p>
    <w:p w14:paraId="7121D769" w14:textId="04F93F17" w:rsidR="002E72F4" w:rsidRPr="006B09CF" w:rsidRDefault="008C0B03" w:rsidP="002E72F4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 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-X*</m:t>
          </m:r>
          <m:sSup>
            <m:sSup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2</m:t>
                  </m:r>
                </m:sub>
              </m:sSub>
            </m:e>
          </m:d>
        </m:oMath>
      </m:oMathPara>
    </w:p>
    <w:p w14:paraId="3A51C8A9" w14:textId="76F480AD" w:rsidR="002E72F4" w:rsidRPr="006B09CF" w:rsidRDefault="003874E2" w:rsidP="002E72F4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w:lastRenderedPageBreak/>
            <m:t xml:space="preserve">  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</m:t>
          </m:r>
        </m:oMath>
      </m:oMathPara>
    </w:p>
    <w:p w14:paraId="309014FC" w14:textId="697D003C" w:rsidR="00A9123C" w:rsidRPr="006B09CF" w:rsidRDefault="003874E2" w:rsidP="00A9123C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e>
          </m:ra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 </m:t>
          </m:r>
        </m:oMath>
      </m:oMathPara>
    </w:p>
    <w:p w14:paraId="69186282" w14:textId="54543CFB" w:rsidR="00A9123C" w:rsidRPr="006B09CF" w:rsidRDefault="008C0B03" w:rsidP="00A9123C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Arabic Typesetting" w:hint="cs"/>
              <w:sz w:val="32"/>
              <w:szCs w:val="32"/>
            </w:rPr>
            <m:t xml:space="preserve">=0.7062 and </m:t>
          </m:r>
          <m:sSub>
            <m:sSubPr>
              <m:ctrlPr>
                <w:rPr>
                  <w:rFonts w:ascii="Cambria Math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Arabic Typesetting" w:hint="cs"/>
              <w:sz w:val="32"/>
              <w:szCs w:val="32"/>
            </w:rPr>
            <m:t>=0.4562</m:t>
          </m:r>
        </m:oMath>
      </m:oMathPara>
    </w:p>
    <w:p w14:paraId="67880DDC" w14:textId="608EF5DD" w:rsidR="00A9123C" w:rsidRPr="006B09CF" w:rsidRDefault="003874E2" w:rsidP="00A9123C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abic Typesetting" w:hint="cs"/>
              <w:sz w:val="32"/>
              <w:szCs w:val="32"/>
            </w:rPr>
            <m:t xml:space="preserve">Thus, </m:t>
          </m:r>
          <m:sSub>
            <m:sSubPr>
              <m:ctrlPr>
                <w:rPr>
                  <w:rFonts w:ascii="Cambria Math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 w:cs="Arabic Typesetting" w:hint="cs"/>
              <w:sz w:val="32"/>
              <w:szCs w:val="32"/>
            </w:rPr>
            <m:t>=$9.6526</m:t>
          </m:r>
        </m:oMath>
      </m:oMathPara>
    </w:p>
    <w:p w14:paraId="01436B3F" w14:textId="4E8B4F42" w:rsidR="00A9123C" w:rsidRPr="006B09CF" w:rsidRDefault="00A9123C" w:rsidP="00A9123C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Using the put-call parity,</w:t>
      </w:r>
    </w:p>
    <w:p w14:paraId="4B07DA26" w14:textId="5F24ED04" w:rsidR="00A9123C" w:rsidRPr="00C72E1B" w:rsidRDefault="003874E2" w:rsidP="00A9123C">
      <w:pPr>
        <w:rPr>
          <w:rFonts w:ascii="Arabic Typesetting" w:eastAsiaTheme="minorEastAsia" w:hAnsi="Arabic Typesetting" w:cs="Arabic Typesetting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abic Typesetting" w:hint="cs"/>
              <w:sz w:val="32"/>
              <w:szCs w:val="32"/>
            </w:rPr>
            <m:t xml:space="preserve"> </m:t>
          </m:r>
          <m:sSub>
            <m:sSubPr>
              <m:ctrlPr>
                <w:rPr>
                  <w:rFonts w:ascii="Cambria Math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 w:cs="Arabic Typesetting" w:hint="cs"/>
              <w:sz w:val="32"/>
              <w:szCs w:val="32"/>
            </w:rPr>
            <m:t>=$2.214017</m:t>
          </m:r>
        </m:oMath>
      </m:oMathPara>
    </w:p>
    <w:p w14:paraId="26A58B65" w14:textId="77777777" w:rsidR="00C72E1B" w:rsidRPr="006B09CF" w:rsidRDefault="00C72E1B" w:rsidP="00A9123C">
      <w:pPr>
        <w:rPr>
          <w:rFonts w:ascii="Arabic Typesetting" w:eastAsiaTheme="minorEastAsia" w:hAnsi="Arabic Typesetting" w:cs="Arabic Typesetting" w:hint="cs"/>
          <w:sz w:val="32"/>
          <w:szCs w:val="32"/>
        </w:rPr>
      </w:pPr>
    </w:p>
    <w:p w14:paraId="353B581A" w14:textId="71B59BBF" w:rsidR="00A9123C" w:rsidRPr="006B09CF" w:rsidRDefault="00A9123C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(iv) For a portfolio to be ‘delta-hedged’, it means that for a change </w:t>
      </w:r>
      <w:proofErr w:type="gramStart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in  the</w:t>
      </w:r>
      <w:proofErr w:type="gramEnd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price of the underling, the value of the derivative does not change i.e., it is not sensitive to the change in the price of the underlying.</w:t>
      </w:r>
    </w:p>
    <w:p w14:paraId="78A750D8" w14:textId="5EAE21D8" w:rsidR="00A9123C" w:rsidRPr="006B09CF" w:rsidRDefault="00A9123C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Similarly, for a portfolio to be ‘</w:t>
      </w:r>
      <w:r w:rsidR="00121368" w:rsidRPr="006B09CF">
        <w:rPr>
          <w:rFonts w:ascii="Arabic Typesetting" w:eastAsiaTheme="minorEastAsia" w:hAnsi="Arabic Typesetting" w:cs="Arabic Typesetting" w:hint="cs"/>
          <w:sz w:val="32"/>
          <w:szCs w:val="32"/>
        </w:rPr>
        <w:t>Vega</w:t>
      </w: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-hedged’, it means that for a change in the volatility of the underlying, the value of the derivative does not change i.e., it is not sensitive to the change in the volatility of the underlying.</w:t>
      </w:r>
    </w:p>
    <w:p w14:paraId="5E0B1C12" w14:textId="77777777" w:rsidR="00C72E1B" w:rsidRDefault="00C72E1B">
      <w:pPr>
        <w:spacing w:line="259" w:lineRule="auto"/>
        <w:rPr>
          <w:rFonts w:ascii="Arabic Typesetting" w:eastAsiaTheme="minorEastAsia" w:hAnsi="Arabic Typesetting" w:cs="Arabic Typesetting"/>
          <w:sz w:val="32"/>
          <w:szCs w:val="32"/>
          <w:u w:val="single"/>
        </w:rPr>
      </w:pPr>
      <w:r>
        <w:rPr>
          <w:rFonts w:ascii="Arabic Typesetting" w:eastAsiaTheme="minorEastAsia" w:hAnsi="Arabic Typesetting" w:cs="Arabic Typesetting"/>
          <w:sz w:val="32"/>
          <w:szCs w:val="32"/>
          <w:u w:val="single"/>
        </w:rPr>
        <w:br w:type="page"/>
      </w:r>
    </w:p>
    <w:p w14:paraId="687DCC77" w14:textId="591B32F5" w:rsidR="002E72F4" w:rsidRPr="00C72E1B" w:rsidRDefault="002E72F4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C72E1B">
        <w:rPr>
          <w:rFonts w:ascii="Arabic Typesetting" w:eastAsiaTheme="minorEastAsia" w:hAnsi="Arabic Typesetting" w:cs="Arabic Typesetting" w:hint="cs"/>
          <w:sz w:val="32"/>
          <w:szCs w:val="32"/>
        </w:rPr>
        <w:lastRenderedPageBreak/>
        <w:t>Q</w:t>
      </w:r>
      <w:r w:rsidR="00C72E1B" w:rsidRPr="00C72E1B">
        <w:rPr>
          <w:rFonts w:ascii="Arabic Typesetting" w:eastAsiaTheme="minorEastAsia" w:hAnsi="Arabic Typesetting" w:cs="Arabic Typesetting"/>
          <w:sz w:val="32"/>
          <w:szCs w:val="32"/>
        </w:rPr>
        <w:t>uestion 3</w:t>
      </w:r>
    </w:p>
    <w:p w14:paraId="2BFBD7BB" w14:textId="2739C530" w:rsidR="00A15636" w:rsidRPr="00C72E1B" w:rsidRDefault="00A15636" w:rsidP="00C72E1B">
      <w:pPr>
        <w:pStyle w:val="ListParagraph"/>
        <w:numPr>
          <w:ilvl w:val="0"/>
          <w:numId w:val="6"/>
        </w:num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C72E1B">
        <w:rPr>
          <w:rFonts w:ascii="Arabic Typesetting" w:eastAsiaTheme="minorEastAsia" w:hAnsi="Arabic Typesetting" w:cs="Arabic Typesetting" w:hint="cs"/>
          <w:sz w:val="32"/>
          <w:szCs w:val="32"/>
        </w:rPr>
        <w:t>The price of the derivative at time t is given by:</w:t>
      </w:r>
    </w:p>
    <w:p w14:paraId="2B4606E7" w14:textId="742D6D88" w:rsidR="00A15636" w:rsidRPr="00C72E1B" w:rsidRDefault="003874E2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Price=</m:t>
          </m:r>
          <m:sSup>
            <m:sSup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-r</m:t>
              </m:r>
              <m:d>
                <m:d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T-t</m:t>
                  </m:r>
                </m:e>
              </m:d>
            </m:sup>
          </m:sSup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Q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</m:t>
          </m:r>
        </m:oMath>
      </m:oMathPara>
    </w:p>
    <w:p w14:paraId="0DCFF8D0" w14:textId="77777777" w:rsidR="00C72E1B" w:rsidRPr="006B09CF" w:rsidRDefault="00C72E1B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</w:p>
    <w:p w14:paraId="08CF9477" w14:textId="2908A205" w:rsidR="002E72F4" w:rsidRPr="006B09CF" w:rsidRDefault="00A15636" w:rsidP="002E72F4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(ii) </w:t>
      </w:r>
      <w:r w:rsidR="00C72E1B">
        <w:rPr>
          <w:rFonts w:ascii="Arabic Typesetting" w:eastAsiaTheme="minorEastAsia" w:hAnsi="Arabic Typesetting" w:cs="Arabic Typesetting"/>
          <w:sz w:val="32"/>
          <w:szCs w:val="32"/>
        </w:rPr>
        <w:t xml:space="preserve">   </w:t>
      </w:r>
      <w:r w:rsidR="002E72F4" w:rsidRPr="006B09CF">
        <w:rPr>
          <w:rFonts w:ascii="Arabic Typesetting" w:eastAsiaTheme="minorEastAsia" w:hAnsi="Arabic Typesetting" w:cs="Arabic Typesetting" w:hint="cs"/>
          <w:sz w:val="32"/>
          <w:szCs w:val="32"/>
        </w:rPr>
        <w:t>S0 = £50</w:t>
      </w:r>
    </w:p>
    <w:p w14:paraId="1E7F449E" w14:textId="414EFD8A" w:rsidR="002E72F4" w:rsidRPr="006B09CF" w:rsidRDefault="002E72F4" w:rsidP="002E72F4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X = £49</w:t>
      </w:r>
    </w:p>
    <w:p w14:paraId="13781B65" w14:textId="349E419E" w:rsidR="002E72F4" w:rsidRPr="006B09CF" w:rsidRDefault="002E72F4" w:rsidP="002E72F4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r = 5% p.a.</w:t>
      </w:r>
    </w:p>
    <w:p w14:paraId="01BFBBCD" w14:textId="083E6E5D" w:rsidR="002E72F4" w:rsidRPr="006B09CF" w:rsidRDefault="002E72F4" w:rsidP="002E72F4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Cambria" w:eastAsiaTheme="minorEastAsia" w:hAnsi="Cambria" w:cs="Cambria"/>
          <w:sz w:val="32"/>
          <w:szCs w:val="32"/>
        </w:rPr>
        <w:t>σ</w:t>
      </w: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= 25% p.a.</w:t>
      </w:r>
    </w:p>
    <w:p w14:paraId="261AAA56" w14:textId="3AD8868D" w:rsidR="002E72F4" w:rsidRPr="006B09CF" w:rsidRDefault="002E72F4" w:rsidP="002E72F4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T = 6 months</w:t>
      </w:r>
    </w:p>
    <w:p w14:paraId="1A6EBC3A" w14:textId="2358F0CD" w:rsidR="00A15636" w:rsidRPr="006B09CF" w:rsidRDefault="00A15636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Value of the European call option, assuming Black Scholes model holds true,</w:t>
      </w:r>
    </w:p>
    <w:p w14:paraId="454B21BE" w14:textId="12257F1A" w:rsidR="002E72F4" w:rsidRPr="006B09CF" w:rsidRDefault="008C0B03" w:rsidP="002E72F4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 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-X*</m:t>
          </m:r>
          <m:sSup>
            <m:sSup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2</m:t>
                  </m:r>
                </m:sub>
              </m:sSub>
            </m:e>
          </m:d>
        </m:oMath>
      </m:oMathPara>
    </w:p>
    <w:p w14:paraId="6E5A564E" w14:textId="3C57358B" w:rsidR="002E72F4" w:rsidRPr="006B09CF" w:rsidRDefault="003874E2" w:rsidP="002E72F4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</m:t>
          </m:r>
        </m:oMath>
      </m:oMathPara>
    </w:p>
    <w:p w14:paraId="337966F1" w14:textId="38462B06" w:rsidR="00A15636" w:rsidRPr="006B09CF" w:rsidRDefault="003874E2" w:rsidP="00A15636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e>
          </m:ra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  </m:t>
          </m:r>
        </m:oMath>
      </m:oMathPara>
    </w:p>
    <w:p w14:paraId="62B092B6" w14:textId="762FDEDF" w:rsidR="00A15636" w:rsidRPr="006B09CF" w:rsidRDefault="008C0B03" w:rsidP="00A15636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Arabic Typesetting" w:hint="cs"/>
              <w:sz w:val="32"/>
              <w:szCs w:val="32"/>
            </w:rPr>
            <m:t xml:space="preserve">=0.3441 and </m:t>
          </m:r>
          <m:sSub>
            <m:sSubPr>
              <m:ctrlPr>
                <w:rPr>
                  <w:rFonts w:ascii="Cambria Math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Arabic Typesetting" w:hint="cs"/>
              <w:sz w:val="32"/>
              <w:szCs w:val="32"/>
            </w:rPr>
            <m:t>=0.1673</m:t>
          </m:r>
        </m:oMath>
      </m:oMathPara>
    </w:p>
    <w:p w14:paraId="2AF940F6" w14:textId="1415C0E8" w:rsidR="00A15636" w:rsidRPr="006B09CF" w:rsidRDefault="003874E2" w:rsidP="00A15636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abic Typesetting" w:hint="cs"/>
              <w:sz w:val="32"/>
              <w:szCs w:val="32"/>
            </w:rPr>
            <m:t xml:space="preserve">Thus, </m:t>
          </m:r>
          <m:sSub>
            <m:sSubPr>
              <m:ctrlPr>
                <w:rPr>
                  <w:rFonts w:ascii="Cambria Math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 w:cs="Arabic Typesetting" w:hint="cs"/>
              <w:sz w:val="32"/>
              <w:szCs w:val="32"/>
            </w:rPr>
            <m:t>=£4.6604</m:t>
          </m:r>
        </m:oMath>
      </m:oMathPara>
    </w:p>
    <w:p w14:paraId="69F26FDA" w14:textId="77777777" w:rsidR="00C72E1B" w:rsidRDefault="00C72E1B" w:rsidP="00A15636">
      <w:pPr>
        <w:rPr>
          <w:rFonts w:ascii="Arabic Typesetting" w:eastAsiaTheme="minorEastAsia" w:hAnsi="Arabic Typesetting" w:cs="Arabic Typesetting"/>
          <w:sz w:val="32"/>
          <w:szCs w:val="32"/>
        </w:rPr>
      </w:pPr>
    </w:p>
    <w:p w14:paraId="0930EF45" w14:textId="3EBB32E8" w:rsidR="00FF7269" w:rsidRPr="00C72E1B" w:rsidRDefault="00C72E1B" w:rsidP="00C72E1B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w:r>
        <w:rPr>
          <w:rFonts w:ascii="Arabic Typesetting" w:eastAsiaTheme="minorEastAsia" w:hAnsi="Arabic Typesetting" w:cs="Arabic Typesetting"/>
          <w:sz w:val="32"/>
          <w:szCs w:val="32"/>
        </w:rPr>
        <w:t>(iii)       V</w:t>
      </w:r>
      <w:r w:rsidR="00FF7269" w:rsidRPr="00C72E1B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alue of the American call option = Value of the European call option = </w:t>
      </w:r>
      <m:oMath>
        <m:r>
          <m:rPr>
            <m:sty m:val="p"/>
          </m:rPr>
          <w:rPr>
            <w:rFonts w:ascii="Cambria Math" w:hAnsi="Cambria Math" w:cs="Arabic Typesetting" w:hint="cs"/>
            <w:sz w:val="32"/>
            <w:szCs w:val="32"/>
          </w:rPr>
          <m:t>£4.6604</m:t>
        </m:r>
      </m:oMath>
    </w:p>
    <w:p w14:paraId="4E20D12B" w14:textId="77777777" w:rsidR="00C72E1B" w:rsidRDefault="00C72E1B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</w:p>
    <w:p w14:paraId="70EF7AE5" w14:textId="79BBBF27" w:rsidR="00FF7269" w:rsidRPr="006B09CF" w:rsidRDefault="00FF7269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(iv)</w:t>
      </w:r>
      <w:r w:rsidR="00C72E1B">
        <w:rPr>
          <w:rFonts w:ascii="Arabic Typesetting" w:eastAsiaTheme="minorEastAsia" w:hAnsi="Arabic Typesetting" w:cs="Arabic Typesetting"/>
          <w:sz w:val="32"/>
          <w:szCs w:val="32"/>
        </w:rPr>
        <w:t xml:space="preserve">       U</w:t>
      </w: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sing the put-call parity,</w:t>
      </w:r>
    </w:p>
    <w:p w14:paraId="5ED122FF" w14:textId="40D7A563" w:rsidR="00FF7269" w:rsidRPr="006B09CF" w:rsidRDefault="008C0B03" w:rsidP="00FF726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+K*</m:t>
          </m:r>
          <m:sSup>
            <m:sSup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-rt</m:t>
              </m:r>
            </m:sup>
          </m:sSup>
        </m:oMath>
      </m:oMathPara>
    </w:p>
    <w:p w14:paraId="5F0BC40C" w14:textId="32A12B90" w:rsidR="00FF7269" w:rsidRPr="00C72E1B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=£2.4506</m:t>
          </m:r>
        </m:oMath>
      </m:oMathPara>
    </w:p>
    <w:p w14:paraId="6C10F878" w14:textId="77777777" w:rsidR="00C72E1B" w:rsidRPr="006B09CF" w:rsidRDefault="00C72E1B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</w:p>
    <w:p w14:paraId="5FA55AA5" w14:textId="751C81D2" w:rsidR="00FF7269" w:rsidRPr="006B09CF" w:rsidRDefault="00FF7269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(v) </w:t>
      </w:r>
      <w:r w:rsidR="00C72E1B">
        <w:rPr>
          <w:rFonts w:ascii="Arabic Typesetting" w:eastAsiaTheme="minorEastAsia" w:hAnsi="Arabic Typesetting" w:cs="Arabic Typesetting"/>
          <w:sz w:val="32"/>
          <w:szCs w:val="32"/>
        </w:rPr>
        <w:t xml:space="preserve"> </w:t>
      </w: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If dividends were payable, then this would cause the value of the underlying asset to fall, each time by the amount of dividend payable.</w:t>
      </w:r>
    </w:p>
    <w:p w14:paraId="3FFD562C" w14:textId="3E43A907" w:rsidR="00FF7269" w:rsidRPr="006B09CF" w:rsidRDefault="002E72F4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lastRenderedPageBreak/>
        <w:t>T</w:t>
      </w:r>
      <w:r w:rsidR="00FF7269" w:rsidRPr="006B09CF">
        <w:rPr>
          <w:rFonts w:ascii="Arabic Typesetting" w:eastAsiaTheme="minorEastAsia" w:hAnsi="Arabic Typesetting" w:cs="Arabic Typesetting" w:hint="cs"/>
          <w:sz w:val="32"/>
          <w:szCs w:val="32"/>
        </w:rPr>
        <w:t>he value of the European call option would decrease, as having the option to buy a share which would be less, for a fixed price at the expiry date, would be less valuable.</w:t>
      </w:r>
    </w:p>
    <w:p w14:paraId="49906524" w14:textId="23E0357E" w:rsidR="00FF7269" w:rsidRPr="006B09CF" w:rsidRDefault="00FF7269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The value of the American call would increase relative to the European call.</w:t>
      </w:r>
    </w:p>
    <w:p w14:paraId="16328499" w14:textId="77777777" w:rsidR="00C72E1B" w:rsidRDefault="00C72E1B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</w:p>
    <w:p w14:paraId="72156127" w14:textId="07425138" w:rsidR="00FA3CF2" w:rsidRPr="00C72E1B" w:rsidRDefault="00FA3CF2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C72E1B">
        <w:rPr>
          <w:rFonts w:ascii="Arabic Typesetting" w:eastAsiaTheme="minorEastAsia" w:hAnsi="Arabic Typesetting" w:cs="Arabic Typesetting" w:hint="cs"/>
          <w:sz w:val="32"/>
          <w:szCs w:val="32"/>
        </w:rPr>
        <w:t>Q</w:t>
      </w:r>
      <w:r w:rsidR="00C72E1B" w:rsidRPr="00C72E1B">
        <w:rPr>
          <w:rFonts w:ascii="Arabic Typesetting" w:eastAsiaTheme="minorEastAsia" w:hAnsi="Arabic Typesetting" w:cs="Arabic Typesetting"/>
          <w:sz w:val="32"/>
          <w:szCs w:val="32"/>
        </w:rPr>
        <w:t xml:space="preserve">uestion </w:t>
      </w:r>
      <w:r w:rsidR="00C72E1B">
        <w:rPr>
          <w:rFonts w:ascii="Arabic Typesetting" w:eastAsiaTheme="minorEastAsia" w:hAnsi="Arabic Typesetting" w:cs="Arabic Typesetting"/>
          <w:sz w:val="32"/>
          <w:szCs w:val="32"/>
        </w:rPr>
        <w:t>4</w:t>
      </w:r>
    </w:p>
    <w:p w14:paraId="72B88B2B" w14:textId="041EF319" w:rsidR="00950587" w:rsidRPr="00C72E1B" w:rsidRDefault="002F776A" w:rsidP="00C72E1B">
      <w:pPr>
        <w:pStyle w:val="ListParagraph"/>
        <w:numPr>
          <w:ilvl w:val="0"/>
          <w:numId w:val="7"/>
        </w:num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C72E1B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The CMG theorem states that: Suppose </w:t>
      </w:r>
      <m:oMath>
        <m:sSub>
          <m:sSub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t</m:t>
            </m:r>
          </m:sub>
        </m:sSub>
      </m:oMath>
      <w:r w:rsidRPr="00C72E1B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is a </w:t>
      </w:r>
      <w:r w:rsidR="00FA3CF2" w:rsidRPr="00C72E1B">
        <w:rPr>
          <w:rFonts w:ascii="Arabic Typesetting" w:eastAsiaTheme="minorEastAsia" w:hAnsi="Arabic Typesetting" w:cs="Arabic Typesetting" w:hint="cs"/>
          <w:sz w:val="32"/>
          <w:szCs w:val="32"/>
        </w:rPr>
        <w:t>SBM</w:t>
      </w:r>
      <w:r w:rsidRPr="00C72E1B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under P. And there exists a measure Q such that P and Q are equivalent measures then, </w:t>
      </w:r>
    </w:p>
    <w:p w14:paraId="77332FA0" w14:textId="7DA9B6FF" w:rsidR="002F776A" w:rsidRPr="00C72E1B" w:rsidRDefault="003874E2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Zbar(t)=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+ γt</m:t>
          </m:r>
        </m:oMath>
      </m:oMathPara>
    </w:p>
    <w:p w14:paraId="72DE4686" w14:textId="77777777" w:rsidR="00C72E1B" w:rsidRPr="006B09CF" w:rsidRDefault="00C72E1B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</w:p>
    <w:p w14:paraId="0E92C3C9" w14:textId="18F7D469" w:rsidR="002F776A" w:rsidRPr="006B09CF" w:rsidRDefault="002F776A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(ii)</w:t>
      </w:r>
      <w:r w:rsidR="00C72E1B">
        <w:rPr>
          <w:rFonts w:ascii="Arabic Typesetting" w:eastAsiaTheme="minorEastAsia" w:hAnsi="Arabic Typesetting" w:cs="Arabic Typesetting"/>
          <w:sz w:val="32"/>
          <w:szCs w:val="32"/>
        </w:rPr>
        <w:t xml:space="preserve">       </w:t>
      </w:r>
      <w:r w:rsidR="00FA3CF2" w:rsidRPr="006B09CF">
        <w:rPr>
          <w:rFonts w:ascii="Arabic Typesetting" w:eastAsiaTheme="minorEastAsia" w:hAnsi="Arabic Typesetting" w:cs="Arabic Typesetting" w:hint="cs"/>
          <w:sz w:val="32"/>
          <w:szCs w:val="32"/>
        </w:rPr>
        <w:t>The</w:t>
      </w: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discounted value of a security price process is a martingale under the risk neutral measure.</w:t>
      </w:r>
    </w:p>
    <w:p w14:paraId="6AD5D186" w14:textId="0B34CB22" w:rsidR="00FA3CF2" w:rsidRDefault="00FA3CF2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  <w:u w:val="single"/>
        </w:rPr>
      </w:pPr>
    </w:p>
    <w:p w14:paraId="036193F9" w14:textId="7EEA7010" w:rsidR="00C72E1B" w:rsidRPr="00C72E1B" w:rsidRDefault="00C72E1B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C72E1B">
        <w:rPr>
          <w:rFonts w:ascii="Arabic Typesetting" w:eastAsiaTheme="minorEastAsia" w:hAnsi="Arabic Typesetting" w:cs="Arabic Typesetting"/>
          <w:sz w:val="32"/>
          <w:szCs w:val="32"/>
        </w:rPr>
        <w:t>Question 5</w:t>
      </w:r>
    </w:p>
    <w:p w14:paraId="154030E5" w14:textId="3F078859" w:rsidR="00D80109" w:rsidRPr="00C72E1B" w:rsidRDefault="00D80109" w:rsidP="00C72E1B">
      <w:pPr>
        <w:pStyle w:val="ListParagraph"/>
        <w:numPr>
          <w:ilvl w:val="0"/>
          <w:numId w:val="8"/>
        </w:num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C72E1B">
        <w:rPr>
          <w:rFonts w:ascii="Arabic Typesetting" w:eastAsiaTheme="minorEastAsia" w:hAnsi="Arabic Typesetting" w:cs="Arabic Typesetting" w:hint="cs"/>
          <w:sz w:val="32"/>
          <w:szCs w:val="32"/>
        </w:rPr>
        <w:t>The delta of an option is defined as the change in the price of the option with respect to the change in the price of the underlying.</w:t>
      </w:r>
    </w:p>
    <w:p w14:paraId="54F8E606" w14:textId="1F0692C7" w:rsidR="00D80109" w:rsidRPr="00C72E1B" w:rsidRDefault="008C0B03" w:rsidP="00D8010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 w:cs="Arabic Typesetting" w:hint="cs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abic Typesetting" w:hint="cs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d</m:t>
              </m:r>
              <m:sSub>
                <m:sSubPr>
                  <m:ctrl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d</m:t>
              </m:r>
              <m:sSub>
                <m:sSubPr>
                  <m:ctrl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Arabic Typesetting" w:hint="cs"/>
              <w:sz w:val="32"/>
              <w:szCs w:val="32"/>
            </w:rPr>
            <m:t>= ∅</m:t>
          </m:r>
          <m:d>
            <m:dPr>
              <m:ctrlPr>
                <w:rPr>
                  <w:rFonts w:ascii="Cambria Math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  <m:t>1</m:t>
                  </m:r>
                </m:sub>
              </m:sSub>
            </m:e>
          </m:d>
        </m:oMath>
      </m:oMathPara>
    </w:p>
    <w:p w14:paraId="5A39AAF7" w14:textId="77777777" w:rsidR="00C72E1B" w:rsidRPr="006B09CF" w:rsidRDefault="00C72E1B" w:rsidP="00D8010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</w:p>
    <w:p w14:paraId="0AF78A83" w14:textId="7A33AC0C" w:rsidR="00FA3CF2" w:rsidRPr="00C72E1B" w:rsidRDefault="00FA3CF2" w:rsidP="00C72E1B">
      <w:pPr>
        <w:pStyle w:val="ListParagraph"/>
        <w:numPr>
          <w:ilvl w:val="0"/>
          <w:numId w:val="8"/>
        </w:num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C72E1B">
        <w:rPr>
          <w:rFonts w:ascii="Arabic Typesetting" w:eastAsiaTheme="minorEastAsia" w:hAnsi="Arabic Typesetting" w:cs="Arabic Typesetting" w:hint="cs"/>
          <w:sz w:val="32"/>
          <w:szCs w:val="32"/>
        </w:rPr>
        <w:t>S0 = $40</w:t>
      </w:r>
    </w:p>
    <w:p w14:paraId="558971F8" w14:textId="0AB6A267" w:rsidR="00FA3CF2" w:rsidRPr="006B09CF" w:rsidRDefault="00FA3CF2" w:rsidP="00FA3CF2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r = 2% p.a.</w:t>
      </w:r>
    </w:p>
    <w:p w14:paraId="14E621A5" w14:textId="1B810BF5" w:rsidR="00FA3CF2" w:rsidRPr="006B09CF" w:rsidRDefault="00FA3CF2" w:rsidP="00FA3CF2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X = $45.91</w:t>
      </w:r>
    </w:p>
    <w:p w14:paraId="5BA575A8" w14:textId="65F451B2" w:rsidR="00FA3CF2" w:rsidRPr="006B09CF" w:rsidRDefault="00FA3CF2" w:rsidP="00FA3CF2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T = 5 years</w:t>
      </w:r>
    </w:p>
    <w:p w14:paraId="13C92E8D" w14:textId="68EF0CD4" w:rsidR="00D80109" w:rsidRPr="006B09CF" w:rsidRDefault="00FA3CF2" w:rsidP="00FA3CF2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Times New Roman" w:eastAsiaTheme="minorEastAsia" w:hAnsi="Times New Roman" w:cs="Times New Roman"/>
          <w:sz w:val="32"/>
          <w:szCs w:val="32"/>
        </w:rPr>
        <w:t>∆</w:t>
      </w: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= 0.6179</w:t>
      </w:r>
    </w:p>
    <w:p w14:paraId="571E358C" w14:textId="372C95C3" w:rsidR="00FA3CF2" w:rsidRPr="006B09CF" w:rsidRDefault="008C0B03" w:rsidP="00FA3CF2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 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-X*</m:t>
          </m:r>
          <m:sSup>
            <m:sSup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2</m:t>
                  </m:r>
                </m:sub>
              </m:sSub>
            </m:e>
          </m:d>
        </m:oMath>
      </m:oMathPara>
    </w:p>
    <w:p w14:paraId="3CF927FB" w14:textId="6E091073" w:rsidR="00FA3CF2" w:rsidRPr="006B09CF" w:rsidRDefault="003874E2" w:rsidP="00FA3CF2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</m:t>
          </m:r>
        </m:oMath>
      </m:oMathPara>
    </w:p>
    <w:p w14:paraId="3D7FA625" w14:textId="091518A2" w:rsidR="00FA3CF2" w:rsidRPr="006B09CF" w:rsidRDefault="003874E2" w:rsidP="00FA3CF2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w:lastRenderedPageBreak/>
            <m:t xml:space="preserve"> 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e>
          </m:ra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  </m:t>
          </m:r>
        </m:oMath>
      </m:oMathPara>
    </w:p>
    <w:p w14:paraId="431B9526" w14:textId="3748CD4D" w:rsidR="00783099" w:rsidRPr="006B09CF" w:rsidRDefault="003874E2" w:rsidP="00D8010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0.3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=0.6179 </m:t>
          </m:r>
        </m:oMath>
      </m:oMathPara>
    </w:p>
    <w:p w14:paraId="257EB6B3" w14:textId="69CD496A" w:rsidR="00783099" w:rsidRPr="006B09CF" w:rsidRDefault="008C0B03" w:rsidP="00D8010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=0.3 -From tables</m:t>
          </m:r>
        </m:oMath>
      </m:oMathPara>
    </w:p>
    <w:p w14:paraId="543BE3EF" w14:textId="6B99E111" w:rsidR="00286712" w:rsidRPr="006B09CF" w:rsidRDefault="003874E2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0.3=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40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45.91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2%+</m:t>
                  </m:r>
                  <m:f>
                    <m:f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*5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5</m:t>
                  </m:r>
                </m:e>
              </m:rad>
            </m:den>
          </m:f>
        </m:oMath>
      </m:oMathPara>
    </w:p>
    <w:p w14:paraId="281FDDDB" w14:textId="2DBCFF0D" w:rsidR="00783099" w:rsidRPr="00C72E1B" w:rsidRDefault="003874E2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σ=32%</m:t>
          </m:r>
        </m:oMath>
      </m:oMathPara>
    </w:p>
    <w:p w14:paraId="46916692" w14:textId="77777777" w:rsidR="00C72E1B" w:rsidRPr="006B09CF" w:rsidRDefault="00C72E1B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</w:p>
    <w:p w14:paraId="1D1837B9" w14:textId="7E175114" w:rsidR="00783099" w:rsidRPr="00C72E1B" w:rsidRDefault="009C6D27" w:rsidP="00C72E1B">
      <w:pPr>
        <w:pStyle w:val="ListParagraph"/>
        <w:numPr>
          <w:ilvl w:val="0"/>
          <w:numId w:val="8"/>
        </w:num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C72E1B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The </w:t>
      </w:r>
      <w:r w:rsidR="009B08EE" w:rsidRPr="00C72E1B">
        <w:rPr>
          <w:rFonts w:ascii="Arabic Typesetting" w:eastAsiaTheme="minorEastAsia" w:hAnsi="Arabic Typesetting" w:cs="Arabic Typesetting" w:hint="cs"/>
          <w:sz w:val="32"/>
          <w:szCs w:val="32"/>
        </w:rPr>
        <w:t>general</w:t>
      </w:r>
      <w:r w:rsidRPr="00C72E1B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risk-neutral pricing formula for a derivative that pays an amount </w:t>
      </w:r>
      <m:oMath>
        <m:sSub>
          <m:sSub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T</m:t>
            </m:r>
          </m:sub>
        </m:sSub>
      </m:oMath>
      <w:r w:rsidRPr="00C72E1B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at time T is given by:</w:t>
      </w:r>
    </w:p>
    <w:p w14:paraId="507EF013" w14:textId="00FB48C0" w:rsidR="009C6D27" w:rsidRPr="006B09CF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p>
            <m:sSup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e</m:t>
              </m:r>
            </m:e>
            <m:sup>
              <m:d>
                <m:d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-rT</m:t>
                  </m:r>
                </m:e>
              </m:d>
            </m:sup>
          </m:sSup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Q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0</m:t>
                  </m:r>
                </m:sub>
              </m:sSub>
            </m:e>
          </m:d>
        </m:oMath>
      </m:oMathPara>
    </w:p>
    <w:p w14:paraId="30C5C2E6" w14:textId="73E5FC90" w:rsidR="009C6D27" w:rsidRPr="006B09CF" w:rsidRDefault="009C6D27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Since, the stock prices are independent,</w:t>
      </w:r>
    </w:p>
    <w:p w14:paraId="54E3925C" w14:textId="1031567B" w:rsidR="009C6D27" w:rsidRPr="006B09CF" w:rsidRDefault="008C0B03" w:rsidP="009C6D27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p>
            <m:sSup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S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R</m:t>
                  </m:r>
                </m:sub>
              </m:sSub>
            </m:e>
          </m:d>
        </m:oMath>
      </m:oMathPara>
    </w:p>
    <w:p w14:paraId="779CE779" w14:textId="77777777" w:rsidR="00C72E1B" w:rsidRDefault="00C72E1B" w:rsidP="009C6D27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</w:p>
    <w:p w14:paraId="5821CF6B" w14:textId="2A64DB19" w:rsidR="009C6D27" w:rsidRPr="006B09CF" w:rsidRDefault="009C6D27" w:rsidP="009C6D27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(iv) </w:t>
      </w:r>
      <w:r w:rsidR="00C72E1B">
        <w:rPr>
          <w:rFonts w:ascii="Arabic Typesetting" w:eastAsiaTheme="minorEastAsia" w:hAnsi="Arabic Typesetting" w:cs="Arabic Typesetting"/>
          <w:sz w:val="32"/>
          <w:szCs w:val="32"/>
        </w:rPr>
        <w:t xml:space="preserve"> </w:t>
      </w:r>
      <w:r w:rsidR="009B08EE" w:rsidRPr="006B09CF">
        <w:rPr>
          <w:rFonts w:ascii="Arabic Typesetting" w:eastAsiaTheme="minorEastAsia" w:hAnsi="Arabic Typesetting" w:cs="Arabic Typesetting" w:hint="cs"/>
          <w:sz w:val="32"/>
          <w:szCs w:val="32"/>
        </w:rPr>
        <w:t>For</w:t>
      </w: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two perfectly correlated stock prices </w:t>
      </w:r>
      <m:oMath>
        <m:sSub>
          <m:sSub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t</m:t>
            </m:r>
          </m:sub>
        </m:sSub>
      </m:oMath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t</m:t>
            </m:r>
          </m:sub>
        </m:sSub>
      </m:oMath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, then</w:t>
      </w:r>
    </w:p>
    <w:p w14:paraId="33432737" w14:textId="525CD46E" w:rsidR="009C6D27" w:rsidRPr="006B09CF" w:rsidRDefault="008C0B03" w:rsidP="009C6D27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0</m:t>
                  </m:r>
                </m:sub>
              </m:sSub>
            </m:den>
          </m:f>
        </m:oMath>
      </m:oMathPara>
    </w:p>
    <w:p w14:paraId="31C2C4F9" w14:textId="4F4BDD61" w:rsidR="009C6D27" w:rsidRPr="006B09CF" w:rsidRDefault="009C6D27" w:rsidP="009C6D27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Thus, the equation for </w:t>
      </w:r>
      <m:oMath>
        <m:sSub>
          <m:sSub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0</m:t>
            </m:r>
          </m:sub>
        </m:sSub>
      </m:oMath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can be written as:</w:t>
      </w:r>
    </w:p>
    <w:p w14:paraId="34782535" w14:textId="126277D0" w:rsidR="009C6D27" w:rsidRPr="006B09CF" w:rsidRDefault="008C0B03" w:rsidP="009C6D27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p>
            <m:sSup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R</m:t>
                  </m:r>
                </m:sub>
              </m:sSub>
            </m:e>
          </m:d>
        </m:oMath>
      </m:oMathPara>
    </w:p>
    <w:p w14:paraId="07C56E4A" w14:textId="335C7FE3" w:rsidR="003637C8" w:rsidRPr="006B09CF" w:rsidRDefault="008C0B03" w:rsidP="003637C8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p>
            <m:sSup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&lt;</m:t>
              </m:r>
              <m:func>
                <m:func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min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S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R</m:t>
                          </m:r>
                        </m:sub>
                      </m:sSub>
                    </m:e>
                  </m:d>
                </m:e>
              </m:func>
            </m:e>
          </m:d>
        </m:oMath>
      </m:oMathPara>
    </w:p>
    <w:p w14:paraId="10E44F3D" w14:textId="7A360BAB" w:rsidR="003637C8" w:rsidRPr="00C72E1B" w:rsidRDefault="008C0B03" w:rsidP="003637C8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p>
            <m:sSup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&lt;</m:t>
              </m:r>
              <m:func>
                <m:func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min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S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R</m:t>
                          </m:r>
                        </m:sub>
                      </m:sSub>
                    </m:e>
                  </m:d>
                </m:e>
              </m:func>
            </m:e>
          </m:d>
        </m:oMath>
      </m:oMathPara>
    </w:p>
    <w:p w14:paraId="066AAB2A" w14:textId="77777777" w:rsidR="00C72E1B" w:rsidRPr="006B09CF" w:rsidRDefault="00C72E1B" w:rsidP="003637C8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</w:p>
    <w:p w14:paraId="4DF39F3F" w14:textId="6F841A25" w:rsidR="003637C8" w:rsidRPr="00C72E1B" w:rsidRDefault="007D3036" w:rsidP="00C72E1B">
      <w:pPr>
        <w:pStyle w:val="ListParagraph"/>
        <w:numPr>
          <w:ilvl w:val="0"/>
          <w:numId w:val="8"/>
        </w:num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C72E1B">
        <w:rPr>
          <w:rFonts w:ascii="Arabic Typesetting" w:eastAsiaTheme="minorEastAsia" w:hAnsi="Arabic Typesetting" w:cs="Arabic Typesetting" w:hint="cs"/>
          <w:sz w:val="32"/>
          <w:szCs w:val="32"/>
        </w:rPr>
        <w:t>We know, under the Black Scholes option pricing model,</w:t>
      </w:r>
    </w:p>
    <w:p w14:paraId="27306C59" w14:textId="181B189A" w:rsidR="007D3036" w:rsidRPr="006B09CF" w:rsidRDefault="003874E2" w:rsidP="009C6D27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w:lastRenderedPageBreak/>
            <m:t>1- 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 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  <m:t>X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Arabic Typesetting" w:hint="cs"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Arabic Typesetting" w:hint="cs"/>
                                      <w:sz w:val="32"/>
                                      <w:szCs w:val="32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Arabic Typesetting" w:hint="cs"/>
                                      <w:sz w:val="32"/>
                                      <w:szCs w:val="32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r+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 xml:space="preserve">* 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σ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*T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σ*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T</m:t>
                      </m:r>
                    </m:e>
                  </m:rad>
                </m:den>
              </m:f>
            </m:e>
          </m:d>
        </m:oMath>
      </m:oMathPara>
    </w:p>
    <w:p w14:paraId="391B3CAF" w14:textId="5BDB969E" w:rsidR="004B5859" w:rsidRPr="006B09CF" w:rsidRDefault="008C0B03" w:rsidP="004B585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p>
            <m:sSup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S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R</m:t>
                  </m:r>
                </m:sub>
              </m:sSub>
            </m:e>
          </m:d>
        </m:oMath>
      </m:oMathPara>
    </w:p>
    <w:p w14:paraId="51090894" w14:textId="77777777" w:rsidR="00C72E1B" w:rsidRDefault="008C0B03" w:rsidP="009C6D27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  <m:oMathPara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 $1.6075</m:t>
          </m:r>
        </m:oMath>
      </m:oMathPara>
    </w:p>
    <w:p w14:paraId="6F9B9FCF" w14:textId="77777777" w:rsidR="00C72E1B" w:rsidRDefault="00C72E1B" w:rsidP="009C6D27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</w:p>
    <w:p w14:paraId="0BAF3209" w14:textId="522A21B7" w:rsidR="009B08EE" w:rsidRPr="00C72E1B" w:rsidRDefault="00C72E1B" w:rsidP="009C6D27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>
        <w:rPr>
          <w:rFonts w:ascii="Arabic Typesetting" w:eastAsiaTheme="minorEastAsia" w:hAnsi="Arabic Typesetting" w:cs="Arabic Typesetting"/>
          <w:sz w:val="32"/>
          <w:szCs w:val="32"/>
        </w:rPr>
        <w:t>Question 6</w:t>
      </w:r>
      <w:r w:rsidR="004B5859"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</w:t>
      </w:r>
    </w:p>
    <w:p w14:paraId="1E86A25D" w14:textId="326F515B" w:rsidR="00864774" w:rsidRPr="006B09CF" w:rsidRDefault="008F5027" w:rsidP="009B08EE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(</w:t>
      </w:r>
      <w:proofErr w:type="spellStart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i</w:t>
      </w:r>
      <w:proofErr w:type="spellEnd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) (</w:t>
      </w:r>
      <w:proofErr w:type="gramStart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a) </w:t>
      </w:r>
      <w:r w:rsidR="00C72E1B">
        <w:rPr>
          <w:rFonts w:ascii="Arabic Typesetting" w:eastAsiaTheme="minorEastAsia" w:hAnsi="Arabic Typesetting" w:cs="Arabic Typesetting"/>
          <w:sz w:val="32"/>
          <w:szCs w:val="32"/>
        </w:rPr>
        <w:t xml:space="preserve"> </w:t>
      </w:r>
      <w:r w:rsidR="00864774" w:rsidRPr="006B09CF">
        <w:rPr>
          <w:rFonts w:ascii="Arabic Typesetting" w:eastAsiaTheme="minorEastAsia" w:hAnsi="Arabic Typesetting" w:cs="Arabic Typesetting" w:hint="cs"/>
          <w:sz w:val="32"/>
          <w:szCs w:val="32"/>
        </w:rPr>
        <w:t>Delta</w:t>
      </w:r>
      <w:proofErr w:type="gramEnd"/>
      <w:r w:rsidR="00864774"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for a put option is given as:</w:t>
      </w:r>
    </w:p>
    <w:p w14:paraId="0BE82747" w14:textId="0DBDFD57" w:rsidR="00864774" w:rsidRPr="006B09CF" w:rsidRDefault="008C0B03" w:rsidP="009B08EE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 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-1</m:t>
          </m:r>
        </m:oMath>
      </m:oMathPara>
    </w:p>
    <w:p w14:paraId="1678D01D" w14:textId="77777777" w:rsidR="00C72E1B" w:rsidRDefault="00C72E1B" w:rsidP="009C6D27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</w:p>
    <w:p w14:paraId="6FD90562" w14:textId="7F3567F7" w:rsidR="00864774" w:rsidRPr="006B09CF" w:rsidRDefault="00864774" w:rsidP="009C6D27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(b)</w:t>
      </w:r>
      <w:r w:rsidR="00C72E1B">
        <w:rPr>
          <w:rFonts w:ascii="Arabic Typesetting" w:eastAsiaTheme="minorEastAsia" w:hAnsi="Arabic Typesetting" w:cs="Arabic Typesetting"/>
          <w:sz w:val="32"/>
          <w:szCs w:val="32"/>
        </w:rPr>
        <w:t xml:space="preserve"> </w:t>
      </w:r>
      <w:proofErr w:type="gramStart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Since,</w:t>
      </w:r>
      <w:proofErr w:type="gramEnd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it’s a delta-hedged portfolio,</w:t>
      </w:r>
    </w:p>
    <w:p w14:paraId="37414155" w14:textId="417CDA3B" w:rsidR="00864774" w:rsidRPr="006B09CF" w:rsidRDefault="008C0B03" w:rsidP="009C6D27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 ψ-24830*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</m:oMath>
      </m:oMathPara>
    </w:p>
    <w:p w14:paraId="205E5122" w14:textId="53189F67" w:rsidR="00746D4B" w:rsidRPr="006B09CF" w:rsidRDefault="008C0B03" w:rsidP="009C6D27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V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 -24830</m:t>
          </m:r>
        </m:oMath>
      </m:oMathPara>
    </w:p>
    <w:p w14:paraId="72371FC8" w14:textId="58DF542F" w:rsidR="00746D4B" w:rsidRPr="006B09CF" w:rsidRDefault="00746D4B" w:rsidP="009C6D27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For the delta of the portfolio to replicate the delta of the put option we set </w:t>
      </w:r>
      <m:oMath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>100000</m:t>
        </m:r>
        <m:sSub>
          <m:sSub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V</m:t>
            </m:r>
          </m:sub>
        </m:sSub>
      </m:oMath>
    </w:p>
    <w:p w14:paraId="31303D50" w14:textId="49310C84" w:rsidR="00746D4B" w:rsidRPr="006B09CF" w:rsidRDefault="008C0B03" w:rsidP="009C6D27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V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100000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 -0.2483</m:t>
          </m:r>
        </m:oMath>
      </m:oMathPara>
    </w:p>
    <w:p w14:paraId="0DF4ED86" w14:textId="77777777" w:rsidR="00C72E1B" w:rsidRDefault="00C72E1B" w:rsidP="009C6D27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</w:p>
    <w:p w14:paraId="157AB1CD" w14:textId="20B70F3F" w:rsidR="00746D4B" w:rsidRPr="00C72E1B" w:rsidRDefault="00746D4B" w:rsidP="00C72E1B">
      <w:pPr>
        <w:pStyle w:val="ListParagraph"/>
        <w:numPr>
          <w:ilvl w:val="0"/>
          <w:numId w:val="7"/>
        </w:num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C72E1B">
        <w:rPr>
          <w:rFonts w:ascii="Arabic Typesetting" w:eastAsiaTheme="minorEastAsia" w:hAnsi="Arabic Typesetting" w:cs="Arabic Typesetting" w:hint="cs"/>
          <w:sz w:val="32"/>
          <w:szCs w:val="32"/>
        </w:rPr>
        <w:t>Since,</w:t>
      </w:r>
    </w:p>
    <w:p w14:paraId="620E7BC4" w14:textId="7DD9A54F" w:rsidR="00746D4B" w:rsidRPr="006B09CF" w:rsidRDefault="008C0B03" w:rsidP="009C6D27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 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-1= -0.2483</m:t>
          </m:r>
        </m:oMath>
      </m:oMathPara>
    </w:p>
    <w:p w14:paraId="4A67EE4C" w14:textId="7ED901AF" w:rsidR="00746D4B" w:rsidRPr="006B09CF" w:rsidRDefault="003874E2" w:rsidP="009C6D27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=0.7517</m:t>
          </m:r>
        </m:oMath>
      </m:oMathPara>
    </w:p>
    <w:p w14:paraId="7F9C86C6" w14:textId="2EC8C03B" w:rsidR="007D3036" w:rsidRPr="006B09CF" w:rsidRDefault="008C0B03" w:rsidP="009C6D27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=0.68</m:t>
          </m:r>
        </m:oMath>
      </m:oMathPara>
    </w:p>
    <w:p w14:paraId="41BC5590" w14:textId="182B3439" w:rsidR="009C6D27" w:rsidRPr="006B09CF" w:rsidRDefault="008C0B03" w:rsidP="009C6D27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e>
              </m:rad>
            </m:den>
          </m:f>
        </m:oMath>
      </m:oMathPara>
    </w:p>
    <w:p w14:paraId="3D196511" w14:textId="08BA82EC" w:rsidR="00746D4B" w:rsidRPr="006B09CF" w:rsidRDefault="00746D4B" w:rsidP="009C6D27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Solving the above equation by substituting the values, we get</w:t>
      </w:r>
    </w:p>
    <w:p w14:paraId="763D4AD5" w14:textId="57CBE99E" w:rsidR="00746D4B" w:rsidRPr="006B09CF" w:rsidRDefault="003874E2" w:rsidP="009C6D27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σ=7.1%</m:t>
          </m:r>
        </m:oMath>
      </m:oMathPara>
    </w:p>
    <w:p w14:paraId="6220CEAF" w14:textId="72D96CC1" w:rsidR="00302B96" w:rsidRPr="00C72E1B" w:rsidRDefault="00746D4B" w:rsidP="00C72E1B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lastRenderedPageBreak/>
        <w:t xml:space="preserve">(iii) (a) </w:t>
      </w:r>
      <w:r w:rsidR="00C72E1B">
        <w:rPr>
          <w:rFonts w:ascii="Arabic Typesetting" w:eastAsiaTheme="minorEastAsia" w:hAnsi="Arabic Typesetting" w:cs="Arabic Typesetting"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>=K*</m:t>
        </m:r>
        <m:sSup>
          <m:sSup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-rT</m:t>
            </m:r>
          </m:sup>
        </m:sSup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 xml:space="preserve"> ∅</m:t>
        </m:r>
        <m:d>
          <m:d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>-</m:t>
        </m:r>
        <m:sSub>
          <m:sSub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>*∅</m:t>
        </m:r>
        <m:d>
          <m:d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-d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1</m:t>
                </m:r>
              </m:sub>
            </m:sSub>
          </m:e>
        </m:d>
      </m:oMath>
    </w:p>
    <w:p w14:paraId="22B732F7" w14:textId="286768C1" w:rsidR="009B08EE" w:rsidRPr="006B09CF" w:rsidRDefault="008C0B03" w:rsidP="00302B96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</m:t>
          </m:r>
        </m:oMath>
      </m:oMathPara>
    </w:p>
    <w:p w14:paraId="67DE0A71" w14:textId="178D2682" w:rsidR="00746D4B" w:rsidRPr="006B09CF" w:rsidRDefault="008C0B03" w:rsidP="00302B96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e>
          </m:rad>
        </m:oMath>
      </m:oMathPara>
    </w:p>
    <w:p w14:paraId="165534A5" w14:textId="1A2E1EA7" w:rsidR="00302B96" w:rsidRPr="00C72E1B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 £0.0696</m:t>
          </m:r>
        </m:oMath>
      </m:oMathPara>
    </w:p>
    <w:p w14:paraId="765AADED" w14:textId="77777777" w:rsidR="00C72E1B" w:rsidRPr="006B09CF" w:rsidRDefault="00C72E1B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</w:p>
    <w:p w14:paraId="5F297268" w14:textId="77559371" w:rsidR="00302B96" w:rsidRPr="006B09CF" w:rsidRDefault="00302B96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(iii) (b)</w:t>
      </w:r>
    </w:p>
    <w:p w14:paraId="4283765E" w14:textId="413F4FE8" w:rsidR="001F6477" w:rsidRPr="006B09CF" w:rsidRDefault="008C0B03" w:rsidP="001F6477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 ψ-24830*6.40</m:t>
          </m:r>
        </m:oMath>
      </m:oMathPara>
    </w:p>
    <w:p w14:paraId="6BEC4F8A" w14:textId="0C339B6E" w:rsidR="009C6D27" w:rsidRPr="006B09CF" w:rsidRDefault="003874E2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ψ= £165,872</m:t>
          </m:r>
        </m:oMath>
      </m:oMathPara>
    </w:p>
    <w:p w14:paraId="774F3545" w14:textId="0A5B8B1C" w:rsidR="009B08EE" w:rsidRDefault="009B08EE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  <w:u w:val="single"/>
        </w:rPr>
      </w:pPr>
    </w:p>
    <w:p w14:paraId="74F45ECD" w14:textId="5DE5D010" w:rsidR="00C72E1B" w:rsidRPr="00C72E1B" w:rsidRDefault="00C72E1B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</w:p>
    <w:p w14:paraId="546BDDBD" w14:textId="48D4587D" w:rsidR="00C72E1B" w:rsidRPr="00C72E1B" w:rsidRDefault="00C72E1B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C72E1B">
        <w:rPr>
          <w:rFonts w:ascii="Arabic Typesetting" w:eastAsiaTheme="minorEastAsia" w:hAnsi="Arabic Typesetting" w:cs="Arabic Typesetting"/>
          <w:sz w:val="32"/>
          <w:szCs w:val="32"/>
        </w:rPr>
        <w:t>Question 7</w:t>
      </w:r>
    </w:p>
    <w:p w14:paraId="6BA36E61" w14:textId="474DD4DC" w:rsidR="00481C4E" w:rsidRPr="008C0B03" w:rsidRDefault="00481C4E" w:rsidP="008C0B03">
      <w:pPr>
        <w:pStyle w:val="ListParagraph"/>
        <w:numPr>
          <w:ilvl w:val="0"/>
          <w:numId w:val="9"/>
        </w:num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8C0B03">
        <w:rPr>
          <w:rFonts w:ascii="Arabic Typesetting" w:eastAsiaTheme="minorEastAsia" w:hAnsi="Arabic Typesetting" w:cs="Arabic Typesetting" w:hint="cs"/>
          <w:sz w:val="32"/>
          <w:szCs w:val="32"/>
        </w:rPr>
        <w:t>The delta of a derivative is defined as the change in the price of the derivative with respect to the change in the price of the underlying.</w:t>
      </w:r>
    </w:p>
    <w:p w14:paraId="089B52D0" w14:textId="0C414ECB" w:rsidR="00481C4E" w:rsidRPr="006B09CF" w:rsidRDefault="00481C4E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Gamma of a derivative is defined as the change in the delta of the derivative with respect to the change in the price of the underlying.</w:t>
      </w:r>
    </w:p>
    <w:p w14:paraId="40788482" w14:textId="6C65A170" w:rsidR="00481C4E" w:rsidRPr="006B09CF" w:rsidRDefault="00481C4E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Vega of a derivative is defined as the change in the price of the underlying with respect to the change in the volatility of the underlying.</w:t>
      </w:r>
    </w:p>
    <w:p w14:paraId="450322F9" w14:textId="77777777" w:rsidR="008C0B03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</w:p>
    <w:p w14:paraId="1A602A55" w14:textId="4B904F9E" w:rsidR="00481C4E" w:rsidRPr="006B09CF" w:rsidRDefault="00481C4E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(ii) </w:t>
      </w:r>
      <w:r w:rsidR="008C0B03">
        <w:rPr>
          <w:rFonts w:ascii="Arabic Typesetting" w:eastAsiaTheme="minorEastAsia" w:hAnsi="Arabic Typesetting" w:cs="Arabic Typesetting"/>
          <w:sz w:val="32"/>
          <w:szCs w:val="32"/>
        </w:rPr>
        <w:t xml:space="preserve"> </w:t>
      </w: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Given data:</w:t>
      </w:r>
    </w:p>
    <w:p w14:paraId="5242959A" w14:textId="67B8A985" w:rsidR="00481C4E" w:rsidRPr="006B09CF" w:rsidRDefault="003874E2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>Since, delat for a call option under the Black Scholes option pricing model= ∅</m:t>
        </m:r>
        <m:d>
          <m:d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>=0.80106</m:t>
        </m:r>
      </m:oMath>
      <w:r w:rsidR="007D188D" w:rsidRPr="006B09CF">
        <w:rPr>
          <w:rFonts w:ascii="Arabic Typesetting" w:eastAsiaTheme="minorEastAsia" w:hAnsi="Arabic Typesetting" w:cs="Arabic Typesetting" w:hint="cs"/>
          <w:sz w:val="32"/>
          <w:szCs w:val="32"/>
        </w:rPr>
        <w:t>.</w:t>
      </w:r>
    </w:p>
    <w:p w14:paraId="3478D726" w14:textId="77777777" w:rsidR="008C0B03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</w:p>
    <w:p w14:paraId="0DF3413F" w14:textId="4E97C3AD" w:rsidR="00FA6DB3" w:rsidRPr="008C0B03" w:rsidRDefault="008C0B03" w:rsidP="008C0B03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>
        <w:rPr>
          <w:rFonts w:ascii="Arabic Typesetting" w:eastAsiaTheme="minorEastAsia" w:hAnsi="Arabic Typesetting" w:cs="Arabic Typesetting"/>
          <w:sz w:val="32"/>
          <w:szCs w:val="32"/>
        </w:rPr>
        <w:t>(iii)  T</w:t>
      </w:r>
      <w:r w:rsidR="00FA6DB3" w:rsidRPr="008C0B03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he replicating portfolio is constructed using let say </w:t>
      </w:r>
      <m:oMath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>ψ</m:t>
        </m:r>
      </m:oMath>
      <w:r w:rsidR="00FA6DB3" w:rsidRPr="008C0B03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amount of the cash and </w:t>
      </w:r>
      <m:oMath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>ϕ</m:t>
        </m:r>
      </m:oMath>
      <w:r w:rsidR="00FA6DB3" w:rsidRPr="008C0B03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units of the underlying.</w:t>
      </w:r>
    </w:p>
    <w:p w14:paraId="617F006A" w14:textId="0E45C55C" w:rsidR="00FA6DB3" w:rsidRPr="006B09CF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=ψ+ϕ*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</m:oMath>
      </m:oMathPara>
    </w:p>
    <w:p w14:paraId="53D95CBC" w14:textId="4F68EE30" w:rsidR="00FA6DB3" w:rsidRPr="006B09CF" w:rsidRDefault="00FA6DB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lastRenderedPageBreak/>
        <w:t>The delta for this portfolio is given as,</w:t>
      </w:r>
    </w:p>
    <w:p w14:paraId="6ADC9A18" w14:textId="41FA7361" w:rsidR="00FA6DB3" w:rsidRPr="006B09CF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v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=ϕ=0.801</m:t>
          </m:r>
        </m:oMath>
      </m:oMathPara>
    </w:p>
    <w:p w14:paraId="740BF62A" w14:textId="43A643DD" w:rsidR="00FA6DB3" w:rsidRPr="006B09CF" w:rsidRDefault="00FA6DB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Vega of the replicated portfolio is equated to 0.801 because of the reason it being a delta-hedged portfolio.</w:t>
      </w:r>
    </w:p>
    <w:p w14:paraId="5C865784" w14:textId="39C1C73F" w:rsidR="00FA6DB3" w:rsidRPr="006B09CF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=ψ+0.801*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</m:oMath>
      </m:oMathPara>
    </w:p>
    <w:p w14:paraId="30201653" w14:textId="46EF0B2E" w:rsidR="00FA6DB3" w:rsidRPr="006B09CF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=ψ+48.06</m:t>
          </m:r>
        </m:oMath>
      </m:oMathPara>
    </w:p>
    <w:p w14:paraId="39422808" w14:textId="21223837" w:rsidR="00FA6DB3" w:rsidRPr="006B09CF" w:rsidRDefault="003874E2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Thus, 17.91=ψ+48.06</m:t>
          </m:r>
        </m:oMath>
      </m:oMathPara>
    </w:p>
    <w:p w14:paraId="5928C2A0" w14:textId="6303C537" w:rsidR="00FA6DB3" w:rsidRPr="006B09CF" w:rsidRDefault="003874E2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ψ= -30.15</m:t>
          </m:r>
        </m:oMath>
      </m:oMathPara>
    </w:p>
    <w:p w14:paraId="6E9B5E81" w14:textId="1A5724D5" w:rsidR="00FA6DB3" w:rsidRPr="006B09CF" w:rsidRDefault="00FA6DB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Thus, the portfolio contains 0.801 units of the share and a short position in cash of amount </w:t>
      </w:r>
      <w:r w:rsidR="000A10E9" w:rsidRPr="006B09CF">
        <w:rPr>
          <w:rFonts w:ascii="Arabic Typesetting" w:eastAsiaTheme="minorEastAsia" w:hAnsi="Arabic Typesetting" w:cs="Arabic Typesetting" w:hint="cs"/>
          <w:sz w:val="32"/>
          <w:szCs w:val="32"/>
        </w:rPr>
        <w:t>$30.15</w:t>
      </w:r>
    </w:p>
    <w:p w14:paraId="76CE99F6" w14:textId="77777777" w:rsidR="008C0B03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</w:p>
    <w:p w14:paraId="4E1CCB3F" w14:textId="26B39FFE" w:rsidR="000A10E9" w:rsidRPr="006B09CF" w:rsidRDefault="000A10E9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(iv)</w:t>
      </w:r>
      <w:r w:rsidR="008C0B03">
        <w:rPr>
          <w:rFonts w:ascii="Arabic Typesetting" w:eastAsiaTheme="minorEastAsia" w:hAnsi="Arabic Typesetting" w:cs="Arabic Typesetting"/>
          <w:sz w:val="32"/>
          <w:szCs w:val="32"/>
        </w:rPr>
        <w:t xml:space="preserve">    </w:t>
      </w: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We know,</w:t>
      </w:r>
    </w:p>
    <w:p w14:paraId="031126E1" w14:textId="3F943DD2" w:rsidR="000A10E9" w:rsidRPr="006B09CF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∆σ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dσ</m:t>
              </m:r>
            </m:den>
          </m:f>
        </m:oMath>
      </m:oMathPara>
    </w:p>
    <w:p w14:paraId="40E64714" w14:textId="71514A6B" w:rsidR="000A10E9" w:rsidRPr="006B09CF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2%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=29</m:t>
          </m:r>
        </m:oMath>
      </m:oMathPara>
    </w:p>
    <w:p w14:paraId="0A60D008" w14:textId="2528DECD" w:rsidR="000A10E9" w:rsidRPr="006B09CF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= $18.49 </m:t>
          </m:r>
        </m:oMath>
      </m:oMathPara>
    </w:p>
    <w:p w14:paraId="02E81803" w14:textId="6390B3B9" w:rsidR="009B08EE" w:rsidRDefault="009B08EE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  <w:u w:val="single"/>
        </w:rPr>
      </w:pPr>
    </w:p>
    <w:p w14:paraId="414B9B05" w14:textId="0C86EE5A" w:rsidR="008C0B03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  <w:u w:val="single"/>
        </w:rPr>
      </w:pPr>
    </w:p>
    <w:p w14:paraId="2F72BCE0" w14:textId="5FC4B078" w:rsidR="008C0B03" w:rsidRPr="008C0B03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</w:p>
    <w:p w14:paraId="17B2D64B" w14:textId="3BB12682" w:rsidR="008C0B03" w:rsidRPr="008C0B03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8C0B03">
        <w:rPr>
          <w:rFonts w:ascii="Arabic Typesetting" w:eastAsiaTheme="minorEastAsia" w:hAnsi="Arabic Typesetting" w:cs="Arabic Typesetting"/>
          <w:sz w:val="32"/>
          <w:szCs w:val="32"/>
        </w:rPr>
        <w:t>Question 8</w:t>
      </w:r>
    </w:p>
    <w:p w14:paraId="70D2114D" w14:textId="427D2143" w:rsidR="003807E9" w:rsidRPr="006B09CF" w:rsidRDefault="003807E9" w:rsidP="008C0B03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(</w:t>
      </w:r>
      <w:proofErr w:type="spellStart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i</w:t>
      </w:r>
      <w:proofErr w:type="spellEnd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) </w:t>
      </w:r>
      <w:r w:rsidR="008C0B03">
        <w:rPr>
          <w:rFonts w:ascii="Arabic Typesetting" w:eastAsiaTheme="minorEastAsia" w:hAnsi="Arabic Typesetting" w:cs="Arabic Typesetting"/>
          <w:sz w:val="32"/>
          <w:szCs w:val="32"/>
        </w:rPr>
        <w:t xml:space="preserve"> </w:t>
      </w: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The delta of an option is defined as the change in the price of the option with respect to the change in the price of the underlying.</w:t>
      </w:r>
    </w:p>
    <w:p w14:paraId="45EE9EC0" w14:textId="6DF03E6D" w:rsidR="003807E9" w:rsidRPr="006B09CF" w:rsidRDefault="008C0B03" w:rsidP="003807E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 w:cs="Arabic Typesetting" w:hint="cs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abic Typesetting" w:hint="cs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d</m:t>
              </m:r>
              <m:sSub>
                <m:sSubPr>
                  <m:ctrl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Arabic Typesetting" w:hint="cs"/>
                  <w:sz w:val="32"/>
                  <w:szCs w:val="32"/>
                </w:rPr>
                <m:t>d</m:t>
              </m:r>
              <m:sSub>
                <m:sSubPr>
                  <m:ctrl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Arabic Typesetting" w:hint="cs"/>
              <w:sz w:val="32"/>
              <w:szCs w:val="32"/>
            </w:rPr>
            <m:t>= ∅</m:t>
          </m:r>
          <m:d>
            <m:dPr>
              <m:ctrlPr>
                <w:rPr>
                  <w:rFonts w:ascii="Cambria Math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32"/>
                      <w:szCs w:val="32"/>
                    </w:rPr>
                    <m:t>1</m:t>
                  </m:r>
                </m:sub>
              </m:sSub>
            </m:e>
          </m:d>
        </m:oMath>
      </m:oMathPara>
    </w:p>
    <w:p w14:paraId="0E931F78" w14:textId="77777777" w:rsidR="008C0B03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</w:p>
    <w:p w14:paraId="07520C33" w14:textId="3D683614" w:rsidR="003807E9" w:rsidRPr="008C0B03" w:rsidRDefault="003807E9" w:rsidP="008C0B03">
      <w:pPr>
        <w:pStyle w:val="ListParagraph"/>
        <w:numPr>
          <w:ilvl w:val="0"/>
          <w:numId w:val="9"/>
        </w:num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8C0B03">
        <w:rPr>
          <w:rFonts w:ascii="Arabic Typesetting" w:eastAsiaTheme="minorEastAsia" w:hAnsi="Arabic Typesetting" w:cs="Arabic Typesetting" w:hint="cs"/>
          <w:sz w:val="32"/>
          <w:szCs w:val="32"/>
        </w:rPr>
        <w:t>Given data:</w:t>
      </w:r>
    </w:p>
    <w:p w14:paraId="4EA57F11" w14:textId="1A84DB4C" w:rsidR="003807E9" w:rsidRPr="006B09CF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 $100</m:t>
          </m:r>
        </m:oMath>
      </m:oMathPara>
    </w:p>
    <w:p w14:paraId="43D2CE46" w14:textId="4C7B7204" w:rsidR="003807E9" w:rsidRPr="006B09CF" w:rsidRDefault="003874E2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w:lastRenderedPageBreak/>
            <m:t>r=3%</m:t>
          </m:r>
        </m:oMath>
      </m:oMathPara>
    </w:p>
    <w:p w14:paraId="0714B0B0" w14:textId="7EED58D8" w:rsidR="003807E9" w:rsidRPr="006B09CF" w:rsidRDefault="003874E2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X=$109.42</m:t>
          </m:r>
        </m:oMath>
      </m:oMathPara>
    </w:p>
    <w:p w14:paraId="5D350988" w14:textId="5CD25599" w:rsidR="003807E9" w:rsidRPr="006B09CF" w:rsidRDefault="003874E2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T=1 year</m:t>
          </m:r>
        </m:oMath>
      </m:oMathPara>
    </w:p>
    <w:p w14:paraId="2E965772" w14:textId="40ABBE2B" w:rsidR="003807E9" w:rsidRPr="006B09CF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=0.42074</m:t>
          </m:r>
        </m:oMath>
      </m:oMathPara>
    </w:p>
    <w:p w14:paraId="01894296" w14:textId="6393C155" w:rsidR="003807E9" w:rsidRPr="006B09CF" w:rsidRDefault="003874E2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ϕ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-0.20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=0.42074</m:t>
          </m:r>
        </m:oMath>
      </m:oMathPara>
    </w:p>
    <w:p w14:paraId="19F4B048" w14:textId="12799EA3" w:rsidR="002D38D6" w:rsidRPr="006B09CF" w:rsidRDefault="003874E2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Thus, 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=-0.20</m:t>
          </m:r>
        </m:oMath>
      </m:oMathPara>
    </w:p>
    <w:p w14:paraId="4C715209" w14:textId="1C96BA38" w:rsidR="002D38D6" w:rsidRPr="006B09CF" w:rsidRDefault="008C0B03" w:rsidP="002D38D6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e>
              </m:rad>
            </m:den>
          </m:f>
        </m:oMath>
      </m:oMathPara>
    </w:p>
    <w:p w14:paraId="66D91225" w14:textId="20A79275" w:rsidR="002D38D6" w:rsidRPr="006B09CF" w:rsidRDefault="003874E2" w:rsidP="002D38D6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σ=20%</m:t>
          </m:r>
        </m:oMath>
      </m:oMathPara>
    </w:p>
    <w:p w14:paraId="0B5E3770" w14:textId="77777777" w:rsidR="008C0B03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  <w:u w:val="single"/>
        </w:rPr>
      </w:pPr>
    </w:p>
    <w:p w14:paraId="58D2E8B9" w14:textId="7B42A78C" w:rsidR="008C0B03" w:rsidRPr="008C0B03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</w:p>
    <w:p w14:paraId="47228F35" w14:textId="0A8530FB" w:rsidR="008C0B03" w:rsidRPr="008C0B03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  <w:r w:rsidRPr="008C0B03">
        <w:rPr>
          <w:rFonts w:ascii="Arabic Typesetting" w:eastAsiaTheme="minorEastAsia" w:hAnsi="Arabic Typesetting" w:cs="Arabic Typesetting"/>
          <w:sz w:val="32"/>
          <w:szCs w:val="32"/>
        </w:rPr>
        <w:t>Question 9</w:t>
      </w:r>
    </w:p>
    <w:p w14:paraId="5E409490" w14:textId="5D3F19F0" w:rsidR="002D38D6" w:rsidRPr="008C0B03" w:rsidRDefault="00222A6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  <w:u w:val="single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(</w:t>
      </w:r>
      <w:proofErr w:type="spellStart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i</w:t>
      </w:r>
      <w:proofErr w:type="spellEnd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) </w:t>
      </w:r>
    </w:p>
    <w:p w14:paraId="3869E3CE" w14:textId="20C18025" w:rsidR="00222A63" w:rsidRPr="006B09CF" w:rsidRDefault="00222A6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The function g must satisfy:</w:t>
      </w:r>
    </w:p>
    <w:p w14:paraId="3A5DDED6" w14:textId="21CC6BB2" w:rsidR="00222A63" w:rsidRPr="006B09CF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dt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+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r-q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+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</m:t>
          </m:r>
          <m:sSup>
            <m:sSup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σ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</m:t>
          </m:r>
          <m:sSubSup>
            <m:sSubSup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  <m:sSubSup>
                <m:sSubSup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=rg</m:t>
          </m:r>
        </m:oMath>
      </m:oMathPara>
    </w:p>
    <w:p w14:paraId="196AA392" w14:textId="66A28990" w:rsidR="00222A63" w:rsidRPr="006B09CF" w:rsidRDefault="003874E2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The boundary condition applies at maturity and is 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=g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T,</m:t>
              </m:r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=f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sub>
              </m:sSub>
            </m:e>
          </m:d>
        </m:oMath>
      </m:oMathPara>
    </w:p>
    <w:p w14:paraId="5D9E9A7D" w14:textId="77777777" w:rsidR="008C0B03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</w:p>
    <w:p w14:paraId="71574CC6" w14:textId="32B4D00F" w:rsidR="00222A63" w:rsidRPr="006B09CF" w:rsidRDefault="00222A6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(ii) </w:t>
      </w:r>
    </w:p>
    <w:p w14:paraId="0D72EBEA" w14:textId="34036DED" w:rsidR="00222A63" w:rsidRPr="006B09CF" w:rsidRDefault="00222A6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proofErr w:type="gramStart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Suppose,</w:t>
      </w:r>
      <w:proofErr w:type="gramEnd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>=g</m:t>
        </m:r>
        <m:d>
          <m:d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t,</m:t>
            </m:r>
            <m:sSub>
              <m:sSubPr>
                <m:ctrl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t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t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n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n-1</m:t>
                </m:r>
              </m:sup>
            </m:sSubSup>
          </m:den>
        </m:f>
        <m:sSup>
          <m:sSup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μ</m:t>
            </m:r>
            <m:d>
              <m:dPr>
                <m:ctrl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T-t</m:t>
                </m:r>
              </m:e>
            </m:d>
          </m:sup>
        </m:sSup>
      </m:oMath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with n&gt;1</w:t>
      </w:r>
    </w:p>
    <w:p w14:paraId="5CEBBB52" w14:textId="457B217D" w:rsidR="00222A63" w:rsidRPr="006B09CF" w:rsidRDefault="00222A6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Then </w:t>
      </w:r>
      <m:oMath>
        <m:sSub>
          <m:sSub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>=g</m:t>
        </m:r>
        <m:d>
          <m:d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 xml:space="preserve">T, </m:t>
            </m:r>
            <m:sSub>
              <m:sSubPr>
                <m:ctrl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T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>=f</m:t>
        </m:r>
        <m:d>
          <m:d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T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T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n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n-1</m:t>
                </m:r>
              </m:sup>
            </m:sSubSup>
          </m:den>
        </m:f>
      </m:oMath>
      <w:r w:rsidR="0049536A" w:rsidRPr="006B09CF">
        <w:rPr>
          <w:rFonts w:ascii="Arabic Typesetting" w:eastAsiaTheme="minorEastAsia" w:hAnsi="Arabic Typesetting" w:cs="Arabic Typesetting" w:hint="cs"/>
          <w:sz w:val="32"/>
          <w:szCs w:val="32"/>
        </w:rPr>
        <w:t>, so the boundary condition is satisfied.</w:t>
      </w:r>
    </w:p>
    <w:p w14:paraId="3FCB5969" w14:textId="0DDC2D46" w:rsidR="0049536A" w:rsidRPr="006B09CF" w:rsidRDefault="0049536A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The partial derivatives in the PDE in question (</w:t>
      </w:r>
      <w:proofErr w:type="spellStart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i</w:t>
      </w:r>
      <w:proofErr w:type="spellEnd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) are given by,</w:t>
      </w:r>
    </w:p>
    <w:p w14:paraId="52C17E4A" w14:textId="622C43D0" w:rsidR="0049536A" w:rsidRPr="006B09CF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dt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 -μg</m:t>
          </m:r>
        </m:oMath>
      </m:oMathPara>
    </w:p>
    <w:p w14:paraId="7D8364C3" w14:textId="7C7CC2A7" w:rsidR="0049536A" w:rsidRPr="006B09CF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n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g</m:t>
          </m:r>
        </m:oMath>
      </m:oMathPara>
    </w:p>
    <w:p w14:paraId="58B62FD8" w14:textId="2AB8CC77" w:rsidR="0049536A" w:rsidRPr="006B09CF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  <m:sSubSup>
                <m:sSubSup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n-1</m:t>
                  </m:r>
                </m:e>
              </m:d>
            </m:num>
            <m:den>
              <m:sSubSup>
                <m:sSubSup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g</m:t>
          </m:r>
        </m:oMath>
      </m:oMathPara>
    </w:p>
    <w:p w14:paraId="0F33FDF5" w14:textId="2831BF9B" w:rsidR="0049536A" w:rsidRPr="006B09CF" w:rsidRDefault="0049536A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Substituting</w:t>
      </w:r>
      <w:r w:rsidR="003810E3" w:rsidRPr="006B09CF">
        <w:rPr>
          <w:rFonts w:ascii="Arabic Typesetting" w:eastAsiaTheme="minorEastAsia" w:hAnsi="Arabic Typesetting" w:cs="Arabic Typesetting" w:hint="cs"/>
          <w:sz w:val="32"/>
          <w:szCs w:val="32"/>
        </w:rPr>
        <w:t>,</w:t>
      </w:r>
    </w:p>
    <w:p w14:paraId="332406B8" w14:textId="57DDB9DB" w:rsidR="0049536A" w:rsidRPr="006B09CF" w:rsidRDefault="003874E2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-μg+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r-q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n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g+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σ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n-1</m:t>
                  </m:r>
                </m:e>
              </m:d>
            </m:num>
            <m:den>
              <m:sSubSup>
                <m:sSubSup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g=rg</m:t>
          </m:r>
        </m:oMath>
      </m:oMathPara>
    </w:p>
    <w:p w14:paraId="3E1F3C67" w14:textId="79F0E68A" w:rsidR="0049536A" w:rsidRPr="006B09CF" w:rsidRDefault="003874E2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μ=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r-q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n-r+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σ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n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n-1</m:t>
              </m:r>
            </m:e>
          </m:d>
        </m:oMath>
      </m:oMathPara>
    </w:p>
    <w:p w14:paraId="165809E1" w14:textId="08EBE668" w:rsidR="003810E3" w:rsidRPr="008C0B03" w:rsidRDefault="003810E3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</w:p>
    <w:p w14:paraId="5CF2D528" w14:textId="6F0D6E2C" w:rsidR="008C0B03" w:rsidRPr="008C0B03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8C0B03">
        <w:rPr>
          <w:rFonts w:ascii="Arabic Typesetting" w:eastAsiaTheme="minorEastAsia" w:hAnsi="Arabic Typesetting" w:cs="Arabic Typesetting"/>
          <w:sz w:val="32"/>
          <w:szCs w:val="32"/>
        </w:rPr>
        <w:t>Question 10</w:t>
      </w:r>
    </w:p>
    <w:p w14:paraId="386B4427" w14:textId="4F088EB8" w:rsidR="00B95809" w:rsidRPr="006B09CF" w:rsidRDefault="00102B8D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(</w:t>
      </w:r>
      <w:proofErr w:type="spellStart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i</w:t>
      </w:r>
      <w:proofErr w:type="spellEnd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) </w:t>
      </w:r>
    </w:p>
    <w:p w14:paraId="6A9912A4" w14:textId="457BA821" w:rsidR="00102B8D" w:rsidRPr="006B09CF" w:rsidRDefault="003D54DF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Consider a portfolio which is long one call and cash of </w:t>
      </w:r>
      <m:oMath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>K*</m:t>
        </m:r>
        <m:sSup>
          <m:sSup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r</m:t>
            </m:r>
            <m:d>
              <m:dPr>
                <m:ctrl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abic Typesetting" w:hint="cs"/>
                    <w:sz w:val="32"/>
                    <w:szCs w:val="32"/>
                  </w:rPr>
                  <m:t>T-t</m:t>
                </m:r>
              </m:e>
            </m:d>
          </m:sup>
        </m:sSup>
      </m:oMath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and short one put</w:t>
      </w:r>
    </w:p>
    <w:p w14:paraId="5FCAA9E1" w14:textId="3F149083" w:rsidR="003D54DF" w:rsidRPr="006B09CF" w:rsidRDefault="003D54DF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The portfolio has a payoff at the time of expiry of </w:t>
      </w:r>
      <m:oMath>
        <m:sSub>
          <m:sSub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T</m:t>
            </m:r>
          </m:sub>
        </m:sSub>
      </m:oMath>
    </w:p>
    <w:p w14:paraId="5C0793FC" w14:textId="714874EF" w:rsidR="003D54DF" w:rsidRPr="008C0B03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+K</m:t>
          </m:r>
          <m:sSup>
            <m:sSup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r</m:t>
              </m:r>
              <m:d>
                <m:d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T-t</m:t>
                  </m:r>
                </m:e>
              </m:d>
            </m:sup>
          </m:sSup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</m:oMath>
      </m:oMathPara>
    </w:p>
    <w:p w14:paraId="03BAE4D9" w14:textId="77777777" w:rsidR="008C0B03" w:rsidRPr="006B09CF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</w:p>
    <w:p w14:paraId="3FC3C364" w14:textId="3EBD3708" w:rsidR="003D54DF" w:rsidRPr="006B09CF" w:rsidRDefault="003D54DF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(ii)</w:t>
      </w:r>
    </w:p>
    <w:p w14:paraId="7BF4FEC0" w14:textId="6428E5A8" w:rsidR="003D54DF" w:rsidRPr="006B09CF" w:rsidRDefault="003D54DF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Given data:</w:t>
      </w:r>
    </w:p>
    <w:p w14:paraId="0FFF5A91" w14:textId="5DCFDE7D" w:rsidR="003D54DF" w:rsidRPr="006B09CF" w:rsidRDefault="003874E2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X= $120</m:t>
          </m:r>
        </m:oMath>
      </m:oMathPara>
    </w:p>
    <w:p w14:paraId="310F8A69" w14:textId="7E325CE9" w:rsidR="003D54DF" w:rsidRPr="006B09CF" w:rsidRDefault="003874E2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T=1 year</m:t>
          </m:r>
        </m:oMath>
      </m:oMathPara>
    </w:p>
    <w:p w14:paraId="65B94558" w14:textId="4E12F1D4" w:rsidR="003D54DF" w:rsidRPr="006B09CF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 $10.09</m:t>
          </m:r>
        </m:oMath>
      </m:oMathPara>
    </w:p>
    <w:p w14:paraId="7C0CCF85" w14:textId="0A4F1FAE" w:rsidR="003D54DF" w:rsidRPr="006B09CF" w:rsidRDefault="003874E2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r=2% p.a.</m:t>
          </m:r>
        </m:oMath>
      </m:oMathPara>
    </w:p>
    <w:p w14:paraId="54AA316B" w14:textId="521F96BB" w:rsidR="003D54DF" w:rsidRPr="006B09CF" w:rsidRDefault="008C0B03" w:rsidP="00041B2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 $110</m:t>
          </m:r>
        </m:oMath>
      </m:oMathPara>
    </w:p>
    <w:p w14:paraId="44A952EF" w14:textId="60CA6518" w:rsidR="003D54DF" w:rsidRPr="006B09CF" w:rsidRDefault="008C0B03" w:rsidP="003D54DF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 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-X*</m:t>
          </m:r>
          <m:sSup>
            <m:sSup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2</m:t>
                  </m:r>
                </m:sub>
              </m:sSub>
            </m:e>
          </m:d>
        </m:oMath>
      </m:oMathPara>
    </w:p>
    <w:p w14:paraId="4E8B30BA" w14:textId="48D071C7" w:rsidR="003810E3" w:rsidRPr="006B09CF" w:rsidRDefault="003874E2" w:rsidP="003D54DF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w:lastRenderedPageBreak/>
            <m:t xml:space="preserve"> 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</m:t>
          </m:r>
        </m:oMath>
      </m:oMathPara>
    </w:p>
    <w:p w14:paraId="6223FBB2" w14:textId="6358037D" w:rsidR="003D54DF" w:rsidRPr="006B09CF" w:rsidRDefault="003874E2" w:rsidP="003D54DF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e>
          </m:rad>
        </m:oMath>
      </m:oMathPara>
    </w:p>
    <w:p w14:paraId="48FC9A74" w14:textId="4514FF60" w:rsidR="003D54DF" w:rsidRPr="006B09CF" w:rsidRDefault="003874E2" w:rsidP="003D54DF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σ=30%</m:t>
          </m:r>
        </m:oMath>
      </m:oMathPara>
    </w:p>
    <w:p w14:paraId="3257A1DC" w14:textId="77777777" w:rsidR="008C0B03" w:rsidRDefault="008C0B03" w:rsidP="00DD4934">
      <w:pPr>
        <w:tabs>
          <w:tab w:val="left" w:pos="2880"/>
        </w:tabs>
        <w:rPr>
          <w:rFonts w:ascii="Arabic Typesetting" w:eastAsiaTheme="minorEastAsia" w:hAnsi="Arabic Typesetting" w:cs="Arabic Typesetting"/>
          <w:sz w:val="32"/>
          <w:szCs w:val="32"/>
        </w:rPr>
      </w:pPr>
    </w:p>
    <w:p w14:paraId="78ED0CEF" w14:textId="33E9FB3A" w:rsidR="00DD4934" w:rsidRPr="006B09CF" w:rsidRDefault="00DD4934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(iv) (a)</w:t>
      </w:r>
    </w:p>
    <w:p w14:paraId="1A60AA76" w14:textId="55B6525C" w:rsidR="00DD4934" w:rsidRPr="006B09CF" w:rsidRDefault="004F267F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The payoff from the portfolio D, satisfy,</w:t>
      </w:r>
    </w:p>
    <w:p w14:paraId="6F7A5E60" w14:textId="55108917" w:rsidR="004F267F" w:rsidRPr="006B09CF" w:rsidRDefault="008C0B03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-121≤D≤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-120</m:t>
          </m:r>
        </m:oMath>
      </m:oMathPara>
    </w:p>
    <w:p w14:paraId="70193494" w14:textId="0A38DA51" w:rsidR="004F267F" w:rsidRPr="006B09CF" w:rsidRDefault="004F267F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It follows that the initial price, </w:t>
      </w:r>
      <m:oMath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>V,</m:t>
        </m:r>
      </m:oMath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of the portfolio should satisfy,</w:t>
      </w:r>
    </w:p>
    <w:p w14:paraId="5ECD9996" w14:textId="687D431D" w:rsidR="000373AD" w:rsidRPr="006B09CF" w:rsidRDefault="008C0B03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-121</m:t>
          </m:r>
          <m:sSup>
            <m:sSup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-r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≤V≤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-120</m:t>
          </m:r>
          <m:sSup>
            <m:sSup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-r</m:t>
              </m:r>
            </m:sup>
          </m:sSup>
        </m:oMath>
      </m:oMathPara>
    </w:p>
    <w:p w14:paraId="4B37E137" w14:textId="6D51C84F" w:rsidR="004F267F" w:rsidRPr="006B09CF" w:rsidRDefault="003874E2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i.e., -8.604≤V≤ -7.624  </m:t>
          </m:r>
        </m:oMath>
      </m:oMathPara>
    </w:p>
    <w:p w14:paraId="60794EF9" w14:textId="5BB4F70B" w:rsidR="000373AD" w:rsidRPr="006B09CF" w:rsidRDefault="000373AD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(b) </w:t>
      </w:r>
    </w:p>
    <w:p w14:paraId="48763956" w14:textId="4F8E73B7" w:rsidR="000373AD" w:rsidRPr="006B09CF" w:rsidRDefault="000373AD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And this implies that </w:t>
      </w:r>
      <m:oMath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>17.714≤</m:t>
        </m:r>
        <m:sSub>
          <m:sSub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>≤18.6914</m:t>
        </m:r>
      </m:oMath>
    </w:p>
    <w:p w14:paraId="1C82C2EA" w14:textId="77777777" w:rsidR="008C0B03" w:rsidRDefault="008C0B03" w:rsidP="00DD4934">
      <w:pPr>
        <w:tabs>
          <w:tab w:val="left" w:pos="2880"/>
        </w:tabs>
        <w:rPr>
          <w:rFonts w:ascii="Arabic Typesetting" w:eastAsiaTheme="minorEastAsia" w:hAnsi="Arabic Typesetting" w:cs="Arabic Typesetting"/>
          <w:sz w:val="32"/>
          <w:szCs w:val="32"/>
        </w:rPr>
      </w:pPr>
    </w:p>
    <w:p w14:paraId="2B9CDD3A" w14:textId="66E93AD4" w:rsidR="000373AD" w:rsidRPr="006B09CF" w:rsidRDefault="000373AD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(v) </w:t>
      </w:r>
    </w:p>
    <w:p w14:paraId="175084AC" w14:textId="385D0148" w:rsidR="000373AD" w:rsidRPr="006B09CF" w:rsidRDefault="000373AD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The Black-Scholes price (using the formula) is $18.35</w:t>
      </w:r>
    </w:p>
    <w:p w14:paraId="5BE62E1B" w14:textId="2F7E0ED7" w:rsidR="003810E3" w:rsidRDefault="003810E3" w:rsidP="00DD4934">
      <w:pPr>
        <w:tabs>
          <w:tab w:val="left" w:pos="2880"/>
        </w:tabs>
        <w:rPr>
          <w:rFonts w:ascii="Arabic Typesetting" w:eastAsiaTheme="minorEastAsia" w:hAnsi="Arabic Typesetting" w:cs="Arabic Typesetting"/>
          <w:sz w:val="32"/>
          <w:szCs w:val="32"/>
          <w:u w:val="single"/>
        </w:rPr>
      </w:pPr>
    </w:p>
    <w:p w14:paraId="120C1B6F" w14:textId="7585362E" w:rsidR="008C0B03" w:rsidRDefault="008C0B03" w:rsidP="00DD4934">
      <w:pPr>
        <w:tabs>
          <w:tab w:val="left" w:pos="2880"/>
        </w:tabs>
        <w:rPr>
          <w:rFonts w:ascii="Arabic Typesetting" w:eastAsiaTheme="minorEastAsia" w:hAnsi="Arabic Typesetting" w:cs="Arabic Typesetting"/>
          <w:sz w:val="32"/>
          <w:szCs w:val="32"/>
          <w:u w:val="single"/>
        </w:rPr>
      </w:pPr>
    </w:p>
    <w:p w14:paraId="127C8025" w14:textId="4D4CC19D" w:rsidR="008C0B03" w:rsidRPr="008C0B03" w:rsidRDefault="008C0B03" w:rsidP="00DD4934">
      <w:pPr>
        <w:tabs>
          <w:tab w:val="left" w:pos="2880"/>
        </w:tabs>
        <w:rPr>
          <w:rFonts w:ascii="Arabic Typesetting" w:eastAsiaTheme="minorEastAsia" w:hAnsi="Arabic Typesetting" w:cs="Arabic Typesetting"/>
          <w:sz w:val="32"/>
          <w:szCs w:val="32"/>
        </w:rPr>
      </w:pPr>
    </w:p>
    <w:p w14:paraId="14AC8A64" w14:textId="5C2C70B5" w:rsidR="008C0B03" w:rsidRPr="008C0B03" w:rsidRDefault="008C0B03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8C0B03">
        <w:rPr>
          <w:rFonts w:ascii="Arabic Typesetting" w:eastAsiaTheme="minorEastAsia" w:hAnsi="Arabic Typesetting" w:cs="Arabic Typesetting"/>
          <w:sz w:val="32"/>
          <w:szCs w:val="32"/>
        </w:rPr>
        <w:t>Question 11</w:t>
      </w:r>
    </w:p>
    <w:p w14:paraId="18DE4469" w14:textId="2883B81F" w:rsidR="001E2596" w:rsidRPr="006B09CF" w:rsidRDefault="00DE5644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(</w:t>
      </w:r>
      <w:proofErr w:type="spellStart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i</w:t>
      </w:r>
      <w:proofErr w:type="spellEnd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)</w:t>
      </w:r>
    </w:p>
    <w:p w14:paraId="12704963" w14:textId="304DBFBB" w:rsidR="00DE5644" w:rsidRPr="006B09CF" w:rsidRDefault="00DE5644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Given data:</w:t>
      </w:r>
    </w:p>
    <w:p w14:paraId="31C12687" w14:textId="12678527" w:rsidR="00DE5644" w:rsidRPr="006B09CF" w:rsidRDefault="003874E2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X= $150</m:t>
          </m:r>
        </m:oMath>
      </m:oMathPara>
    </w:p>
    <w:p w14:paraId="5895276D" w14:textId="02DA9242" w:rsidR="00DE5644" w:rsidRPr="006B09CF" w:rsidRDefault="003874E2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r=2% p.a.</m:t>
          </m:r>
        </m:oMath>
      </m:oMathPara>
    </w:p>
    <w:p w14:paraId="34A37DD0" w14:textId="2C1FD8A9" w:rsidR="00DE5644" w:rsidRPr="006B09CF" w:rsidRDefault="008C0B03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 $117.98</m:t>
          </m:r>
        </m:oMath>
      </m:oMathPara>
    </w:p>
    <w:p w14:paraId="666E0C99" w14:textId="520F5AE7" w:rsidR="00DE5644" w:rsidRPr="006B09CF" w:rsidRDefault="003874E2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w:lastRenderedPageBreak/>
            <m:t xml:space="preserve">We know, 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portfolio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=100000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-18673*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sub>
          </m:sSub>
        </m:oMath>
      </m:oMathPara>
    </w:p>
    <w:p w14:paraId="18FF7F1D" w14:textId="696265BA" w:rsidR="00B32F24" w:rsidRPr="006B09CF" w:rsidRDefault="003874E2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But, 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=1 and 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portfolio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=0</m:t>
          </m:r>
        </m:oMath>
      </m:oMathPara>
    </w:p>
    <w:p w14:paraId="4F06EC58" w14:textId="2FECC1CC" w:rsidR="00B32F24" w:rsidRPr="008C0B03" w:rsidRDefault="003874E2" w:rsidP="00DD4934">
      <w:pPr>
        <w:tabs>
          <w:tab w:val="left" w:pos="2880"/>
        </w:tabs>
        <w:rPr>
          <w:rFonts w:ascii="Arabic Typesetting" w:eastAsiaTheme="minorEastAsia" w:hAnsi="Arabic Typesetting" w:cs="Arabic Typesetting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Thus, 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=0.18673</m:t>
          </m:r>
        </m:oMath>
      </m:oMathPara>
    </w:p>
    <w:p w14:paraId="28D38B20" w14:textId="77777777" w:rsidR="008C0B03" w:rsidRPr="006B09CF" w:rsidRDefault="008C0B03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</w:p>
    <w:p w14:paraId="7B658360" w14:textId="4AB1DBE9" w:rsidR="00B32F24" w:rsidRPr="006B09CF" w:rsidRDefault="00B32F24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(ii) </w:t>
      </w:r>
    </w:p>
    <w:p w14:paraId="244E5835" w14:textId="275A99AC" w:rsidR="00B32F24" w:rsidRPr="006B09CF" w:rsidRDefault="003874E2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Since, under the Black Scholes option pricing model, 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=ϕ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1</m:t>
                  </m:r>
                </m:sub>
              </m:sSub>
            </m:e>
          </m:d>
        </m:oMath>
      </m:oMathPara>
    </w:p>
    <w:p w14:paraId="4EC0B4F7" w14:textId="657F5ECF" w:rsidR="00B32F24" w:rsidRPr="006B09CF" w:rsidRDefault="003874E2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ϕ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=0.18673</m:t>
          </m:r>
        </m:oMath>
      </m:oMathPara>
    </w:p>
    <w:p w14:paraId="4336B776" w14:textId="6066BD8C" w:rsidR="002F4119" w:rsidRPr="006B09CF" w:rsidRDefault="003874E2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Thus, 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 -0.89</m:t>
          </m:r>
        </m:oMath>
      </m:oMathPara>
    </w:p>
    <w:p w14:paraId="627E925F" w14:textId="77777777" w:rsidR="002F4119" w:rsidRPr="006B09CF" w:rsidRDefault="002F4119" w:rsidP="002F4119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Using the black sholes option pricing formula,</w:t>
      </w:r>
    </w:p>
    <w:p w14:paraId="2CC22CCA" w14:textId="326DE43B" w:rsidR="002F4119" w:rsidRPr="006B09CF" w:rsidRDefault="008C0B03" w:rsidP="002F4119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 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-X*</m:t>
          </m:r>
          <m:sSup>
            <m:sSup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2</m:t>
                  </m:r>
                </m:sub>
              </m:sSub>
            </m:e>
          </m:d>
        </m:oMath>
      </m:oMathPara>
    </w:p>
    <w:p w14:paraId="348842B2" w14:textId="6051B90A" w:rsidR="003810E3" w:rsidRPr="006B09CF" w:rsidRDefault="003874E2" w:rsidP="002F411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</m:t>
          </m:r>
        </m:oMath>
      </m:oMathPara>
    </w:p>
    <w:p w14:paraId="303D18E6" w14:textId="4B254AB3" w:rsidR="002F4119" w:rsidRPr="006B09CF" w:rsidRDefault="008C0B03" w:rsidP="002F411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e>
          </m:rad>
        </m:oMath>
      </m:oMathPara>
    </w:p>
    <w:p w14:paraId="64E82F04" w14:textId="568D0033" w:rsidR="002F4119" w:rsidRPr="008C0B03" w:rsidRDefault="003874E2" w:rsidP="002F411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σ=22% p.a.</m:t>
          </m:r>
        </m:oMath>
      </m:oMathPara>
    </w:p>
    <w:p w14:paraId="7A4D797E" w14:textId="77777777" w:rsidR="008C0B03" w:rsidRPr="006B09CF" w:rsidRDefault="008C0B03" w:rsidP="002F411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</w:p>
    <w:p w14:paraId="1FCA8907" w14:textId="72CCC6C1" w:rsidR="002F4119" w:rsidRPr="006B09CF" w:rsidRDefault="002F4119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(iii)</w:t>
      </w:r>
    </w:p>
    <w:p w14:paraId="2BBF2F47" w14:textId="77777777" w:rsidR="002F4119" w:rsidRPr="006B09CF" w:rsidRDefault="002F4119" w:rsidP="002F4119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Using the black sholes option pricing formula,</w:t>
      </w:r>
    </w:p>
    <w:p w14:paraId="60857C06" w14:textId="64435924" w:rsidR="002F4119" w:rsidRPr="006B09CF" w:rsidRDefault="008C0B03" w:rsidP="002F4119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=K*</m:t>
          </m:r>
          <m:sSup>
            <m:sSup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-d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1</m:t>
                  </m:r>
                </m:sub>
              </m:sSub>
            </m:e>
          </m:d>
        </m:oMath>
      </m:oMathPara>
    </w:p>
    <w:p w14:paraId="7DC9435F" w14:textId="5E703213" w:rsidR="003810E3" w:rsidRPr="006B09CF" w:rsidRDefault="003874E2" w:rsidP="002F411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</m:t>
          </m:r>
        </m:oMath>
      </m:oMathPara>
    </w:p>
    <w:p w14:paraId="7BF3EC16" w14:textId="71CB2690" w:rsidR="002F4119" w:rsidRPr="006B09CF" w:rsidRDefault="003874E2" w:rsidP="002F411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e>
          </m:rad>
        </m:oMath>
      </m:oMathPara>
    </w:p>
    <w:p w14:paraId="54537727" w14:textId="093AD63B" w:rsidR="002F4119" w:rsidRPr="008C0B03" w:rsidRDefault="008C0B03" w:rsidP="002F411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 $31.45</m:t>
          </m:r>
        </m:oMath>
      </m:oMathPara>
    </w:p>
    <w:p w14:paraId="313947DD" w14:textId="7D86A620" w:rsidR="008C0B03" w:rsidRDefault="008C0B03" w:rsidP="002F4119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</w:p>
    <w:p w14:paraId="31A00659" w14:textId="77777777" w:rsidR="008C0B03" w:rsidRPr="006B09CF" w:rsidRDefault="008C0B03" w:rsidP="002F4119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</w:p>
    <w:p w14:paraId="34F1CCC1" w14:textId="3B220AA3" w:rsidR="002F4119" w:rsidRPr="006B09CF" w:rsidRDefault="002F4119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lastRenderedPageBreak/>
        <w:t>(iv)</w:t>
      </w:r>
    </w:p>
    <w:p w14:paraId="23FED7AC" w14:textId="1642A98C" w:rsidR="002F4119" w:rsidRPr="006B09CF" w:rsidRDefault="00574567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Taking partial derivatives of the put-call parity relationship with respect to </w:t>
      </w:r>
      <m:oMath>
        <m:sSub>
          <m:sSub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0</m:t>
            </m:r>
          </m:sub>
        </m:sSub>
      </m:oMath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gives,</w:t>
      </w:r>
    </w:p>
    <w:p w14:paraId="54599517" w14:textId="0173EBB4" w:rsidR="00574567" w:rsidRPr="006B09CF" w:rsidRDefault="008C0B03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sub>
          </m:sSub>
        </m:oMath>
      </m:oMathPara>
    </w:p>
    <w:p w14:paraId="2F7995AE" w14:textId="7931383C" w:rsidR="008D546B" w:rsidRPr="006B09CF" w:rsidRDefault="008C0B03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sub>
          </m:sSub>
        </m:oMath>
      </m:oMathPara>
    </w:p>
    <w:p w14:paraId="641E72C3" w14:textId="6C895B7C" w:rsidR="008D546B" w:rsidRPr="006B09CF" w:rsidRDefault="008D546B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So, the investor must have a short position in 100,000 put options.</w:t>
      </w:r>
    </w:p>
    <w:p w14:paraId="784790C2" w14:textId="3B0584BE" w:rsidR="008D546B" w:rsidRPr="006B09CF" w:rsidRDefault="008D546B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If we let x be the number of units of stock held by the investor, the total delta for the portfolio is given by,</w:t>
      </w:r>
    </w:p>
    <w:p w14:paraId="5DC24909" w14:textId="29BF6D06" w:rsidR="008D546B" w:rsidRPr="006B09CF" w:rsidRDefault="008C0B03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portfolio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=100000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-100000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+x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=0</m:t>
          </m:r>
        </m:oMath>
      </m:oMathPara>
    </w:p>
    <w:p w14:paraId="120B7F10" w14:textId="3E9FE524" w:rsidR="008D546B" w:rsidRPr="006B09CF" w:rsidRDefault="003874E2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x= -100000</m:t>
          </m:r>
        </m:oMath>
      </m:oMathPara>
    </w:p>
    <w:p w14:paraId="472C3B3E" w14:textId="6CF02C3D" w:rsidR="003810E3" w:rsidRDefault="003810E3" w:rsidP="00DD4934">
      <w:pPr>
        <w:tabs>
          <w:tab w:val="left" w:pos="2880"/>
        </w:tabs>
        <w:rPr>
          <w:rFonts w:ascii="Arabic Typesetting" w:eastAsiaTheme="minorEastAsia" w:hAnsi="Arabic Typesetting" w:cs="Arabic Typesetting"/>
          <w:sz w:val="32"/>
          <w:szCs w:val="32"/>
          <w:u w:val="single"/>
        </w:rPr>
      </w:pPr>
    </w:p>
    <w:p w14:paraId="54DE0B62" w14:textId="656785BE" w:rsidR="008C0B03" w:rsidRPr="008C0B03" w:rsidRDefault="008C0B03" w:rsidP="00DD4934">
      <w:pPr>
        <w:tabs>
          <w:tab w:val="left" w:pos="2880"/>
        </w:tabs>
        <w:rPr>
          <w:rFonts w:ascii="Arabic Typesetting" w:eastAsiaTheme="minorEastAsia" w:hAnsi="Arabic Typesetting" w:cs="Arabic Typesetting"/>
          <w:sz w:val="32"/>
          <w:szCs w:val="32"/>
        </w:rPr>
      </w:pPr>
    </w:p>
    <w:p w14:paraId="4F82AD61" w14:textId="670600A8" w:rsidR="008C0B03" w:rsidRPr="008C0B03" w:rsidRDefault="008C0B03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8C0B03">
        <w:rPr>
          <w:rFonts w:ascii="Arabic Typesetting" w:eastAsiaTheme="minorEastAsia" w:hAnsi="Arabic Typesetting" w:cs="Arabic Typesetting"/>
          <w:sz w:val="32"/>
          <w:szCs w:val="32"/>
        </w:rPr>
        <w:t>Question 12</w:t>
      </w:r>
    </w:p>
    <w:p w14:paraId="2182F519" w14:textId="53177D3C" w:rsidR="00B87451" w:rsidRPr="006B09CF" w:rsidRDefault="00B87451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  <w:u w:val="single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(</w:t>
      </w:r>
      <w:proofErr w:type="spellStart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i</w:t>
      </w:r>
      <w:proofErr w:type="spellEnd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) </w:t>
      </w:r>
    </w:p>
    <w:p w14:paraId="081F8F01" w14:textId="25D668B5" w:rsidR="00B87451" w:rsidRPr="006B09CF" w:rsidRDefault="00B87451" w:rsidP="00DD4934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The main assumptions underpinning the Black-Scholes model are as follows:</w:t>
      </w:r>
    </w:p>
    <w:p w14:paraId="7105366A" w14:textId="18885213" w:rsidR="00B87451" w:rsidRPr="006B09CF" w:rsidRDefault="003810E3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No</w:t>
      </w:r>
      <w:r w:rsidR="00B87451"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 taxes or transaction costs.</w:t>
      </w:r>
    </w:p>
    <w:p w14:paraId="6A1A7561" w14:textId="143BC69E" w:rsidR="00B87451" w:rsidRPr="006B09CF" w:rsidRDefault="00B87451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Complete divisibility of holdings is </w:t>
      </w:r>
      <w:r w:rsidR="003810E3" w:rsidRPr="006B09CF">
        <w:rPr>
          <w:rFonts w:ascii="Arabic Typesetting" w:eastAsiaTheme="minorEastAsia" w:hAnsi="Arabic Typesetting" w:cs="Arabic Typesetting" w:hint="cs"/>
          <w:sz w:val="32"/>
          <w:szCs w:val="32"/>
        </w:rPr>
        <w:t>allowed</w:t>
      </w: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.</w:t>
      </w:r>
    </w:p>
    <w:p w14:paraId="130A09FD" w14:textId="52ACD552" w:rsidR="00B87451" w:rsidRPr="006B09CF" w:rsidRDefault="00B87451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Unlimited buying and selling</w:t>
      </w:r>
      <w:r w:rsidR="003810E3" w:rsidRPr="006B09CF">
        <w:rPr>
          <w:rFonts w:ascii="Arabic Typesetting" w:eastAsiaTheme="minorEastAsia" w:hAnsi="Arabic Typesetting" w:cs="Arabic Typesetting" w:hint="cs"/>
          <w:sz w:val="32"/>
          <w:szCs w:val="32"/>
        </w:rPr>
        <w:t>.</w:t>
      </w:r>
    </w:p>
    <w:p w14:paraId="471417F4" w14:textId="53D6A383" w:rsidR="00B87451" w:rsidRPr="006B09CF" w:rsidRDefault="00B87451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Underlying asset follows a continuous path.</w:t>
      </w:r>
    </w:p>
    <w:p w14:paraId="6C4BBBDE" w14:textId="75F6685F" w:rsidR="00B87451" w:rsidRPr="006B09CF" w:rsidRDefault="00B87451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Geometric Brownian motion.</w:t>
      </w:r>
    </w:p>
    <w:p w14:paraId="2B1F2768" w14:textId="496C482F" w:rsidR="004B5E12" w:rsidRPr="006B09CF" w:rsidRDefault="004B5E12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The risk-free rate and the volatility of the underlying asset is constant.</w:t>
      </w:r>
    </w:p>
    <w:p w14:paraId="35D2AEA5" w14:textId="1D208046" w:rsidR="003810E3" w:rsidRPr="006B09CF" w:rsidRDefault="003810E3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Investors are rational and </w:t>
      </w:r>
      <w:proofErr w:type="gramStart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risk-averse</w:t>
      </w:r>
      <w:proofErr w:type="gramEnd"/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.</w:t>
      </w:r>
    </w:p>
    <w:p w14:paraId="5A1A1634" w14:textId="6C5420DE" w:rsidR="003810E3" w:rsidRDefault="003874E2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Arabic Typesetting" w:eastAsiaTheme="minorEastAsia" w:hAnsi="Arabic Typesetting" w:cs="Arabic Typesetting"/>
          <w:sz w:val="32"/>
          <w:szCs w:val="32"/>
        </w:rPr>
      </w:pPr>
      <m:oMath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>d</m:t>
        </m:r>
        <m:sSub>
          <m:sSub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>=μ</m:t>
        </m:r>
        <m:sSub>
          <m:sSub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>dt+σ</m:t>
        </m:r>
        <m:sSub>
          <m:sSub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>d</m:t>
        </m:r>
        <m:sSub>
          <m:sSub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 xml:space="preserve"> where </m:t>
        </m:r>
        <m:sSub>
          <m:sSubPr>
            <m:ctrlPr>
              <w:rPr>
                <w:rFonts w:ascii="Cambria Math" w:eastAsiaTheme="minorEastAsia" w:hAnsi="Cambria Math" w:cs="Arabic Typesetting" w:hint="cs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abic Typesetting" w:hint="cs"/>
                <w:sz w:val="32"/>
                <w:szCs w:val="32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 w:cs="Arabic Typesetting" w:hint="cs"/>
            <w:sz w:val="32"/>
            <w:szCs w:val="32"/>
          </w:rPr>
          <m:t xml:space="preserve"> is a SBM</m:t>
        </m:r>
      </m:oMath>
    </w:p>
    <w:p w14:paraId="727DDDCE" w14:textId="61B31D19" w:rsidR="008C0B03" w:rsidRDefault="008C0B03" w:rsidP="008C0B03">
      <w:pPr>
        <w:pStyle w:val="ListParagraph"/>
        <w:tabs>
          <w:tab w:val="left" w:pos="2880"/>
        </w:tabs>
        <w:ind w:left="360"/>
        <w:rPr>
          <w:rFonts w:ascii="Arabic Typesetting" w:eastAsiaTheme="minorEastAsia" w:hAnsi="Arabic Typesetting" w:cs="Arabic Typesetting"/>
          <w:sz w:val="32"/>
          <w:szCs w:val="32"/>
        </w:rPr>
      </w:pPr>
    </w:p>
    <w:p w14:paraId="2F702C43" w14:textId="77777777" w:rsidR="008C0B03" w:rsidRPr="006B09CF" w:rsidRDefault="008C0B03" w:rsidP="008C0B03">
      <w:pPr>
        <w:pStyle w:val="ListParagraph"/>
        <w:tabs>
          <w:tab w:val="left" w:pos="2880"/>
        </w:tabs>
        <w:ind w:left="360"/>
        <w:rPr>
          <w:rFonts w:ascii="Arabic Typesetting" w:eastAsiaTheme="minorEastAsia" w:hAnsi="Arabic Typesetting" w:cs="Arabic Typesetting" w:hint="cs"/>
          <w:sz w:val="32"/>
          <w:szCs w:val="32"/>
        </w:rPr>
      </w:pPr>
    </w:p>
    <w:p w14:paraId="77A437A1" w14:textId="2E403511" w:rsidR="004B5E12" w:rsidRPr="006B09CF" w:rsidRDefault="004B5E12" w:rsidP="004B5E12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(ii) </w:t>
      </w:r>
    </w:p>
    <w:p w14:paraId="03306979" w14:textId="2E3E87AE" w:rsidR="004B5E12" w:rsidRPr="006B09CF" w:rsidRDefault="008C0B03" w:rsidP="004B5E12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 £8</m:t>
          </m:r>
        </m:oMath>
      </m:oMathPara>
    </w:p>
    <w:p w14:paraId="19238C3D" w14:textId="628C7912" w:rsidR="004B5E12" w:rsidRPr="006B09CF" w:rsidRDefault="003874E2" w:rsidP="004B5E12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X= £9</m:t>
          </m:r>
        </m:oMath>
      </m:oMathPara>
    </w:p>
    <w:p w14:paraId="18B07347" w14:textId="6030362D" w:rsidR="004B5E12" w:rsidRPr="006B09CF" w:rsidRDefault="003874E2" w:rsidP="004B5E12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w:lastRenderedPageBreak/>
            <m:t>r=2% p.a.</m:t>
          </m:r>
        </m:oMath>
      </m:oMathPara>
    </w:p>
    <w:p w14:paraId="6A9AD8AE" w14:textId="344C29A2" w:rsidR="004B5E12" w:rsidRPr="006B09CF" w:rsidRDefault="003874E2" w:rsidP="004B5E12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σ=20% p.a.</m:t>
          </m:r>
        </m:oMath>
      </m:oMathPara>
    </w:p>
    <w:p w14:paraId="17D1DB7F" w14:textId="5B13D3EF" w:rsidR="004B5E12" w:rsidRPr="006B09CF" w:rsidRDefault="003874E2" w:rsidP="004B5E12">
      <w:pPr>
        <w:tabs>
          <w:tab w:val="left" w:pos="288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T=3 months=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years</m:t>
          </m:r>
        </m:oMath>
      </m:oMathPara>
    </w:p>
    <w:p w14:paraId="1932C291" w14:textId="77777777" w:rsidR="004B5E12" w:rsidRPr="006B09CF" w:rsidRDefault="004B5E12" w:rsidP="004B5E12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Using the black sholes option pricing formula,</w:t>
      </w:r>
    </w:p>
    <w:p w14:paraId="4B5F0453" w14:textId="63B630B1" w:rsidR="004B5E12" w:rsidRPr="006B09CF" w:rsidRDefault="008C0B03" w:rsidP="004B5E12">
      <w:pPr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=K*</m:t>
          </m:r>
          <m:sSup>
            <m:sSup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*∅</m:t>
          </m:r>
          <m:d>
            <m:d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-d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1</m:t>
                  </m:r>
                </m:sub>
              </m:sSub>
            </m:e>
          </m:d>
        </m:oMath>
      </m:oMathPara>
    </w:p>
    <w:p w14:paraId="7A5B5305" w14:textId="0415E381" w:rsidR="003810E3" w:rsidRPr="006B09CF" w:rsidRDefault="008C0B03" w:rsidP="004B5E12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abic Typesetting" w:hint="cs"/>
                                  <w:sz w:val="32"/>
                                  <w:szCs w:val="32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abic Typesetting" w:hint="cs"/>
                              <w:sz w:val="32"/>
                              <w:szCs w:val="32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abic Typesetting" w:hint="cs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abic Typesetting" w:hint="cs"/>
                      <w:sz w:val="32"/>
                      <w:szCs w:val="32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 xml:space="preserve"> </m:t>
          </m:r>
        </m:oMath>
      </m:oMathPara>
    </w:p>
    <w:p w14:paraId="1735C137" w14:textId="610364A7" w:rsidR="004B5E12" w:rsidRPr="006B09CF" w:rsidRDefault="008C0B03" w:rsidP="004B5E12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e>
          </m:rad>
        </m:oMath>
      </m:oMathPara>
    </w:p>
    <w:p w14:paraId="78A10899" w14:textId="7D5EDA8E" w:rsidR="004B5E12" w:rsidRPr="008C0B03" w:rsidRDefault="008C0B03" w:rsidP="004B5E12">
      <w:pPr>
        <w:tabs>
          <w:tab w:val="left" w:pos="2760"/>
        </w:tabs>
        <w:rPr>
          <w:rFonts w:ascii="Arabic Typesetting" w:eastAsiaTheme="minorEastAsia" w:hAnsi="Arabic Typesetting" w:cs="Arabic Typesetting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abic Typesetting" w:hint="cs"/>
                  <w:sz w:val="32"/>
                  <w:szCs w:val="3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abic Typesetting" w:hint="cs"/>
              <w:sz w:val="32"/>
              <w:szCs w:val="32"/>
            </w:rPr>
            <m:t>= £1.01</m:t>
          </m:r>
        </m:oMath>
      </m:oMathPara>
    </w:p>
    <w:p w14:paraId="3AF38015" w14:textId="77777777" w:rsidR="008C0B03" w:rsidRPr="006B09CF" w:rsidRDefault="008C0B03" w:rsidP="004B5E12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</w:p>
    <w:p w14:paraId="0CB5C1D9" w14:textId="04B17FFD" w:rsidR="004B5E12" w:rsidRPr="006B09CF" w:rsidRDefault="004B5E12" w:rsidP="004B5E12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 xml:space="preserve">(iii) </w:t>
      </w:r>
    </w:p>
    <w:p w14:paraId="4393A78A" w14:textId="4EF5EA06" w:rsidR="004B5E12" w:rsidRPr="006B09CF" w:rsidRDefault="004B5E12" w:rsidP="004B5E12">
      <w:pPr>
        <w:tabs>
          <w:tab w:val="left" w:pos="2760"/>
        </w:tabs>
        <w:rPr>
          <w:rFonts w:ascii="Arabic Typesetting" w:eastAsiaTheme="minorEastAsia" w:hAnsi="Arabic Typesetting" w:cs="Arabic Typesetting" w:hint="cs"/>
          <w:sz w:val="32"/>
          <w:szCs w:val="32"/>
        </w:rPr>
      </w:pPr>
      <w:r w:rsidRPr="006B09CF">
        <w:rPr>
          <w:rFonts w:ascii="Arabic Typesetting" w:eastAsiaTheme="minorEastAsia" w:hAnsi="Arabic Typesetting" w:cs="Arabic Typesetting" w:hint="cs"/>
          <w:sz w:val="32"/>
          <w:szCs w:val="32"/>
        </w:rPr>
        <w:t>The risk-free rate and the put option price are inversely related.</w:t>
      </w:r>
    </w:p>
    <w:sectPr w:rsidR="004B5E12" w:rsidRPr="006B09CF" w:rsidSect="00573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388"/>
    <w:multiLevelType w:val="hybridMultilevel"/>
    <w:tmpl w:val="25F6D092"/>
    <w:lvl w:ilvl="0" w:tplc="EE9C79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05A02"/>
    <w:multiLevelType w:val="hybridMultilevel"/>
    <w:tmpl w:val="554CD548"/>
    <w:lvl w:ilvl="0" w:tplc="02C8065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604336"/>
    <w:multiLevelType w:val="hybridMultilevel"/>
    <w:tmpl w:val="D736EA2C"/>
    <w:lvl w:ilvl="0" w:tplc="B8D8E9F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B5DB8"/>
    <w:multiLevelType w:val="hybridMultilevel"/>
    <w:tmpl w:val="89DE82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56E36"/>
    <w:multiLevelType w:val="hybridMultilevel"/>
    <w:tmpl w:val="D9FE66DA"/>
    <w:lvl w:ilvl="0" w:tplc="12FA73C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8D6EA5"/>
    <w:multiLevelType w:val="hybridMultilevel"/>
    <w:tmpl w:val="9962DCD6"/>
    <w:lvl w:ilvl="0" w:tplc="AAC49A4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3649DE"/>
    <w:multiLevelType w:val="hybridMultilevel"/>
    <w:tmpl w:val="09484F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D5335"/>
    <w:multiLevelType w:val="hybridMultilevel"/>
    <w:tmpl w:val="07165A6C"/>
    <w:lvl w:ilvl="0" w:tplc="7DBE3E8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435565"/>
    <w:multiLevelType w:val="hybridMultilevel"/>
    <w:tmpl w:val="7E923C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17"/>
    <w:rsid w:val="000373AD"/>
    <w:rsid w:val="00041B29"/>
    <w:rsid w:val="000A10E9"/>
    <w:rsid w:val="00102B8D"/>
    <w:rsid w:val="00121368"/>
    <w:rsid w:val="00141542"/>
    <w:rsid w:val="001E2596"/>
    <w:rsid w:val="001F6477"/>
    <w:rsid w:val="00222A63"/>
    <w:rsid w:val="00286712"/>
    <w:rsid w:val="002D38D6"/>
    <w:rsid w:val="002E72F4"/>
    <w:rsid w:val="002F4119"/>
    <w:rsid w:val="002F776A"/>
    <w:rsid w:val="00302B96"/>
    <w:rsid w:val="003637C8"/>
    <w:rsid w:val="003807E9"/>
    <w:rsid w:val="003810E3"/>
    <w:rsid w:val="00383669"/>
    <w:rsid w:val="003874E2"/>
    <w:rsid w:val="003D54DF"/>
    <w:rsid w:val="004509C4"/>
    <w:rsid w:val="00481C4E"/>
    <w:rsid w:val="0049536A"/>
    <w:rsid w:val="004B5859"/>
    <w:rsid w:val="004B5E12"/>
    <w:rsid w:val="004F267F"/>
    <w:rsid w:val="005739F3"/>
    <w:rsid w:val="00574567"/>
    <w:rsid w:val="005C1027"/>
    <w:rsid w:val="006B09CF"/>
    <w:rsid w:val="00746D4B"/>
    <w:rsid w:val="007765F9"/>
    <w:rsid w:val="00783099"/>
    <w:rsid w:val="007D188D"/>
    <w:rsid w:val="007D3036"/>
    <w:rsid w:val="00864774"/>
    <w:rsid w:val="008711F3"/>
    <w:rsid w:val="008C0B03"/>
    <w:rsid w:val="008D546B"/>
    <w:rsid w:val="008F5027"/>
    <w:rsid w:val="00950587"/>
    <w:rsid w:val="009B08EE"/>
    <w:rsid w:val="009C6D27"/>
    <w:rsid w:val="00A15636"/>
    <w:rsid w:val="00A9123C"/>
    <w:rsid w:val="00AB6317"/>
    <w:rsid w:val="00AD3F1D"/>
    <w:rsid w:val="00B32F24"/>
    <w:rsid w:val="00B87451"/>
    <w:rsid w:val="00B95809"/>
    <w:rsid w:val="00BE68DC"/>
    <w:rsid w:val="00C5292A"/>
    <w:rsid w:val="00C67A25"/>
    <w:rsid w:val="00C72E1B"/>
    <w:rsid w:val="00C922BE"/>
    <w:rsid w:val="00D80109"/>
    <w:rsid w:val="00DD116E"/>
    <w:rsid w:val="00DD4934"/>
    <w:rsid w:val="00DE5644"/>
    <w:rsid w:val="00F9579E"/>
    <w:rsid w:val="00FA3CF2"/>
    <w:rsid w:val="00FA6DB3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2E93F"/>
  <w15:chartTrackingRefBased/>
  <w15:docId w15:val="{8D7B56B9-3608-44A2-8737-F32D745E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317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9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317"/>
    <w:rPr>
      <w:color w:val="808080"/>
    </w:rPr>
  </w:style>
  <w:style w:type="paragraph" w:styleId="ListParagraph">
    <w:name w:val="List Paragraph"/>
    <w:basedOn w:val="Normal"/>
    <w:uiPriority w:val="34"/>
    <w:qFormat/>
    <w:rsid w:val="00B874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9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39F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15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Jash Poonatar</cp:lastModifiedBy>
  <cp:revision>26</cp:revision>
  <dcterms:created xsi:type="dcterms:W3CDTF">2022-03-19T11:42:00Z</dcterms:created>
  <dcterms:modified xsi:type="dcterms:W3CDTF">2022-03-26T12:13:00Z</dcterms:modified>
</cp:coreProperties>
</file>