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A7BDF" w:rsidRDefault="004834B7" w:rsidP="004834B7">
      <w:pPr>
        <w:jc w:val="center"/>
        <w:rPr>
          <w:b/>
          <w:sz w:val="40"/>
          <w:szCs w:val="40"/>
          <w:lang w:val="en-IN"/>
        </w:rPr>
      </w:pPr>
      <w:r w:rsidRPr="004834B7">
        <w:rPr>
          <w:b/>
          <w:sz w:val="40"/>
          <w:szCs w:val="40"/>
          <w:lang w:val="en-IN"/>
        </w:rPr>
        <w:t xml:space="preserve">Business Finance Assignment </w:t>
      </w:r>
      <w:r>
        <w:rPr>
          <w:b/>
          <w:sz w:val="40"/>
          <w:szCs w:val="40"/>
          <w:lang w:val="en-IN"/>
        </w:rPr>
        <w:t>–</w:t>
      </w:r>
      <w:r w:rsidRPr="004834B7">
        <w:rPr>
          <w:b/>
          <w:sz w:val="40"/>
          <w:szCs w:val="40"/>
          <w:lang w:val="en-IN"/>
        </w:rPr>
        <w:t xml:space="preserve"> 1</w:t>
      </w:r>
    </w:p>
    <w:p w:rsidR="00734DF9" w:rsidRPr="00734DF9" w:rsidRDefault="00734DF9" w:rsidP="00734DF9">
      <w:pPr>
        <w:rPr>
          <w:sz w:val="24"/>
          <w:szCs w:val="24"/>
          <w:lang w:val="en-IN"/>
        </w:rPr>
      </w:pPr>
      <w:r w:rsidRPr="00734DF9">
        <w:rPr>
          <w:sz w:val="24"/>
          <w:szCs w:val="24"/>
          <w:lang w:val="en-IN"/>
        </w:rPr>
        <w:t>Ans</w:t>
      </w:r>
      <w:r w:rsidR="00257CC6">
        <w:rPr>
          <w:sz w:val="24"/>
          <w:szCs w:val="24"/>
          <w:lang w:val="en-IN"/>
        </w:rPr>
        <w:t>1</w:t>
      </w:r>
    </w:p>
    <w:tbl>
      <w:tblPr>
        <w:tblStyle w:val="TableGrid"/>
        <w:tblW w:w="0" w:type="auto"/>
        <w:tblLook w:val="04A0" w:firstRow="1" w:lastRow="0" w:firstColumn="1" w:lastColumn="0" w:noHBand="0" w:noVBand="1"/>
      </w:tblPr>
      <w:tblGrid>
        <w:gridCol w:w="1590"/>
        <w:gridCol w:w="4792"/>
        <w:gridCol w:w="4408"/>
      </w:tblGrid>
      <w:tr w:rsidR="00063466" w:rsidTr="00063466">
        <w:tc>
          <w:tcPr>
            <w:tcW w:w="1590" w:type="dxa"/>
          </w:tcPr>
          <w:p w:rsidR="004834B7" w:rsidRDefault="004834B7" w:rsidP="004834B7">
            <w:pPr>
              <w:jc w:val="center"/>
              <w:rPr>
                <w:b/>
                <w:sz w:val="24"/>
                <w:szCs w:val="24"/>
                <w:lang w:val="en-IN"/>
              </w:rPr>
            </w:pPr>
          </w:p>
        </w:tc>
        <w:tc>
          <w:tcPr>
            <w:tcW w:w="4792" w:type="dxa"/>
          </w:tcPr>
          <w:p w:rsidR="004834B7" w:rsidRPr="00063466" w:rsidRDefault="00063466" w:rsidP="004834B7">
            <w:pPr>
              <w:jc w:val="center"/>
              <w:rPr>
                <w:b/>
                <w:sz w:val="24"/>
                <w:szCs w:val="24"/>
                <w:lang w:val="en-IN"/>
              </w:rPr>
            </w:pPr>
            <w:r w:rsidRPr="00063466">
              <w:rPr>
                <w:b/>
                <w:sz w:val="24"/>
                <w:szCs w:val="24"/>
                <w:lang w:val="en-IN"/>
              </w:rPr>
              <w:t>Traditional Partnership</w:t>
            </w:r>
          </w:p>
        </w:tc>
        <w:tc>
          <w:tcPr>
            <w:tcW w:w="4408" w:type="dxa"/>
          </w:tcPr>
          <w:p w:rsidR="004834B7" w:rsidRPr="00063466" w:rsidRDefault="00063466" w:rsidP="004834B7">
            <w:pPr>
              <w:jc w:val="center"/>
              <w:rPr>
                <w:sz w:val="24"/>
                <w:szCs w:val="24"/>
                <w:lang w:val="en-IN"/>
              </w:rPr>
            </w:pPr>
            <w:r w:rsidRPr="00063466">
              <w:rPr>
                <w:sz w:val="24"/>
                <w:szCs w:val="24"/>
                <w:lang w:val="en-IN"/>
              </w:rPr>
              <w:t>LLP</w:t>
            </w:r>
          </w:p>
        </w:tc>
      </w:tr>
      <w:tr w:rsidR="00063466" w:rsidTr="00063466">
        <w:tc>
          <w:tcPr>
            <w:tcW w:w="1590" w:type="dxa"/>
          </w:tcPr>
          <w:p w:rsidR="004834B7" w:rsidRPr="00063466" w:rsidRDefault="00063466" w:rsidP="004834B7">
            <w:pPr>
              <w:jc w:val="center"/>
              <w:rPr>
                <w:sz w:val="24"/>
                <w:szCs w:val="24"/>
                <w:lang w:val="en-IN"/>
              </w:rPr>
            </w:pPr>
            <w:r w:rsidRPr="00063466">
              <w:rPr>
                <w:sz w:val="24"/>
                <w:szCs w:val="24"/>
                <w:lang w:val="en-IN"/>
              </w:rPr>
              <w:t>1) Entity</w:t>
            </w:r>
          </w:p>
        </w:tc>
        <w:tc>
          <w:tcPr>
            <w:tcW w:w="4792" w:type="dxa"/>
          </w:tcPr>
          <w:p w:rsidR="004834B7" w:rsidRPr="00063466" w:rsidRDefault="00063466" w:rsidP="004834B7">
            <w:pPr>
              <w:jc w:val="center"/>
              <w:rPr>
                <w:sz w:val="24"/>
                <w:szCs w:val="24"/>
                <w:lang w:val="en-IN"/>
              </w:rPr>
            </w:pPr>
            <w:r w:rsidRPr="00063466">
              <w:rPr>
                <w:sz w:val="24"/>
                <w:szCs w:val="24"/>
                <w:lang w:val="en-IN"/>
              </w:rPr>
              <w:t>It’s not a legal</w:t>
            </w:r>
            <w:r>
              <w:rPr>
                <w:sz w:val="24"/>
                <w:szCs w:val="24"/>
                <w:lang w:val="en-IN"/>
              </w:rPr>
              <w:t xml:space="preserve"> entity</w:t>
            </w:r>
          </w:p>
        </w:tc>
        <w:tc>
          <w:tcPr>
            <w:tcW w:w="4408" w:type="dxa"/>
          </w:tcPr>
          <w:p w:rsidR="004834B7" w:rsidRPr="00063466" w:rsidRDefault="00063466" w:rsidP="004834B7">
            <w:pPr>
              <w:jc w:val="center"/>
              <w:rPr>
                <w:sz w:val="24"/>
                <w:szCs w:val="24"/>
                <w:lang w:val="en-IN"/>
              </w:rPr>
            </w:pPr>
            <w:r w:rsidRPr="00063466">
              <w:rPr>
                <w:sz w:val="24"/>
                <w:szCs w:val="24"/>
                <w:lang w:val="en-IN"/>
              </w:rPr>
              <w:t xml:space="preserve">It’s a </w:t>
            </w:r>
            <w:r>
              <w:rPr>
                <w:sz w:val="24"/>
                <w:szCs w:val="24"/>
                <w:lang w:val="en-IN"/>
              </w:rPr>
              <w:t>legal entity</w:t>
            </w:r>
          </w:p>
        </w:tc>
      </w:tr>
      <w:tr w:rsidR="00063466" w:rsidTr="00063466">
        <w:tc>
          <w:tcPr>
            <w:tcW w:w="1590" w:type="dxa"/>
          </w:tcPr>
          <w:p w:rsidR="004834B7" w:rsidRPr="00063466" w:rsidRDefault="00063466" w:rsidP="004834B7">
            <w:pPr>
              <w:jc w:val="center"/>
              <w:rPr>
                <w:sz w:val="24"/>
                <w:szCs w:val="24"/>
                <w:lang w:val="en-IN"/>
              </w:rPr>
            </w:pPr>
            <w:r w:rsidRPr="00063466">
              <w:rPr>
                <w:sz w:val="24"/>
                <w:szCs w:val="24"/>
                <w:lang w:val="en-IN"/>
              </w:rPr>
              <w:t>2)</w:t>
            </w:r>
            <w:r>
              <w:rPr>
                <w:sz w:val="24"/>
                <w:szCs w:val="24"/>
                <w:lang w:val="en-IN"/>
              </w:rPr>
              <w:t>Liability</w:t>
            </w:r>
          </w:p>
        </w:tc>
        <w:tc>
          <w:tcPr>
            <w:tcW w:w="4792" w:type="dxa"/>
          </w:tcPr>
          <w:p w:rsidR="004834B7" w:rsidRPr="00063466" w:rsidRDefault="00063466" w:rsidP="004834B7">
            <w:pPr>
              <w:jc w:val="center"/>
              <w:rPr>
                <w:sz w:val="24"/>
                <w:szCs w:val="24"/>
                <w:lang w:val="en-IN"/>
              </w:rPr>
            </w:pPr>
            <w:r>
              <w:rPr>
                <w:sz w:val="24"/>
                <w:szCs w:val="24"/>
                <w:lang w:val="en-IN"/>
              </w:rPr>
              <w:t>Unlimited liability faced by either all of the partners or some of them.</w:t>
            </w:r>
          </w:p>
        </w:tc>
        <w:tc>
          <w:tcPr>
            <w:tcW w:w="4408" w:type="dxa"/>
          </w:tcPr>
          <w:p w:rsidR="004834B7" w:rsidRPr="00063466" w:rsidRDefault="00063466" w:rsidP="004834B7">
            <w:pPr>
              <w:jc w:val="center"/>
              <w:rPr>
                <w:sz w:val="24"/>
                <w:szCs w:val="24"/>
                <w:lang w:val="en-IN"/>
              </w:rPr>
            </w:pPr>
            <w:r>
              <w:rPr>
                <w:sz w:val="24"/>
                <w:szCs w:val="24"/>
                <w:lang w:val="en-IN"/>
              </w:rPr>
              <w:t>Limited liability is faces by all the members that is they are only titled to loss only the money they invested.</w:t>
            </w:r>
          </w:p>
        </w:tc>
      </w:tr>
      <w:tr w:rsidR="00063466" w:rsidTr="00063466">
        <w:tc>
          <w:tcPr>
            <w:tcW w:w="1590" w:type="dxa"/>
          </w:tcPr>
          <w:p w:rsidR="004834B7" w:rsidRPr="00063466" w:rsidRDefault="00063466" w:rsidP="004834B7">
            <w:pPr>
              <w:jc w:val="center"/>
              <w:rPr>
                <w:sz w:val="24"/>
                <w:szCs w:val="24"/>
                <w:lang w:val="en-IN"/>
              </w:rPr>
            </w:pPr>
            <w:r>
              <w:rPr>
                <w:sz w:val="24"/>
                <w:szCs w:val="24"/>
                <w:lang w:val="en-IN"/>
              </w:rPr>
              <w:t xml:space="preserve">3)Registration </w:t>
            </w:r>
          </w:p>
        </w:tc>
        <w:tc>
          <w:tcPr>
            <w:tcW w:w="4792" w:type="dxa"/>
          </w:tcPr>
          <w:p w:rsidR="004834B7" w:rsidRPr="00063466" w:rsidRDefault="00063466" w:rsidP="004834B7">
            <w:pPr>
              <w:jc w:val="center"/>
              <w:rPr>
                <w:sz w:val="24"/>
                <w:szCs w:val="24"/>
                <w:lang w:val="en-IN"/>
              </w:rPr>
            </w:pPr>
            <w:r>
              <w:rPr>
                <w:sz w:val="24"/>
                <w:szCs w:val="24"/>
                <w:lang w:val="en-IN"/>
              </w:rPr>
              <w:t>Registration is optional , created by contract.</w:t>
            </w:r>
          </w:p>
        </w:tc>
        <w:tc>
          <w:tcPr>
            <w:tcW w:w="4408" w:type="dxa"/>
          </w:tcPr>
          <w:p w:rsidR="004834B7" w:rsidRDefault="00063466" w:rsidP="004834B7">
            <w:pPr>
              <w:jc w:val="center"/>
              <w:rPr>
                <w:sz w:val="24"/>
                <w:szCs w:val="24"/>
                <w:lang w:val="en-IN"/>
              </w:rPr>
            </w:pPr>
            <w:r>
              <w:rPr>
                <w:sz w:val="24"/>
                <w:szCs w:val="24"/>
                <w:lang w:val="en-IN"/>
              </w:rPr>
              <w:t xml:space="preserve">Registration with registrar of </w:t>
            </w:r>
            <w:proofErr w:type="gramStart"/>
            <w:r>
              <w:rPr>
                <w:sz w:val="24"/>
                <w:szCs w:val="24"/>
                <w:lang w:val="en-IN"/>
              </w:rPr>
              <w:t>LLP ,</w:t>
            </w:r>
            <w:proofErr w:type="gramEnd"/>
            <w:r>
              <w:rPr>
                <w:sz w:val="24"/>
                <w:szCs w:val="24"/>
                <w:lang w:val="en-IN"/>
              </w:rPr>
              <w:t xml:space="preserve"> created by law .</w:t>
            </w:r>
          </w:p>
          <w:p w:rsidR="00063466" w:rsidRPr="00063466" w:rsidRDefault="00063466" w:rsidP="004834B7">
            <w:pPr>
              <w:jc w:val="center"/>
              <w:rPr>
                <w:sz w:val="24"/>
                <w:szCs w:val="24"/>
                <w:lang w:val="en-IN"/>
              </w:rPr>
            </w:pPr>
          </w:p>
        </w:tc>
      </w:tr>
    </w:tbl>
    <w:p w:rsidR="004834B7" w:rsidRDefault="00063466" w:rsidP="00951810">
      <w:pPr>
        <w:rPr>
          <w:sz w:val="24"/>
          <w:szCs w:val="24"/>
          <w:lang w:val="en-IN"/>
        </w:rPr>
      </w:pPr>
      <w:r>
        <w:rPr>
          <w:sz w:val="24"/>
          <w:szCs w:val="24"/>
          <w:lang w:val="en-IN"/>
        </w:rPr>
        <w:t xml:space="preserve">I suggest that they 4 should aim to set their </w:t>
      </w:r>
      <w:proofErr w:type="gramStart"/>
      <w:r>
        <w:rPr>
          <w:sz w:val="24"/>
          <w:szCs w:val="24"/>
          <w:lang w:val="en-IN"/>
        </w:rPr>
        <w:t>LLP ,</w:t>
      </w:r>
      <w:proofErr w:type="gramEnd"/>
      <w:r>
        <w:rPr>
          <w:sz w:val="24"/>
          <w:szCs w:val="24"/>
          <w:lang w:val="en-IN"/>
        </w:rPr>
        <w:t xml:space="preserve"> since Limited liability partnership </w:t>
      </w:r>
      <w:r w:rsidR="00734DF9">
        <w:rPr>
          <w:sz w:val="24"/>
          <w:szCs w:val="24"/>
          <w:lang w:val="en-IN"/>
        </w:rPr>
        <w:t>provides all the advantages of a traditional partnership along with the limited liability of all the members</w:t>
      </w:r>
      <w:r w:rsidR="00951810">
        <w:rPr>
          <w:sz w:val="24"/>
          <w:szCs w:val="24"/>
          <w:lang w:val="en-IN"/>
        </w:rPr>
        <w:t xml:space="preserve"> .Hence they are only liable to </w:t>
      </w:r>
      <w:proofErr w:type="spellStart"/>
      <w:r w:rsidR="00734DF9">
        <w:rPr>
          <w:sz w:val="24"/>
          <w:szCs w:val="24"/>
          <w:lang w:val="en-IN"/>
        </w:rPr>
        <w:t>loose</w:t>
      </w:r>
      <w:proofErr w:type="spellEnd"/>
      <w:r w:rsidR="00734DF9">
        <w:rPr>
          <w:sz w:val="24"/>
          <w:szCs w:val="24"/>
          <w:lang w:val="en-IN"/>
        </w:rPr>
        <w:t xml:space="preserve"> the money they invested .</w:t>
      </w:r>
    </w:p>
    <w:p w:rsidR="00734DF9" w:rsidRDefault="00734DF9" w:rsidP="004834B7">
      <w:pPr>
        <w:jc w:val="center"/>
        <w:rPr>
          <w:sz w:val="24"/>
          <w:szCs w:val="24"/>
          <w:lang w:val="en-IN"/>
        </w:rPr>
      </w:pPr>
    </w:p>
    <w:p w:rsidR="00734DF9" w:rsidRDefault="00734DF9" w:rsidP="00734DF9">
      <w:pPr>
        <w:rPr>
          <w:sz w:val="24"/>
          <w:szCs w:val="24"/>
          <w:lang w:val="en-IN"/>
        </w:rPr>
      </w:pPr>
      <w:r>
        <w:rPr>
          <w:sz w:val="24"/>
          <w:szCs w:val="24"/>
          <w:lang w:val="en-IN"/>
        </w:rPr>
        <w:t>Ans</w:t>
      </w:r>
      <w:r w:rsidR="00257CC6">
        <w:rPr>
          <w:sz w:val="24"/>
          <w:szCs w:val="24"/>
          <w:lang w:val="en-IN"/>
        </w:rPr>
        <w:t>2</w:t>
      </w:r>
      <w:r>
        <w:rPr>
          <w:sz w:val="24"/>
          <w:szCs w:val="24"/>
          <w:lang w:val="en-IN"/>
        </w:rPr>
        <w:t xml:space="preserve">: Shareholders to give importance to the company with higher earnings but apart from </w:t>
      </w:r>
      <w:proofErr w:type="gramStart"/>
      <w:r>
        <w:rPr>
          <w:sz w:val="24"/>
          <w:szCs w:val="24"/>
          <w:lang w:val="en-IN"/>
        </w:rPr>
        <w:t>that ,</w:t>
      </w:r>
      <w:proofErr w:type="gramEnd"/>
      <w:r>
        <w:rPr>
          <w:sz w:val="24"/>
          <w:szCs w:val="24"/>
          <w:lang w:val="en-IN"/>
        </w:rPr>
        <w:t xml:space="preserve"> they also consider some other aspects :</w:t>
      </w:r>
    </w:p>
    <w:p w:rsidR="00734DF9" w:rsidRDefault="00734DF9" w:rsidP="00734DF9">
      <w:pPr>
        <w:rPr>
          <w:sz w:val="24"/>
          <w:szCs w:val="24"/>
          <w:lang w:val="en-IN"/>
        </w:rPr>
      </w:pPr>
      <w:r>
        <w:rPr>
          <w:sz w:val="24"/>
          <w:szCs w:val="24"/>
          <w:lang w:val="en-IN"/>
        </w:rPr>
        <w:t xml:space="preserve">1) </w:t>
      </w:r>
      <w:proofErr w:type="gramStart"/>
      <w:r w:rsidR="00372400">
        <w:rPr>
          <w:sz w:val="24"/>
          <w:szCs w:val="24"/>
          <w:lang w:val="en-IN"/>
        </w:rPr>
        <w:t>Since ,</w:t>
      </w:r>
      <w:proofErr w:type="gramEnd"/>
      <w:r w:rsidR="00372400">
        <w:rPr>
          <w:sz w:val="24"/>
          <w:szCs w:val="24"/>
          <w:lang w:val="en-IN"/>
        </w:rPr>
        <w:t xml:space="preserve"> the main aim of shareholders are to maximize their own investment </w:t>
      </w:r>
      <w:proofErr w:type="spellStart"/>
      <w:r w:rsidR="00372400">
        <w:rPr>
          <w:sz w:val="24"/>
          <w:szCs w:val="24"/>
          <w:lang w:val="en-IN"/>
        </w:rPr>
        <w:t>i.e</w:t>
      </w:r>
      <w:proofErr w:type="spellEnd"/>
      <w:r w:rsidR="00372400">
        <w:rPr>
          <w:sz w:val="24"/>
          <w:szCs w:val="24"/>
          <w:lang w:val="en-IN"/>
        </w:rPr>
        <w:t xml:space="preserve"> to gain higher returns on their investment . </w:t>
      </w:r>
      <w:proofErr w:type="gramStart"/>
      <w:r w:rsidR="00372400">
        <w:rPr>
          <w:sz w:val="24"/>
          <w:szCs w:val="24"/>
          <w:lang w:val="en-IN"/>
        </w:rPr>
        <w:t>Hence ,</w:t>
      </w:r>
      <w:proofErr w:type="gramEnd"/>
      <w:r w:rsidR="00372400">
        <w:rPr>
          <w:sz w:val="24"/>
          <w:szCs w:val="24"/>
          <w:lang w:val="en-IN"/>
        </w:rPr>
        <w:t xml:space="preserve"> they will look for corporations with higher earning and hence companies with higher profits which will increase the price of the share and hence increase their returns on the investments .</w:t>
      </w:r>
    </w:p>
    <w:p w:rsidR="00372400" w:rsidRDefault="00372400" w:rsidP="00734DF9">
      <w:pPr>
        <w:rPr>
          <w:sz w:val="24"/>
          <w:szCs w:val="24"/>
          <w:lang w:val="en-IN"/>
        </w:rPr>
      </w:pPr>
      <w:r>
        <w:rPr>
          <w:sz w:val="24"/>
          <w:szCs w:val="24"/>
          <w:lang w:val="en-IN"/>
        </w:rPr>
        <w:t xml:space="preserve">2) Also the shareholders consider other aspects of the corporations like ethics of practicing business, taking into consideration the environmental </w:t>
      </w:r>
      <w:proofErr w:type="spellStart"/>
      <w:proofErr w:type="gramStart"/>
      <w:r>
        <w:rPr>
          <w:sz w:val="24"/>
          <w:szCs w:val="24"/>
          <w:lang w:val="en-IN"/>
        </w:rPr>
        <w:t>factors,etc</w:t>
      </w:r>
      <w:proofErr w:type="spellEnd"/>
      <w:proofErr w:type="gramEnd"/>
      <w:r>
        <w:rPr>
          <w:sz w:val="24"/>
          <w:szCs w:val="24"/>
          <w:lang w:val="en-IN"/>
        </w:rPr>
        <w:t xml:space="preserve"> . They are unlikely to invest in the corporation which practices unethical behaviour, shady background.</w:t>
      </w:r>
    </w:p>
    <w:p w:rsidR="00372400" w:rsidRDefault="00372400" w:rsidP="00734DF9">
      <w:pPr>
        <w:rPr>
          <w:sz w:val="24"/>
          <w:szCs w:val="24"/>
          <w:lang w:val="en-IN"/>
        </w:rPr>
      </w:pPr>
      <w:r>
        <w:rPr>
          <w:sz w:val="24"/>
          <w:szCs w:val="24"/>
          <w:lang w:val="en-IN"/>
        </w:rPr>
        <w:t xml:space="preserve">3) The corporation must also stand up to the expectations of the </w:t>
      </w:r>
      <w:proofErr w:type="gramStart"/>
      <w:r>
        <w:rPr>
          <w:sz w:val="24"/>
          <w:szCs w:val="24"/>
          <w:lang w:val="en-IN"/>
        </w:rPr>
        <w:t>workers ,</w:t>
      </w:r>
      <w:proofErr w:type="gramEnd"/>
      <w:r>
        <w:rPr>
          <w:sz w:val="24"/>
          <w:szCs w:val="24"/>
          <w:lang w:val="en-IN"/>
        </w:rPr>
        <w:t xml:space="preserve"> consumers and different other groups in order to attract the shareholders to invest in their corporations . </w:t>
      </w:r>
    </w:p>
    <w:p w:rsidR="00372400" w:rsidRDefault="00372400" w:rsidP="00734DF9">
      <w:pPr>
        <w:rPr>
          <w:sz w:val="24"/>
          <w:szCs w:val="24"/>
          <w:lang w:val="en-IN"/>
        </w:rPr>
      </w:pPr>
    </w:p>
    <w:p w:rsidR="00372400" w:rsidRDefault="00BD3FAB" w:rsidP="00372400">
      <w:pPr>
        <w:rPr>
          <w:sz w:val="24"/>
          <w:szCs w:val="24"/>
          <w:lang w:val="en-IN"/>
        </w:rPr>
      </w:pPr>
      <w:r>
        <w:rPr>
          <w:sz w:val="24"/>
          <w:szCs w:val="24"/>
          <w:lang w:val="en-IN"/>
        </w:rPr>
        <w:t>Ans</w:t>
      </w:r>
      <w:r w:rsidR="00257CC6">
        <w:rPr>
          <w:sz w:val="24"/>
          <w:szCs w:val="24"/>
          <w:lang w:val="en-IN"/>
        </w:rPr>
        <w:t>3</w:t>
      </w:r>
      <w:r>
        <w:rPr>
          <w:sz w:val="24"/>
          <w:szCs w:val="24"/>
          <w:lang w:val="en-IN"/>
        </w:rPr>
        <w:t xml:space="preserve">: As an </w:t>
      </w:r>
      <w:proofErr w:type="gramStart"/>
      <w:r>
        <w:rPr>
          <w:sz w:val="24"/>
          <w:szCs w:val="24"/>
          <w:lang w:val="en-IN"/>
        </w:rPr>
        <w:t>investor ,</w:t>
      </w:r>
      <w:proofErr w:type="gramEnd"/>
      <w:r>
        <w:rPr>
          <w:sz w:val="24"/>
          <w:szCs w:val="24"/>
          <w:lang w:val="en-IN"/>
        </w:rPr>
        <w:t xml:space="preserve"> Mr Kevin should subscribe to Convertibles because :</w:t>
      </w:r>
    </w:p>
    <w:p w:rsidR="00BD3FAB" w:rsidRDefault="00BD3FAB" w:rsidP="00372400">
      <w:pPr>
        <w:rPr>
          <w:sz w:val="24"/>
          <w:szCs w:val="24"/>
          <w:lang w:val="en-IN"/>
        </w:rPr>
      </w:pPr>
      <w:r>
        <w:rPr>
          <w:sz w:val="24"/>
          <w:szCs w:val="24"/>
          <w:lang w:val="en-IN"/>
        </w:rPr>
        <w:t xml:space="preserve">1) ESC provides the potential of higher rate of returns with higher risk. Also there is uncertainty in the distribution of the dividends to the ordinary </w:t>
      </w:r>
      <w:proofErr w:type="spellStart"/>
      <w:r>
        <w:rPr>
          <w:sz w:val="24"/>
          <w:szCs w:val="24"/>
          <w:lang w:val="en-IN"/>
        </w:rPr>
        <w:t>share holders</w:t>
      </w:r>
      <w:proofErr w:type="spellEnd"/>
      <w:r>
        <w:rPr>
          <w:sz w:val="24"/>
          <w:szCs w:val="24"/>
          <w:lang w:val="en-IN"/>
        </w:rPr>
        <w:t xml:space="preserve"> even if the company is performing </w:t>
      </w:r>
      <w:proofErr w:type="gramStart"/>
      <w:r>
        <w:rPr>
          <w:sz w:val="24"/>
          <w:szCs w:val="24"/>
          <w:lang w:val="en-IN"/>
        </w:rPr>
        <w:t>well .</w:t>
      </w:r>
      <w:proofErr w:type="gramEnd"/>
      <w:r>
        <w:rPr>
          <w:sz w:val="24"/>
          <w:szCs w:val="24"/>
          <w:lang w:val="en-IN"/>
        </w:rPr>
        <w:t xml:space="preserve"> I case when the company winds up the ordinary shareholders has the most risk of </w:t>
      </w:r>
      <w:proofErr w:type="spellStart"/>
      <w:r>
        <w:rPr>
          <w:sz w:val="24"/>
          <w:szCs w:val="24"/>
          <w:lang w:val="en-IN"/>
        </w:rPr>
        <w:t>loosing</w:t>
      </w:r>
      <w:proofErr w:type="spellEnd"/>
      <w:r>
        <w:rPr>
          <w:sz w:val="24"/>
          <w:szCs w:val="24"/>
          <w:lang w:val="en-IN"/>
        </w:rPr>
        <w:t xml:space="preserve"> the capital </w:t>
      </w:r>
      <w:proofErr w:type="gramStart"/>
      <w:r>
        <w:rPr>
          <w:sz w:val="24"/>
          <w:szCs w:val="24"/>
          <w:lang w:val="en-IN"/>
        </w:rPr>
        <w:t>invested .</w:t>
      </w:r>
      <w:proofErr w:type="gramEnd"/>
    </w:p>
    <w:p w:rsidR="00BD3FAB" w:rsidRDefault="00BD3FAB" w:rsidP="00372400">
      <w:pPr>
        <w:rPr>
          <w:sz w:val="24"/>
          <w:szCs w:val="24"/>
          <w:lang w:val="en-IN"/>
        </w:rPr>
      </w:pPr>
      <w:r>
        <w:rPr>
          <w:sz w:val="24"/>
          <w:szCs w:val="24"/>
          <w:lang w:val="en-IN"/>
        </w:rPr>
        <w:t>2) PSC provides</w:t>
      </w:r>
      <w:r w:rsidR="006118A2">
        <w:rPr>
          <w:sz w:val="24"/>
          <w:szCs w:val="24"/>
          <w:lang w:val="en-IN"/>
        </w:rPr>
        <w:t xml:space="preserve"> lower expected rate of return </w:t>
      </w:r>
      <w:r>
        <w:rPr>
          <w:sz w:val="24"/>
          <w:szCs w:val="24"/>
          <w:lang w:val="en-IN"/>
        </w:rPr>
        <w:t>with l</w:t>
      </w:r>
      <w:r w:rsidR="006118A2">
        <w:rPr>
          <w:sz w:val="24"/>
          <w:szCs w:val="24"/>
          <w:lang w:val="en-IN"/>
        </w:rPr>
        <w:t xml:space="preserve">ower risk in comparison to </w:t>
      </w:r>
      <w:proofErr w:type="gramStart"/>
      <w:r w:rsidR="006118A2">
        <w:rPr>
          <w:sz w:val="24"/>
          <w:szCs w:val="24"/>
          <w:lang w:val="en-IN"/>
        </w:rPr>
        <w:t>ESC .</w:t>
      </w:r>
      <w:proofErr w:type="gramEnd"/>
      <w:r w:rsidR="006118A2">
        <w:rPr>
          <w:sz w:val="24"/>
          <w:szCs w:val="24"/>
          <w:lang w:val="en-IN"/>
        </w:rPr>
        <w:t xml:space="preserve"> The PSC subscribers are given preference over ESC during dividend </w:t>
      </w:r>
      <w:proofErr w:type="gramStart"/>
      <w:r w:rsidR="006118A2">
        <w:rPr>
          <w:sz w:val="24"/>
          <w:szCs w:val="24"/>
          <w:lang w:val="en-IN"/>
        </w:rPr>
        <w:t>distributions .</w:t>
      </w:r>
      <w:proofErr w:type="gramEnd"/>
      <w:r w:rsidR="006118A2">
        <w:rPr>
          <w:sz w:val="24"/>
          <w:szCs w:val="24"/>
          <w:lang w:val="en-IN"/>
        </w:rPr>
        <w:t xml:space="preserve"> It’s easily to predict the future income stream in case of PSC since the fluctuation in the values of share are lower than that of </w:t>
      </w:r>
      <w:proofErr w:type="gramStart"/>
      <w:r w:rsidR="006118A2">
        <w:rPr>
          <w:sz w:val="24"/>
          <w:szCs w:val="24"/>
          <w:lang w:val="en-IN"/>
        </w:rPr>
        <w:t>ESC .</w:t>
      </w:r>
      <w:proofErr w:type="gramEnd"/>
      <w:r w:rsidR="006118A2">
        <w:rPr>
          <w:sz w:val="24"/>
          <w:szCs w:val="24"/>
          <w:lang w:val="en-IN"/>
        </w:rPr>
        <w:t xml:space="preserve"> The shareholders </w:t>
      </w:r>
      <w:proofErr w:type="spellStart"/>
      <w:r w:rsidR="006118A2">
        <w:rPr>
          <w:sz w:val="24"/>
          <w:szCs w:val="24"/>
          <w:lang w:val="en-IN"/>
        </w:rPr>
        <w:t>areat</w:t>
      </w:r>
      <w:proofErr w:type="spellEnd"/>
      <w:r w:rsidR="006118A2">
        <w:rPr>
          <w:sz w:val="24"/>
          <w:szCs w:val="24"/>
          <w:lang w:val="en-IN"/>
        </w:rPr>
        <w:t xml:space="preserve"> lower risk of </w:t>
      </w:r>
      <w:proofErr w:type="spellStart"/>
      <w:r w:rsidR="006118A2">
        <w:rPr>
          <w:sz w:val="24"/>
          <w:szCs w:val="24"/>
          <w:lang w:val="en-IN"/>
        </w:rPr>
        <w:t>loosing</w:t>
      </w:r>
      <w:proofErr w:type="spellEnd"/>
      <w:r w:rsidR="006118A2">
        <w:rPr>
          <w:sz w:val="24"/>
          <w:szCs w:val="24"/>
          <w:lang w:val="en-IN"/>
        </w:rPr>
        <w:t xml:space="preserve"> capital invested during the event of company wind </w:t>
      </w:r>
      <w:proofErr w:type="gramStart"/>
      <w:r w:rsidR="006118A2">
        <w:rPr>
          <w:sz w:val="24"/>
          <w:szCs w:val="24"/>
          <w:lang w:val="en-IN"/>
        </w:rPr>
        <w:t>up .</w:t>
      </w:r>
      <w:proofErr w:type="gramEnd"/>
    </w:p>
    <w:p w:rsidR="006118A2" w:rsidRDefault="006118A2" w:rsidP="00372400">
      <w:pPr>
        <w:rPr>
          <w:sz w:val="24"/>
          <w:szCs w:val="24"/>
          <w:lang w:val="en-IN"/>
        </w:rPr>
      </w:pPr>
      <w:r>
        <w:rPr>
          <w:sz w:val="24"/>
          <w:szCs w:val="24"/>
          <w:lang w:val="en-IN"/>
        </w:rPr>
        <w:t xml:space="preserve">3) Convertibles provides the benefits of both ESC and PSC since it allows you to convert preference shares into ordinary shares easily without giving any external amount. So if the company is growing at a good </w:t>
      </w:r>
      <w:proofErr w:type="gramStart"/>
      <w:r>
        <w:rPr>
          <w:sz w:val="24"/>
          <w:szCs w:val="24"/>
          <w:lang w:val="en-IN"/>
        </w:rPr>
        <w:t>pace ,</w:t>
      </w:r>
      <w:proofErr w:type="gramEnd"/>
      <w:r>
        <w:rPr>
          <w:sz w:val="24"/>
          <w:szCs w:val="24"/>
          <w:lang w:val="en-IN"/>
        </w:rPr>
        <w:t xml:space="preserve"> you can convert your PSC INTO ESC resulting in higher rate of returns . But it is not necessary to always convert your PSC into </w:t>
      </w:r>
      <w:proofErr w:type="gramStart"/>
      <w:r>
        <w:rPr>
          <w:sz w:val="24"/>
          <w:szCs w:val="24"/>
          <w:lang w:val="en-IN"/>
        </w:rPr>
        <w:t>ESC .</w:t>
      </w:r>
      <w:proofErr w:type="gramEnd"/>
    </w:p>
    <w:p w:rsidR="006118A2" w:rsidRDefault="006118A2" w:rsidP="00372400">
      <w:pPr>
        <w:rPr>
          <w:sz w:val="24"/>
          <w:szCs w:val="24"/>
          <w:lang w:val="en-IN"/>
        </w:rPr>
      </w:pPr>
    </w:p>
    <w:p w:rsidR="00C73D9A" w:rsidRDefault="00257CC6" w:rsidP="00372400">
      <w:pPr>
        <w:rPr>
          <w:sz w:val="24"/>
          <w:szCs w:val="24"/>
          <w:lang w:val="en-IN"/>
        </w:rPr>
      </w:pPr>
      <w:r>
        <w:rPr>
          <w:sz w:val="24"/>
          <w:szCs w:val="24"/>
          <w:lang w:val="en-IN"/>
        </w:rPr>
        <w:lastRenderedPageBreak/>
        <w:t>Ans4</w:t>
      </w:r>
    </w:p>
    <w:tbl>
      <w:tblPr>
        <w:tblStyle w:val="TableGrid"/>
        <w:tblW w:w="0" w:type="auto"/>
        <w:tblLook w:val="04A0" w:firstRow="1" w:lastRow="0" w:firstColumn="1" w:lastColumn="0" w:noHBand="0" w:noVBand="1"/>
      </w:tblPr>
      <w:tblGrid>
        <w:gridCol w:w="1696"/>
        <w:gridCol w:w="4536"/>
        <w:gridCol w:w="4558"/>
      </w:tblGrid>
      <w:tr w:rsidR="00C73D9A" w:rsidTr="008C50C3">
        <w:tc>
          <w:tcPr>
            <w:tcW w:w="1696" w:type="dxa"/>
          </w:tcPr>
          <w:p w:rsidR="00C73D9A" w:rsidRDefault="00C73D9A" w:rsidP="00372400">
            <w:pPr>
              <w:rPr>
                <w:sz w:val="24"/>
                <w:szCs w:val="24"/>
                <w:lang w:val="en-IN"/>
              </w:rPr>
            </w:pPr>
          </w:p>
        </w:tc>
        <w:tc>
          <w:tcPr>
            <w:tcW w:w="4536" w:type="dxa"/>
          </w:tcPr>
          <w:p w:rsidR="00C73D9A" w:rsidRDefault="008C50C3" w:rsidP="008C50C3">
            <w:pPr>
              <w:jc w:val="center"/>
              <w:rPr>
                <w:sz w:val="24"/>
                <w:szCs w:val="24"/>
                <w:lang w:val="en-IN"/>
              </w:rPr>
            </w:pPr>
            <w:r>
              <w:rPr>
                <w:sz w:val="24"/>
                <w:szCs w:val="24"/>
                <w:lang w:val="en-IN"/>
              </w:rPr>
              <w:t>Public Ltd</w:t>
            </w:r>
          </w:p>
        </w:tc>
        <w:tc>
          <w:tcPr>
            <w:tcW w:w="4558" w:type="dxa"/>
          </w:tcPr>
          <w:p w:rsidR="00C73D9A" w:rsidRDefault="008C50C3" w:rsidP="008C50C3">
            <w:pPr>
              <w:jc w:val="center"/>
              <w:rPr>
                <w:sz w:val="24"/>
                <w:szCs w:val="24"/>
                <w:lang w:val="en-IN"/>
              </w:rPr>
            </w:pPr>
            <w:r>
              <w:rPr>
                <w:sz w:val="24"/>
                <w:szCs w:val="24"/>
                <w:lang w:val="en-IN"/>
              </w:rPr>
              <w:t>Private Ltd</w:t>
            </w:r>
          </w:p>
        </w:tc>
      </w:tr>
      <w:tr w:rsidR="00C73D9A" w:rsidTr="008C50C3">
        <w:tc>
          <w:tcPr>
            <w:tcW w:w="1696" w:type="dxa"/>
          </w:tcPr>
          <w:p w:rsidR="00C73D9A" w:rsidRDefault="008C50C3" w:rsidP="00372400">
            <w:pPr>
              <w:rPr>
                <w:sz w:val="24"/>
                <w:szCs w:val="24"/>
                <w:lang w:val="en-IN"/>
              </w:rPr>
            </w:pPr>
            <w:r>
              <w:rPr>
                <w:sz w:val="24"/>
                <w:szCs w:val="24"/>
                <w:lang w:val="en-IN"/>
              </w:rPr>
              <w:t>1) Definition</w:t>
            </w:r>
          </w:p>
        </w:tc>
        <w:tc>
          <w:tcPr>
            <w:tcW w:w="4536" w:type="dxa"/>
          </w:tcPr>
          <w:p w:rsidR="00C73D9A" w:rsidRDefault="008C50C3" w:rsidP="00372400">
            <w:pPr>
              <w:rPr>
                <w:sz w:val="24"/>
                <w:szCs w:val="24"/>
                <w:lang w:val="en-IN"/>
              </w:rPr>
            </w:pPr>
            <w:r>
              <w:rPr>
                <w:sz w:val="24"/>
                <w:szCs w:val="24"/>
                <w:lang w:val="en-IN"/>
              </w:rPr>
              <w:t>Registered as a public company</w:t>
            </w:r>
          </w:p>
        </w:tc>
        <w:tc>
          <w:tcPr>
            <w:tcW w:w="4558" w:type="dxa"/>
          </w:tcPr>
          <w:p w:rsidR="00C73D9A" w:rsidRDefault="008C50C3" w:rsidP="00372400">
            <w:pPr>
              <w:rPr>
                <w:sz w:val="24"/>
                <w:szCs w:val="24"/>
                <w:lang w:val="en-IN"/>
              </w:rPr>
            </w:pPr>
            <w:r>
              <w:rPr>
                <w:sz w:val="24"/>
                <w:szCs w:val="24"/>
                <w:lang w:val="en-IN"/>
              </w:rPr>
              <w:t>Any company which is not a public company.</w:t>
            </w:r>
          </w:p>
        </w:tc>
      </w:tr>
      <w:tr w:rsidR="00C73D9A" w:rsidTr="008C50C3">
        <w:tc>
          <w:tcPr>
            <w:tcW w:w="1696" w:type="dxa"/>
          </w:tcPr>
          <w:p w:rsidR="00C73D9A" w:rsidRDefault="008C50C3" w:rsidP="00372400">
            <w:pPr>
              <w:rPr>
                <w:sz w:val="24"/>
                <w:szCs w:val="24"/>
                <w:lang w:val="en-IN"/>
              </w:rPr>
            </w:pPr>
            <w:r>
              <w:rPr>
                <w:sz w:val="24"/>
                <w:szCs w:val="24"/>
                <w:lang w:val="en-IN"/>
              </w:rPr>
              <w:t xml:space="preserve">2)Name </w:t>
            </w:r>
          </w:p>
        </w:tc>
        <w:tc>
          <w:tcPr>
            <w:tcW w:w="4536" w:type="dxa"/>
          </w:tcPr>
          <w:p w:rsidR="00C73D9A" w:rsidRDefault="008C50C3" w:rsidP="00372400">
            <w:pPr>
              <w:rPr>
                <w:sz w:val="24"/>
                <w:szCs w:val="24"/>
                <w:lang w:val="en-IN"/>
              </w:rPr>
            </w:pPr>
            <w:r>
              <w:rPr>
                <w:sz w:val="24"/>
                <w:szCs w:val="24"/>
                <w:lang w:val="en-IN"/>
              </w:rPr>
              <w:t>Ends with plc or public limited company</w:t>
            </w:r>
          </w:p>
        </w:tc>
        <w:tc>
          <w:tcPr>
            <w:tcW w:w="4558" w:type="dxa"/>
          </w:tcPr>
          <w:p w:rsidR="00C73D9A" w:rsidRDefault="008C50C3" w:rsidP="00372400">
            <w:pPr>
              <w:rPr>
                <w:sz w:val="24"/>
                <w:szCs w:val="24"/>
                <w:lang w:val="en-IN"/>
              </w:rPr>
            </w:pPr>
            <w:r>
              <w:rPr>
                <w:sz w:val="24"/>
                <w:szCs w:val="24"/>
                <w:lang w:val="en-IN"/>
              </w:rPr>
              <w:t>Ends with Ltd or limited</w:t>
            </w:r>
          </w:p>
        </w:tc>
      </w:tr>
      <w:tr w:rsidR="00C73D9A" w:rsidTr="008C50C3">
        <w:tc>
          <w:tcPr>
            <w:tcW w:w="1696" w:type="dxa"/>
          </w:tcPr>
          <w:p w:rsidR="00C73D9A" w:rsidRDefault="008C50C3" w:rsidP="00372400">
            <w:pPr>
              <w:rPr>
                <w:sz w:val="24"/>
                <w:szCs w:val="24"/>
                <w:lang w:val="en-IN"/>
              </w:rPr>
            </w:pPr>
            <w:r>
              <w:rPr>
                <w:sz w:val="24"/>
                <w:szCs w:val="24"/>
                <w:lang w:val="en-IN"/>
              </w:rPr>
              <w:t>3) Capital</w:t>
            </w:r>
          </w:p>
        </w:tc>
        <w:tc>
          <w:tcPr>
            <w:tcW w:w="4536" w:type="dxa"/>
          </w:tcPr>
          <w:p w:rsidR="00C73D9A" w:rsidRDefault="008C50C3" w:rsidP="00372400">
            <w:pPr>
              <w:rPr>
                <w:sz w:val="24"/>
                <w:szCs w:val="24"/>
                <w:lang w:val="en-IN"/>
              </w:rPr>
            </w:pPr>
            <w:r>
              <w:rPr>
                <w:sz w:val="24"/>
                <w:szCs w:val="24"/>
                <w:lang w:val="en-IN"/>
              </w:rPr>
              <w:t xml:space="preserve">In order to trade , must have allotted shares of </w:t>
            </w:r>
            <w:proofErr w:type="spellStart"/>
            <w:r>
              <w:rPr>
                <w:sz w:val="24"/>
                <w:szCs w:val="24"/>
                <w:lang w:val="en-IN"/>
              </w:rPr>
              <w:t>atleast</w:t>
            </w:r>
            <w:proofErr w:type="spellEnd"/>
            <w:r>
              <w:rPr>
                <w:sz w:val="24"/>
                <w:szCs w:val="24"/>
                <w:lang w:val="en-IN"/>
              </w:rPr>
              <w:t xml:space="preserve"> </w:t>
            </w:r>
            <w:r w:rsidRPr="008C50C3">
              <w:rPr>
                <w:sz w:val="24"/>
                <w:szCs w:val="24"/>
                <w:lang w:val="en-IN"/>
              </w:rPr>
              <w:t>£50,000</w:t>
            </w:r>
          </w:p>
        </w:tc>
        <w:tc>
          <w:tcPr>
            <w:tcW w:w="4558" w:type="dxa"/>
          </w:tcPr>
          <w:p w:rsidR="00C73D9A" w:rsidRDefault="008C50C3" w:rsidP="00372400">
            <w:pPr>
              <w:rPr>
                <w:sz w:val="24"/>
                <w:szCs w:val="24"/>
                <w:lang w:val="en-IN"/>
              </w:rPr>
            </w:pPr>
            <w:r>
              <w:rPr>
                <w:sz w:val="24"/>
                <w:szCs w:val="24"/>
                <w:lang w:val="en-IN"/>
              </w:rPr>
              <w:t>No minimum (or maximum) requirements</w:t>
            </w:r>
          </w:p>
        </w:tc>
      </w:tr>
      <w:tr w:rsidR="008C50C3" w:rsidTr="008C50C3">
        <w:tc>
          <w:tcPr>
            <w:tcW w:w="1696" w:type="dxa"/>
          </w:tcPr>
          <w:p w:rsidR="008C50C3" w:rsidRDefault="008C50C3" w:rsidP="00372400">
            <w:pPr>
              <w:rPr>
                <w:sz w:val="24"/>
                <w:szCs w:val="24"/>
                <w:lang w:val="en-IN"/>
              </w:rPr>
            </w:pPr>
            <w:r>
              <w:rPr>
                <w:sz w:val="24"/>
                <w:szCs w:val="24"/>
                <w:lang w:val="en-IN"/>
              </w:rPr>
              <w:t>4) IPO</w:t>
            </w:r>
          </w:p>
        </w:tc>
        <w:tc>
          <w:tcPr>
            <w:tcW w:w="4536" w:type="dxa"/>
          </w:tcPr>
          <w:p w:rsidR="008C50C3" w:rsidRDefault="008C50C3" w:rsidP="00372400">
            <w:pPr>
              <w:rPr>
                <w:sz w:val="24"/>
                <w:szCs w:val="24"/>
                <w:lang w:val="en-IN"/>
              </w:rPr>
            </w:pPr>
            <w:r>
              <w:rPr>
                <w:sz w:val="24"/>
                <w:szCs w:val="24"/>
                <w:lang w:val="en-IN"/>
              </w:rPr>
              <w:t>Can issue IPO.</w:t>
            </w:r>
          </w:p>
        </w:tc>
        <w:tc>
          <w:tcPr>
            <w:tcW w:w="4558" w:type="dxa"/>
          </w:tcPr>
          <w:p w:rsidR="008C50C3" w:rsidRDefault="008C50C3" w:rsidP="00372400">
            <w:pPr>
              <w:rPr>
                <w:sz w:val="24"/>
                <w:szCs w:val="24"/>
                <w:lang w:val="en-IN"/>
              </w:rPr>
            </w:pPr>
            <w:r>
              <w:rPr>
                <w:sz w:val="24"/>
                <w:szCs w:val="24"/>
                <w:lang w:val="en-IN"/>
              </w:rPr>
              <w:t>Cannot issue IPO</w:t>
            </w:r>
          </w:p>
        </w:tc>
      </w:tr>
    </w:tbl>
    <w:p w:rsidR="00257CC6" w:rsidRDefault="00257CC6" w:rsidP="00372400">
      <w:pPr>
        <w:rPr>
          <w:sz w:val="24"/>
          <w:szCs w:val="24"/>
          <w:lang w:val="en-IN"/>
        </w:rPr>
      </w:pPr>
    </w:p>
    <w:p w:rsidR="00C92B53" w:rsidRDefault="00C92B53" w:rsidP="00372400">
      <w:pPr>
        <w:rPr>
          <w:sz w:val="24"/>
          <w:szCs w:val="24"/>
          <w:lang w:val="en-IN"/>
        </w:rPr>
      </w:pPr>
      <w:r>
        <w:rPr>
          <w:sz w:val="24"/>
          <w:szCs w:val="24"/>
          <w:lang w:val="en-IN"/>
        </w:rPr>
        <w:t>Ans</w:t>
      </w:r>
      <w:r w:rsidR="00257CC6">
        <w:rPr>
          <w:sz w:val="24"/>
          <w:szCs w:val="24"/>
          <w:lang w:val="en-IN"/>
        </w:rPr>
        <w:t>5</w:t>
      </w:r>
      <w:r>
        <w:rPr>
          <w:sz w:val="24"/>
          <w:szCs w:val="24"/>
          <w:lang w:val="en-IN"/>
        </w:rPr>
        <w:t>:  A p</w:t>
      </w:r>
      <w:r w:rsidRPr="00C92B53">
        <w:rPr>
          <w:sz w:val="24"/>
          <w:szCs w:val="24"/>
          <w:lang w:val="en-IN"/>
        </w:rPr>
        <w:t>roprietorship is a business which is owned by one person and which is not a limited company.</w:t>
      </w:r>
    </w:p>
    <w:p w:rsidR="00C92B53" w:rsidRDefault="00C92B53" w:rsidP="00372400">
      <w:pPr>
        <w:rPr>
          <w:b/>
          <w:sz w:val="24"/>
          <w:szCs w:val="24"/>
          <w:lang w:val="en-IN"/>
        </w:rPr>
      </w:pPr>
      <w:r w:rsidRPr="00C92B53">
        <w:rPr>
          <w:b/>
          <w:sz w:val="24"/>
          <w:szCs w:val="24"/>
          <w:lang w:val="en-IN"/>
        </w:rPr>
        <w:t>PROS:</w:t>
      </w:r>
    </w:p>
    <w:p w:rsidR="00C92B53" w:rsidRDefault="00C92B53" w:rsidP="00C92B53">
      <w:pPr>
        <w:pStyle w:val="ListParagraph"/>
        <w:numPr>
          <w:ilvl w:val="0"/>
          <w:numId w:val="1"/>
        </w:numPr>
        <w:rPr>
          <w:sz w:val="24"/>
          <w:szCs w:val="24"/>
          <w:lang w:val="en-IN"/>
        </w:rPr>
      </w:pPr>
      <w:r w:rsidRPr="00C92B53">
        <w:rPr>
          <w:sz w:val="24"/>
          <w:szCs w:val="24"/>
          <w:lang w:val="en-IN"/>
        </w:rPr>
        <w:t>A proprietorship is very easy to set up.</w:t>
      </w:r>
    </w:p>
    <w:p w:rsidR="00C92B53" w:rsidRDefault="00C92B53" w:rsidP="00C92B53">
      <w:pPr>
        <w:pStyle w:val="ListParagraph"/>
        <w:numPr>
          <w:ilvl w:val="0"/>
          <w:numId w:val="1"/>
        </w:numPr>
        <w:rPr>
          <w:sz w:val="24"/>
          <w:szCs w:val="24"/>
          <w:lang w:val="en-IN"/>
        </w:rPr>
      </w:pPr>
      <w:r w:rsidRPr="00C92B53">
        <w:rPr>
          <w:sz w:val="24"/>
          <w:szCs w:val="24"/>
          <w:lang w:val="en-IN"/>
        </w:rPr>
        <w:t>A sole trader takes all the decisions of the business.</w:t>
      </w:r>
    </w:p>
    <w:p w:rsidR="00C92B53" w:rsidRDefault="00C92B53" w:rsidP="00C92B53">
      <w:pPr>
        <w:pStyle w:val="ListParagraph"/>
        <w:numPr>
          <w:ilvl w:val="0"/>
          <w:numId w:val="1"/>
        </w:numPr>
        <w:rPr>
          <w:sz w:val="24"/>
          <w:szCs w:val="24"/>
          <w:lang w:val="en-IN"/>
        </w:rPr>
      </w:pPr>
      <w:r w:rsidRPr="00C92B53">
        <w:rPr>
          <w:sz w:val="24"/>
          <w:szCs w:val="24"/>
          <w:lang w:val="en-IN"/>
        </w:rPr>
        <w:t>The sole trader can draw out money from the business as needed.</w:t>
      </w:r>
    </w:p>
    <w:p w:rsidR="00C92B53" w:rsidRDefault="00C92B53" w:rsidP="00C92B53">
      <w:pPr>
        <w:pStyle w:val="ListParagraph"/>
        <w:numPr>
          <w:ilvl w:val="0"/>
          <w:numId w:val="1"/>
        </w:numPr>
        <w:rPr>
          <w:sz w:val="24"/>
          <w:szCs w:val="24"/>
          <w:lang w:val="en-IN"/>
        </w:rPr>
      </w:pPr>
      <w:r w:rsidRPr="00C92B53">
        <w:rPr>
          <w:sz w:val="24"/>
          <w:szCs w:val="24"/>
          <w:lang w:val="en-IN"/>
        </w:rPr>
        <w:t>No specific documentation is needed to legally establish this form of business entity.</w:t>
      </w:r>
    </w:p>
    <w:p w:rsidR="00C92B53" w:rsidRDefault="00C92B53" w:rsidP="00C92B53">
      <w:pPr>
        <w:pStyle w:val="ListParagraph"/>
        <w:rPr>
          <w:sz w:val="24"/>
          <w:szCs w:val="24"/>
          <w:lang w:val="en-IN"/>
        </w:rPr>
      </w:pPr>
    </w:p>
    <w:p w:rsidR="00C92B53" w:rsidRDefault="00C92B53" w:rsidP="00C92B53">
      <w:pPr>
        <w:rPr>
          <w:b/>
          <w:sz w:val="24"/>
          <w:szCs w:val="24"/>
          <w:lang w:val="en-IN"/>
        </w:rPr>
      </w:pPr>
      <w:r w:rsidRPr="00C92B53">
        <w:rPr>
          <w:b/>
          <w:sz w:val="24"/>
          <w:szCs w:val="24"/>
          <w:lang w:val="en-IN"/>
        </w:rPr>
        <w:t>CONS</w:t>
      </w:r>
      <w:r>
        <w:rPr>
          <w:b/>
          <w:sz w:val="24"/>
          <w:szCs w:val="24"/>
          <w:lang w:val="en-IN"/>
        </w:rPr>
        <w:t>:</w:t>
      </w:r>
    </w:p>
    <w:p w:rsidR="00C92B53" w:rsidRDefault="00C92B53" w:rsidP="00C92B53">
      <w:pPr>
        <w:pStyle w:val="ListParagraph"/>
        <w:numPr>
          <w:ilvl w:val="0"/>
          <w:numId w:val="4"/>
        </w:numPr>
        <w:rPr>
          <w:sz w:val="24"/>
          <w:szCs w:val="24"/>
          <w:lang w:val="en-IN"/>
        </w:rPr>
      </w:pPr>
      <w:r w:rsidRPr="00C92B53">
        <w:rPr>
          <w:sz w:val="24"/>
          <w:szCs w:val="24"/>
          <w:lang w:val="en-IN"/>
        </w:rPr>
        <w:t>The legal identity of the owner and the business is the same.</w:t>
      </w:r>
    </w:p>
    <w:p w:rsidR="00C92B53" w:rsidRDefault="00C92B53" w:rsidP="00C92B53">
      <w:pPr>
        <w:pStyle w:val="ListParagraph"/>
        <w:numPr>
          <w:ilvl w:val="0"/>
          <w:numId w:val="4"/>
        </w:numPr>
        <w:rPr>
          <w:sz w:val="24"/>
          <w:szCs w:val="24"/>
          <w:lang w:val="en-IN"/>
        </w:rPr>
      </w:pPr>
      <w:r w:rsidRPr="00C92B53">
        <w:rPr>
          <w:sz w:val="24"/>
          <w:szCs w:val="24"/>
          <w:lang w:val="en-IN"/>
        </w:rPr>
        <w:t>The sole trader has unlimited liability.</w:t>
      </w:r>
    </w:p>
    <w:p w:rsidR="00C92B53" w:rsidRDefault="00C92B53" w:rsidP="00C92B53">
      <w:pPr>
        <w:pStyle w:val="ListParagraph"/>
        <w:numPr>
          <w:ilvl w:val="0"/>
          <w:numId w:val="4"/>
        </w:numPr>
        <w:rPr>
          <w:sz w:val="24"/>
          <w:szCs w:val="24"/>
          <w:lang w:val="en-IN"/>
        </w:rPr>
      </w:pPr>
      <w:r w:rsidRPr="00C92B53">
        <w:rPr>
          <w:sz w:val="24"/>
          <w:szCs w:val="24"/>
          <w:lang w:val="en-IN"/>
        </w:rPr>
        <w:t>A proprietorship cannot also obtain large funds for investments due to their limited liability.</w:t>
      </w:r>
    </w:p>
    <w:p w:rsidR="00951810" w:rsidRDefault="00951810" w:rsidP="00951810">
      <w:pPr>
        <w:pStyle w:val="ListParagraph"/>
        <w:rPr>
          <w:sz w:val="24"/>
          <w:szCs w:val="24"/>
          <w:lang w:val="en-IN"/>
        </w:rPr>
      </w:pPr>
    </w:p>
    <w:p w:rsidR="00C92B53" w:rsidRDefault="00C92B53" w:rsidP="00372400">
      <w:pPr>
        <w:rPr>
          <w:sz w:val="24"/>
          <w:szCs w:val="24"/>
          <w:lang w:val="en-IN"/>
        </w:rPr>
      </w:pPr>
    </w:p>
    <w:p w:rsidR="00951810" w:rsidRDefault="00951810" w:rsidP="00372400">
      <w:pPr>
        <w:rPr>
          <w:sz w:val="24"/>
          <w:szCs w:val="24"/>
          <w:lang w:val="en-IN"/>
        </w:rPr>
      </w:pPr>
      <w:r>
        <w:rPr>
          <w:sz w:val="24"/>
          <w:szCs w:val="24"/>
          <w:lang w:val="en-IN"/>
        </w:rPr>
        <w:t>Ans</w:t>
      </w:r>
      <w:r w:rsidR="00257CC6">
        <w:rPr>
          <w:sz w:val="24"/>
          <w:szCs w:val="24"/>
          <w:lang w:val="en-IN"/>
        </w:rPr>
        <w:t>6</w:t>
      </w:r>
      <w:r>
        <w:rPr>
          <w:sz w:val="24"/>
          <w:szCs w:val="24"/>
          <w:lang w:val="en-IN"/>
        </w:rPr>
        <w:t>:</w:t>
      </w:r>
      <w:r w:rsidRPr="00951810">
        <w:t xml:space="preserve"> </w:t>
      </w:r>
      <w:r w:rsidRPr="00951810">
        <w:rPr>
          <w:sz w:val="24"/>
          <w:szCs w:val="24"/>
          <w:lang w:val="en-IN"/>
        </w:rPr>
        <w:t>The methods to raise short term funds for working capital needs are:</w:t>
      </w:r>
    </w:p>
    <w:p w:rsidR="00951810" w:rsidRDefault="00602789" w:rsidP="00372400">
      <w:pPr>
        <w:rPr>
          <w:sz w:val="24"/>
          <w:szCs w:val="24"/>
          <w:lang w:val="en-IN"/>
        </w:rPr>
      </w:pPr>
      <w:r w:rsidRPr="00602789">
        <w:rPr>
          <w:sz w:val="24"/>
          <w:szCs w:val="24"/>
          <w:lang w:val="en-IN"/>
        </w:rPr>
        <w:t xml:space="preserve">1) </w:t>
      </w:r>
      <w:r w:rsidRPr="00602789">
        <w:rPr>
          <w:sz w:val="24"/>
          <w:szCs w:val="24"/>
          <w:u w:val="single"/>
          <w:lang w:val="en-IN"/>
        </w:rPr>
        <w:t>Bank overdrafts</w:t>
      </w:r>
      <w:r w:rsidRPr="00602789">
        <w:rPr>
          <w:sz w:val="24"/>
          <w:szCs w:val="24"/>
          <w:lang w:val="en-IN"/>
        </w:rPr>
        <w:t>:</w:t>
      </w:r>
      <w:r>
        <w:rPr>
          <w:sz w:val="24"/>
          <w:szCs w:val="24"/>
          <w:lang w:val="en-IN"/>
        </w:rPr>
        <w:t xml:space="preserve"> </w:t>
      </w:r>
      <w:r w:rsidR="00951810" w:rsidRPr="00951810">
        <w:rPr>
          <w:sz w:val="24"/>
          <w:szCs w:val="24"/>
          <w:lang w:val="en-IN"/>
        </w:rPr>
        <w:t>An overdraft is a form of short-term borrowing from a bank where the borrower is granted a facility to draw money out of a current account such that it becomes negative, down to an agreed limit. The borrower pays interest only on the amount by which they are actually overdrawn. No explicit capital repayments are made.</w:t>
      </w:r>
    </w:p>
    <w:p w:rsidR="00372400" w:rsidRDefault="00602789" w:rsidP="00734DF9">
      <w:pPr>
        <w:rPr>
          <w:sz w:val="24"/>
          <w:szCs w:val="24"/>
          <w:lang w:val="en-IN"/>
        </w:rPr>
      </w:pPr>
      <w:r>
        <w:rPr>
          <w:sz w:val="24"/>
          <w:szCs w:val="24"/>
          <w:lang w:val="en-IN"/>
        </w:rPr>
        <w:t>2)</w:t>
      </w:r>
      <w:r w:rsidRPr="00602789">
        <w:t xml:space="preserve"> </w:t>
      </w:r>
      <w:r w:rsidRPr="00602789">
        <w:rPr>
          <w:sz w:val="24"/>
          <w:szCs w:val="24"/>
          <w:u w:val="single"/>
          <w:lang w:val="en-IN"/>
        </w:rPr>
        <w:t>Trade credit</w:t>
      </w:r>
      <w:r w:rsidRPr="00602789">
        <w:rPr>
          <w:sz w:val="24"/>
          <w:szCs w:val="24"/>
          <w:lang w:val="en-IN"/>
        </w:rPr>
        <w:t>: Trade credit is an agreement between a company and one of its suppliers to pay for goods or services after they have been supplied. Trade credit is available from almost all suppliers of goods and services to their business customers. Typically, after goods are delivered, the business customer will be sent an invoice demanding payment within a set period, e.g. 28 days or 91 days.</w:t>
      </w:r>
    </w:p>
    <w:p w:rsidR="00602789" w:rsidRDefault="00602789" w:rsidP="00602789">
      <w:pPr>
        <w:spacing w:before="240"/>
        <w:rPr>
          <w:sz w:val="24"/>
          <w:szCs w:val="24"/>
          <w:lang w:val="en-IN"/>
        </w:rPr>
      </w:pPr>
      <w:r>
        <w:rPr>
          <w:sz w:val="24"/>
          <w:szCs w:val="24"/>
          <w:lang w:val="en-IN"/>
        </w:rPr>
        <w:t>3)</w:t>
      </w:r>
      <w:r w:rsidRPr="00602789">
        <w:t xml:space="preserve"> </w:t>
      </w:r>
      <w:r w:rsidRPr="00602789">
        <w:rPr>
          <w:sz w:val="24"/>
          <w:szCs w:val="24"/>
          <w:u w:val="single"/>
          <w:lang w:val="en-IN"/>
        </w:rPr>
        <w:t>Factoring</w:t>
      </w:r>
      <w:r w:rsidRPr="00602789">
        <w:rPr>
          <w:sz w:val="24"/>
          <w:szCs w:val="24"/>
          <w:lang w:val="en-IN"/>
        </w:rPr>
        <w:t>: Trade credit can cause problems for the suppliers of goods. An alternative way of financing the trade credit that they have to give is to use factoring. There are two types of factoring: ‘non-recourse factoring’ and ‘recourse factoring’.</w:t>
      </w:r>
    </w:p>
    <w:p w:rsidR="00602789" w:rsidRDefault="00602789" w:rsidP="00602789">
      <w:pPr>
        <w:pStyle w:val="ListParagraph"/>
        <w:numPr>
          <w:ilvl w:val="0"/>
          <w:numId w:val="5"/>
        </w:numPr>
        <w:spacing w:before="240"/>
        <w:rPr>
          <w:sz w:val="24"/>
          <w:szCs w:val="24"/>
          <w:lang w:val="en-IN"/>
        </w:rPr>
      </w:pPr>
      <w:r w:rsidRPr="00602789">
        <w:rPr>
          <w:sz w:val="24"/>
          <w:szCs w:val="24"/>
          <w:u w:val="single"/>
          <w:lang w:val="en-IN"/>
        </w:rPr>
        <w:t>Non-recourse factoring</w:t>
      </w:r>
      <w:r w:rsidRPr="00602789">
        <w:rPr>
          <w:sz w:val="24"/>
          <w:szCs w:val="24"/>
          <w:lang w:val="en-IN"/>
        </w:rPr>
        <w:t>: Non-recourse factoring is where the supplier sells on its trade debts to a factor in order to obtain cash payment of the accounts before their actual due date. The factor takes over all responsibility for credit analysis of new accounts, payment collection and credit losses.</w:t>
      </w:r>
    </w:p>
    <w:p w:rsidR="00602789" w:rsidRDefault="00602789" w:rsidP="00602789">
      <w:pPr>
        <w:pStyle w:val="ListParagraph"/>
        <w:numPr>
          <w:ilvl w:val="0"/>
          <w:numId w:val="5"/>
        </w:numPr>
        <w:spacing w:before="240"/>
        <w:rPr>
          <w:sz w:val="24"/>
          <w:szCs w:val="24"/>
          <w:lang w:val="en-IN"/>
        </w:rPr>
      </w:pPr>
      <w:r w:rsidRPr="00602789">
        <w:rPr>
          <w:sz w:val="24"/>
          <w:szCs w:val="24"/>
          <w:u w:val="single"/>
          <w:lang w:val="en-IN"/>
        </w:rPr>
        <w:lastRenderedPageBreak/>
        <w:t>Recourse factoring</w:t>
      </w:r>
      <w:r w:rsidRPr="00602789">
        <w:rPr>
          <w:sz w:val="24"/>
          <w:szCs w:val="24"/>
          <w:lang w:val="en-IN"/>
        </w:rPr>
        <w:t>: A copy of the invoice is sent to the factor who then gives the supplying company the money up front. However, the supplying company is still responsible for collecting its debts (so its customers are not contacted by the factor). When the supplying company eventually gets paid by a customer, it passes the money on to the factor</w:t>
      </w:r>
      <w:r>
        <w:rPr>
          <w:sz w:val="24"/>
          <w:szCs w:val="24"/>
          <w:lang w:val="en-IN"/>
        </w:rPr>
        <w:t>.</w:t>
      </w:r>
    </w:p>
    <w:p w:rsidR="00602789" w:rsidRDefault="00602789" w:rsidP="00602789">
      <w:pPr>
        <w:spacing w:before="240"/>
        <w:rPr>
          <w:sz w:val="24"/>
          <w:szCs w:val="24"/>
          <w:lang w:val="en-IN"/>
        </w:rPr>
      </w:pPr>
      <w:r>
        <w:rPr>
          <w:sz w:val="24"/>
          <w:szCs w:val="24"/>
          <w:lang w:val="en-IN"/>
        </w:rPr>
        <w:t>4</w:t>
      </w:r>
      <w:r w:rsidRPr="00602789">
        <w:rPr>
          <w:sz w:val="24"/>
          <w:szCs w:val="24"/>
          <w:u w:val="single"/>
          <w:lang w:val="en-IN"/>
        </w:rPr>
        <w:t>)</w:t>
      </w:r>
      <w:r w:rsidRPr="00602789">
        <w:rPr>
          <w:u w:val="single"/>
        </w:rPr>
        <w:t xml:space="preserve"> </w:t>
      </w:r>
      <w:r w:rsidRPr="00602789">
        <w:rPr>
          <w:sz w:val="24"/>
          <w:szCs w:val="24"/>
          <w:u w:val="single"/>
          <w:lang w:val="en-IN"/>
        </w:rPr>
        <w:t>Bills of exchange</w:t>
      </w:r>
      <w:r w:rsidRPr="00602789">
        <w:rPr>
          <w:sz w:val="24"/>
          <w:szCs w:val="24"/>
          <w:lang w:val="en-IN"/>
        </w:rPr>
        <w:t>: A bill of exchange is effectively a claim to the amount owed by a purchaser of goods on credit and may be ‘accepted’ by a bank (for a fee). This means that the bank guarantees payment against the bill to whomsoever holds the bill at maturity.</w:t>
      </w:r>
    </w:p>
    <w:p w:rsidR="00602789" w:rsidRDefault="00602789" w:rsidP="00602789">
      <w:pPr>
        <w:rPr>
          <w:sz w:val="24"/>
          <w:szCs w:val="24"/>
          <w:lang w:val="en-IN"/>
        </w:rPr>
      </w:pPr>
      <w:r>
        <w:rPr>
          <w:sz w:val="24"/>
          <w:szCs w:val="24"/>
          <w:lang w:val="en-IN"/>
        </w:rPr>
        <w:t>5)</w:t>
      </w:r>
      <w:r w:rsidRPr="00602789">
        <w:t xml:space="preserve"> </w:t>
      </w:r>
      <w:r w:rsidRPr="00602789">
        <w:rPr>
          <w:sz w:val="24"/>
          <w:szCs w:val="24"/>
          <w:u w:val="single"/>
          <w:lang w:val="en-IN"/>
        </w:rPr>
        <w:t>Commercial Paper</w:t>
      </w:r>
      <w:r w:rsidRPr="00602789">
        <w:rPr>
          <w:sz w:val="24"/>
          <w:szCs w:val="24"/>
          <w:lang w:val="en-IN"/>
        </w:rPr>
        <w:t xml:space="preserve">: Commercial paper is a form of short-term borrowing by large companies. Commercial paper is a type of bearer document, </w:t>
      </w:r>
      <w:proofErr w:type="spellStart"/>
      <w:r w:rsidRPr="00602789">
        <w:rPr>
          <w:sz w:val="24"/>
          <w:szCs w:val="24"/>
          <w:lang w:val="en-IN"/>
        </w:rPr>
        <w:t>ie</w:t>
      </w:r>
      <w:proofErr w:type="spellEnd"/>
      <w:r w:rsidRPr="00602789">
        <w:rPr>
          <w:sz w:val="24"/>
          <w:szCs w:val="24"/>
          <w:lang w:val="en-IN"/>
        </w:rPr>
        <w:t xml:space="preserve"> there is no register of holders. Payment is made to whoever presents the piece of paper at the end of the term.</w:t>
      </w:r>
    </w:p>
    <w:p w:rsidR="00602789" w:rsidRDefault="00602789" w:rsidP="00602789">
      <w:pPr>
        <w:rPr>
          <w:sz w:val="24"/>
          <w:szCs w:val="24"/>
          <w:lang w:val="en-IN"/>
        </w:rPr>
      </w:pPr>
    </w:p>
    <w:p w:rsidR="008237DB" w:rsidRPr="00602789" w:rsidRDefault="008237DB" w:rsidP="00602789">
      <w:pPr>
        <w:rPr>
          <w:sz w:val="24"/>
          <w:szCs w:val="24"/>
          <w:lang w:val="en-IN"/>
        </w:rPr>
      </w:pPr>
      <w:r>
        <w:rPr>
          <w:sz w:val="24"/>
          <w:szCs w:val="24"/>
          <w:lang w:val="en-IN"/>
        </w:rPr>
        <w:t>Ans</w:t>
      </w:r>
      <w:r w:rsidR="00257CC6">
        <w:rPr>
          <w:sz w:val="24"/>
          <w:szCs w:val="24"/>
          <w:lang w:val="en-IN"/>
        </w:rPr>
        <w:t>7</w:t>
      </w:r>
      <w:r>
        <w:rPr>
          <w:sz w:val="24"/>
          <w:szCs w:val="24"/>
          <w:lang w:val="en-IN"/>
        </w:rPr>
        <w:t xml:space="preserve">: </w:t>
      </w:r>
      <w:r w:rsidRPr="008237DB">
        <w:rPr>
          <w:sz w:val="24"/>
          <w:szCs w:val="24"/>
          <w:lang w:val="en-IN"/>
        </w:rPr>
        <w:t>A lease is an agreement where the owner of an asset gives the lessee the right to use the asset over a period of time, in return for a regular series of payments. Legal ownership does not change hands. A lease is simply an agreement for the ‘lessee’ to rent from the ‘lessor’.</w:t>
      </w:r>
    </w:p>
    <w:p w:rsidR="00602789" w:rsidRDefault="008237DB" w:rsidP="008237DB">
      <w:pPr>
        <w:pStyle w:val="ListParagraph"/>
        <w:numPr>
          <w:ilvl w:val="0"/>
          <w:numId w:val="6"/>
        </w:numPr>
        <w:spacing w:before="240"/>
        <w:rPr>
          <w:sz w:val="24"/>
          <w:szCs w:val="24"/>
          <w:lang w:val="en-IN"/>
        </w:rPr>
      </w:pPr>
      <w:r w:rsidRPr="008237DB">
        <w:rPr>
          <w:sz w:val="24"/>
          <w:szCs w:val="24"/>
          <w:u w:val="single"/>
          <w:lang w:val="en-IN"/>
        </w:rPr>
        <w:t>Operating Leases</w:t>
      </w:r>
      <w:r w:rsidRPr="008237DB">
        <w:rPr>
          <w:sz w:val="24"/>
          <w:szCs w:val="24"/>
          <w:lang w:val="en-IN"/>
        </w:rPr>
        <w:t>: Under an operating lease, the owner of the asset will retain most of the risks associated with owning the asset. The lease will be for a period substantially shorter than the likely life of the asset.</w:t>
      </w:r>
    </w:p>
    <w:p w:rsidR="008237DB" w:rsidRDefault="008237DB" w:rsidP="008237DB">
      <w:pPr>
        <w:pStyle w:val="ListParagraph"/>
        <w:numPr>
          <w:ilvl w:val="0"/>
          <w:numId w:val="6"/>
        </w:numPr>
        <w:spacing w:before="240"/>
        <w:rPr>
          <w:sz w:val="24"/>
          <w:szCs w:val="24"/>
          <w:lang w:val="en-IN"/>
        </w:rPr>
      </w:pPr>
      <w:r w:rsidRPr="008237DB">
        <w:rPr>
          <w:sz w:val="24"/>
          <w:szCs w:val="24"/>
          <w:u w:val="single"/>
          <w:lang w:val="en-IN"/>
        </w:rPr>
        <w:t>Financial Leases</w:t>
      </w:r>
      <w:r w:rsidRPr="008237DB">
        <w:rPr>
          <w:sz w:val="24"/>
          <w:szCs w:val="24"/>
          <w:lang w:val="en-IN"/>
        </w:rPr>
        <w:t>: Under a finance lease, the lessee takes on most of the risks associated with owning the asset. The lease will be for a period similar to the likely life of the asset. In effect, in using a finance lease the lessee is in a similar position to buying the asset outright, but financing this by paying rent rather than by paying a lump sum up front.</w:t>
      </w:r>
    </w:p>
    <w:p w:rsidR="008237DB" w:rsidRDefault="008237DB" w:rsidP="008237DB">
      <w:pPr>
        <w:spacing w:before="240"/>
        <w:rPr>
          <w:sz w:val="24"/>
          <w:szCs w:val="24"/>
          <w:lang w:val="en-IN"/>
        </w:rPr>
      </w:pPr>
      <w:r>
        <w:rPr>
          <w:sz w:val="24"/>
          <w:szCs w:val="24"/>
          <w:lang w:val="en-IN"/>
        </w:rPr>
        <w:t>Ans</w:t>
      </w:r>
      <w:r w:rsidR="00257CC6">
        <w:rPr>
          <w:sz w:val="24"/>
          <w:szCs w:val="24"/>
          <w:lang w:val="en-IN"/>
        </w:rPr>
        <w:t>8</w:t>
      </w:r>
      <w:bookmarkStart w:id="0" w:name="_GoBack"/>
      <w:bookmarkEnd w:id="0"/>
      <w:r>
        <w:rPr>
          <w:sz w:val="24"/>
          <w:szCs w:val="24"/>
          <w:lang w:val="en-IN"/>
        </w:rPr>
        <w:t>:</w:t>
      </w:r>
    </w:p>
    <w:p w:rsidR="008237DB" w:rsidRDefault="008237DB" w:rsidP="008237DB">
      <w:pPr>
        <w:spacing w:before="240"/>
        <w:rPr>
          <w:sz w:val="24"/>
          <w:szCs w:val="24"/>
          <w:lang w:val="en-IN"/>
        </w:rPr>
      </w:pPr>
      <w:proofErr w:type="spellStart"/>
      <w:r>
        <w:rPr>
          <w:sz w:val="24"/>
          <w:szCs w:val="24"/>
          <w:lang w:val="en-IN"/>
        </w:rPr>
        <w:t>i</w:t>
      </w:r>
      <w:proofErr w:type="spellEnd"/>
      <w:r>
        <w:rPr>
          <w:sz w:val="24"/>
          <w:szCs w:val="24"/>
          <w:lang w:val="en-IN"/>
        </w:rPr>
        <w:t>)</w:t>
      </w:r>
      <w:r w:rsidR="00467E40">
        <w:rPr>
          <w:sz w:val="24"/>
          <w:szCs w:val="24"/>
          <w:lang w:val="en-IN"/>
        </w:rPr>
        <w:t xml:space="preserve"> </w:t>
      </w:r>
      <w:r w:rsidRPr="008237DB">
        <w:t xml:space="preserve"> </w:t>
      </w:r>
      <w:r w:rsidRPr="00467E40">
        <w:rPr>
          <w:sz w:val="24"/>
          <w:szCs w:val="24"/>
          <w:u w:val="single"/>
          <w:lang w:val="en-IN"/>
        </w:rPr>
        <w:t>Convertible preference shares</w:t>
      </w:r>
      <w:r w:rsidRPr="008237DB">
        <w:rPr>
          <w:sz w:val="24"/>
          <w:szCs w:val="24"/>
          <w:lang w:val="en-IN"/>
        </w:rPr>
        <w:t xml:space="preserve"> are preference shares which give the right to convert into ordinary shares at a later date. The investor does not pay anything to convert other than surrendering the convertible preference shares. Convertible unsecured loan stocks are unsecured loan stocks which give the right to convert into ordinary shares of the company at a later date.</w:t>
      </w:r>
    </w:p>
    <w:p w:rsidR="00467E40" w:rsidRDefault="00467E40" w:rsidP="00467E40">
      <w:pPr>
        <w:rPr>
          <w:sz w:val="24"/>
          <w:szCs w:val="24"/>
          <w:u w:val="single"/>
          <w:lang w:val="en-IN"/>
        </w:rPr>
      </w:pPr>
      <w:r>
        <w:rPr>
          <w:sz w:val="24"/>
          <w:szCs w:val="24"/>
          <w:u w:val="single"/>
          <w:lang w:val="en-IN"/>
        </w:rPr>
        <w:t xml:space="preserve">ii)  </w:t>
      </w:r>
      <w:r w:rsidRPr="00467E40">
        <w:rPr>
          <w:sz w:val="24"/>
          <w:szCs w:val="24"/>
          <w:u w:val="single"/>
          <w:lang w:val="en-IN"/>
        </w:rPr>
        <w:t>Warrant</w:t>
      </w:r>
      <w:r w:rsidRPr="00467E40">
        <w:rPr>
          <w:sz w:val="24"/>
          <w:szCs w:val="24"/>
          <w:lang w:val="en-IN"/>
        </w:rPr>
        <w:t>: Warrants are call options written by a company on its own stock. The purchaser of a warrant has the right but not the obligation to buy a fixed number of the company’s shares at a fixed price (known as the ‘strike price’) at a fixed date. Taking up this right is known as ‘exercising’</w:t>
      </w:r>
      <w:r>
        <w:rPr>
          <w:sz w:val="24"/>
          <w:szCs w:val="24"/>
          <w:u w:val="single"/>
          <w:lang w:val="en-IN"/>
        </w:rPr>
        <w:t>.</w:t>
      </w:r>
    </w:p>
    <w:p w:rsidR="00467E40" w:rsidRPr="00467E40" w:rsidRDefault="00467E40" w:rsidP="00467E40">
      <w:pPr>
        <w:rPr>
          <w:sz w:val="24"/>
          <w:szCs w:val="24"/>
          <w:lang w:val="en-IN"/>
        </w:rPr>
      </w:pPr>
      <w:r w:rsidRPr="00467E40">
        <w:rPr>
          <w:sz w:val="24"/>
          <w:szCs w:val="24"/>
          <w:lang w:val="en-IN"/>
        </w:rPr>
        <w:t>iii)</w:t>
      </w:r>
      <w:r w:rsidRPr="00467E40">
        <w:t xml:space="preserve"> </w:t>
      </w:r>
      <w:r>
        <w:t xml:space="preserve"> </w:t>
      </w:r>
      <w:r w:rsidRPr="00467E40">
        <w:rPr>
          <w:sz w:val="24"/>
          <w:szCs w:val="24"/>
          <w:lang w:val="en-IN"/>
        </w:rPr>
        <w:t xml:space="preserve">A convertible must normally trade at a price higher than equity stock so as to prevent the investor to make instantaneous profit at the time of conversion and sell his stocks immediately. The company would face losses almost every time an investor converts his preference shares or loan stock in equity shares. </w:t>
      </w:r>
    </w:p>
    <w:p w:rsidR="00467E40" w:rsidRPr="00467E40" w:rsidRDefault="00467E40" w:rsidP="00467E40">
      <w:pPr>
        <w:rPr>
          <w:sz w:val="24"/>
          <w:szCs w:val="24"/>
          <w:lang w:val="en-IN"/>
        </w:rPr>
      </w:pPr>
      <w:r w:rsidRPr="00467E40">
        <w:rPr>
          <w:sz w:val="24"/>
          <w:szCs w:val="24"/>
          <w:lang w:val="en-IN"/>
        </w:rPr>
        <w:t>iv)</w:t>
      </w:r>
      <w:r>
        <w:rPr>
          <w:sz w:val="24"/>
          <w:szCs w:val="24"/>
          <w:lang w:val="en-IN"/>
        </w:rPr>
        <w:t xml:space="preserve"> </w:t>
      </w:r>
      <w:r w:rsidRPr="00467E40">
        <w:rPr>
          <w:sz w:val="24"/>
          <w:szCs w:val="24"/>
          <w:lang w:val="en-IN"/>
        </w:rPr>
        <w:t>The running yield of a convertible must be greater than equity because of the mandatory dividend or coupon payments in preference shares and loan stocks. Preference shareholders have a preferential right to either dividends, or return of capital, or both, compared to ordinary shareholders. In a loan stock the company has to make mandatory coupon payments to the investors. Ordinary shareholders may not receive dividend payments at times but preference shareholders always do.</w:t>
      </w:r>
    </w:p>
    <w:p w:rsidR="008237DB" w:rsidRPr="008237DB" w:rsidRDefault="008237DB" w:rsidP="008237DB">
      <w:pPr>
        <w:spacing w:before="240"/>
        <w:rPr>
          <w:sz w:val="24"/>
          <w:szCs w:val="24"/>
          <w:lang w:val="en-IN"/>
        </w:rPr>
      </w:pPr>
    </w:p>
    <w:p w:rsidR="00602789" w:rsidRPr="00602789" w:rsidRDefault="00602789" w:rsidP="00602789">
      <w:pPr>
        <w:spacing w:before="240"/>
        <w:ind w:left="870"/>
        <w:rPr>
          <w:sz w:val="24"/>
          <w:szCs w:val="24"/>
          <w:lang w:val="en-IN"/>
        </w:rPr>
      </w:pPr>
    </w:p>
    <w:sectPr w:rsidR="00602789" w:rsidRPr="00602789" w:rsidSect="004834B7">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6C104F8"/>
    <w:multiLevelType w:val="hybridMultilevel"/>
    <w:tmpl w:val="9F3649FE"/>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328D110F"/>
    <w:multiLevelType w:val="hybridMultilevel"/>
    <w:tmpl w:val="5C00DFC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4ED76EB"/>
    <w:multiLevelType w:val="hybridMultilevel"/>
    <w:tmpl w:val="B7D06068"/>
    <w:lvl w:ilvl="0" w:tplc="04090001">
      <w:start w:val="1"/>
      <w:numFmt w:val="bullet"/>
      <w:lvlText w:val=""/>
      <w:lvlJc w:val="left"/>
      <w:pPr>
        <w:ind w:left="1950" w:hanging="360"/>
      </w:pPr>
      <w:rPr>
        <w:rFonts w:ascii="Symbol" w:hAnsi="Symbol" w:hint="default"/>
      </w:rPr>
    </w:lvl>
    <w:lvl w:ilvl="1" w:tplc="04090003" w:tentative="1">
      <w:start w:val="1"/>
      <w:numFmt w:val="bullet"/>
      <w:lvlText w:val="o"/>
      <w:lvlJc w:val="left"/>
      <w:pPr>
        <w:ind w:left="2670" w:hanging="360"/>
      </w:pPr>
      <w:rPr>
        <w:rFonts w:ascii="Courier New" w:hAnsi="Courier New" w:cs="Courier New" w:hint="default"/>
      </w:rPr>
    </w:lvl>
    <w:lvl w:ilvl="2" w:tplc="04090005" w:tentative="1">
      <w:start w:val="1"/>
      <w:numFmt w:val="bullet"/>
      <w:lvlText w:val=""/>
      <w:lvlJc w:val="left"/>
      <w:pPr>
        <w:ind w:left="3390" w:hanging="360"/>
      </w:pPr>
      <w:rPr>
        <w:rFonts w:ascii="Wingdings" w:hAnsi="Wingdings" w:hint="default"/>
      </w:rPr>
    </w:lvl>
    <w:lvl w:ilvl="3" w:tplc="04090001" w:tentative="1">
      <w:start w:val="1"/>
      <w:numFmt w:val="bullet"/>
      <w:lvlText w:val=""/>
      <w:lvlJc w:val="left"/>
      <w:pPr>
        <w:ind w:left="4110" w:hanging="360"/>
      </w:pPr>
      <w:rPr>
        <w:rFonts w:ascii="Symbol" w:hAnsi="Symbol" w:hint="default"/>
      </w:rPr>
    </w:lvl>
    <w:lvl w:ilvl="4" w:tplc="04090003" w:tentative="1">
      <w:start w:val="1"/>
      <w:numFmt w:val="bullet"/>
      <w:lvlText w:val="o"/>
      <w:lvlJc w:val="left"/>
      <w:pPr>
        <w:ind w:left="4830" w:hanging="360"/>
      </w:pPr>
      <w:rPr>
        <w:rFonts w:ascii="Courier New" w:hAnsi="Courier New" w:cs="Courier New" w:hint="default"/>
      </w:rPr>
    </w:lvl>
    <w:lvl w:ilvl="5" w:tplc="04090005" w:tentative="1">
      <w:start w:val="1"/>
      <w:numFmt w:val="bullet"/>
      <w:lvlText w:val=""/>
      <w:lvlJc w:val="left"/>
      <w:pPr>
        <w:ind w:left="5550" w:hanging="360"/>
      </w:pPr>
      <w:rPr>
        <w:rFonts w:ascii="Wingdings" w:hAnsi="Wingdings" w:hint="default"/>
      </w:rPr>
    </w:lvl>
    <w:lvl w:ilvl="6" w:tplc="04090001" w:tentative="1">
      <w:start w:val="1"/>
      <w:numFmt w:val="bullet"/>
      <w:lvlText w:val=""/>
      <w:lvlJc w:val="left"/>
      <w:pPr>
        <w:ind w:left="6270" w:hanging="360"/>
      </w:pPr>
      <w:rPr>
        <w:rFonts w:ascii="Symbol" w:hAnsi="Symbol" w:hint="default"/>
      </w:rPr>
    </w:lvl>
    <w:lvl w:ilvl="7" w:tplc="04090003" w:tentative="1">
      <w:start w:val="1"/>
      <w:numFmt w:val="bullet"/>
      <w:lvlText w:val="o"/>
      <w:lvlJc w:val="left"/>
      <w:pPr>
        <w:ind w:left="6990" w:hanging="360"/>
      </w:pPr>
      <w:rPr>
        <w:rFonts w:ascii="Courier New" w:hAnsi="Courier New" w:cs="Courier New" w:hint="default"/>
      </w:rPr>
    </w:lvl>
    <w:lvl w:ilvl="8" w:tplc="04090005" w:tentative="1">
      <w:start w:val="1"/>
      <w:numFmt w:val="bullet"/>
      <w:lvlText w:val=""/>
      <w:lvlJc w:val="left"/>
      <w:pPr>
        <w:ind w:left="7710" w:hanging="360"/>
      </w:pPr>
      <w:rPr>
        <w:rFonts w:ascii="Wingdings" w:hAnsi="Wingdings" w:hint="default"/>
      </w:rPr>
    </w:lvl>
  </w:abstractNum>
  <w:abstractNum w:abstractNumId="3" w15:restartNumberingAfterBreak="0">
    <w:nsid w:val="64CB17D0"/>
    <w:multiLevelType w:val="hybridMultilevel"/>
    <w:tmpl w:val="73B09E4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6E756BC"/>
    <w:multiLevelType w:val="hybridMultilevel"/>
    <w:tmpl w:val="805A8E5C"/>
    <w:lvl w:ilvl="0" w:tplc="0409000B">
      <w:start w:val="1"/>
      <w:numFmt w:val="bullet"/>
      <w:lvlText w:val=""/>
      <w:lvlJc w:val="left"/>
      <w:pPr>
        <w:ind w:left="1477" w:hanging="360"/>
      </w:pPr>
      <w:rPr>
        <w:rFonts w:ascii="Wingdings" w:hAnsi="Wingdings" w:hint="default"/>
      </w:rPr>
    </w:lvl>
    <w:lvl w:ilvl="1" w:tplc="04090003" w:tentative="1">
      <w:start w:val="1"/>
      <w:numFmt w:val="bullet"/>
      <w:lvlText w:val="o"/>
      <w:lvlJc w:val="left"/>
      <w:pPr>
        <w:ind w:left="2197" w:hanging="360"/>
      </w:pPr>
      <w:rPr>
        <w:rFonts w:ascii="Courier New" w:hAnsi="Courier New" w:cs="Courier New" w:hint="default"/>
      </w:rPr>
    </w:lvl>
    <w:lvl w:ilvl="2" w:tplc="04090005" w:tentative="1">
      <w:start w:val="1"/>
      <w:numFmt w:val="bullet"/>
      <w:lvlText w:val=""/>
      <w:lvlJc w:val="left"/>
      <w:pPr>
        <w:ind w:left="2917" w:hanging="360"/>
      </w:pPr>
      <w:rPr>
        <w:rFonts w:ascii="Wingdings" w:hAnsi="Wingdings" w:hint="default"/>
      </w:rPr>
    </w:lvl>
    <w:lvl w:ilvl="3" w:tplc="04090001" w:tentative="1">
      <w:start w:val="1"/>
      <w:numFmt w:val="bullet"/>
      <w:lvlText w:val=""/>
      <w:lvlJc w:val="left"/>
      <w:pPr>
        <w:ind w:left="3637" w:hanging="360"/>
      </w:pPr>
      <w:rPr>
        <w:rFonts w:ascii="Symbol" w:hAnsi="Symbol" w:hint="default"/>
      </w:rPr>
    </w:lvl>
    <w:lvl w:ilvl="4" w:tplc="04090003" w:tentative="1">
      <w:start w:val="1"/>
      <w:numFmt w:val="bullet"/>
      <w:lvlText w:val="o"/>
      <w:lvlJc w:val="left"/>
      <w:pPr>
        <w:ind w:left="4357" w:hanging="360"/>
      </w:pPr>
      <w:rPr>
        <w:rFonts w:ascii="Courier New" w:hAnsi="Courier New" w:cs="Courier New" w:hint="default"/>
      </w:rPr>
    </w:lvl>
    <w:lvl w:ilvl="5" w:tplc="04090005" w:tentative="1">
      <w:start w:val="1"/>
      <w:numFmt w:val="bullet"/>
      <w:lvlText w:val=""/>
      <w:lvlJc w:val="left"/>
      <w:pPr>
        <w:ind w:left="5077" w:hanging="360"/>
      </w:pPr>
      <w:rPr>
        <w:rFonts w:ascii="Wingdings" w:hAnsi="Wingdings" w:hint="default"/>
      </w:rPr>
    </w:lvl>
    <w:lvl w:ilvl="6" w:tplc="04090001" w:tentative="1">
      <w:start w:val="1"/>
      <w:numFmt w:val="bullet"/>
      <w:lvlText w:val=""/>
      <w:lvlJc w:val="left"/>
      <w:pPr>
        <w:ind w:left="5797" w:hanging="360"/>
      </w:pPr>
      <w:rPr>
        <w:rFonts w:ascii="Symbol" w:hAnsi="Symbol" w:hint="default"/>
      </w:rPr>
    </w:lvl>
    <w:lvl w:ilvl="7" w:tplc="04090003" w:tentative="1">
      <w:start w:val="1"/>
      <w:numFmt w:val="bullet"/>
      <w:lvlText w:val="o"/>
      <w:lvlJc w:val="left"/>
      <w:pPr>
        <w:ind w:left="6517" w:hanging="360"/>
      </w:pPr>
      <w:rPr>
        <w:rFonts w:ascii="Courier New" w:hAnsi="Courier New" w:cs="Courier New" w:hint="default"/>
      </w:rPr>
    </w:lvl>
    <w:lvl w:ilvl="8" w:tplc="04090005" w:tentative="1">
      <w:start w:val="1"/>
      <w:numFmt w:val="bullet"/>
      <w:lvlText w:val=""/>
      <w:lvlJc w:val="left"/>
      <w:pPr>
        <w:ind w:left="7237" w:hanging="360"/>
      </w:pPr>
      <w:rPr>
        <w:rFonts w:ascii="Wingdings" w:hAnsi="Wingdings" w:hint="default"/>
      </w:rPr>
    </w:lvl>
  </w:abstractNum>
  <w:abstractNum w:abstractNumId="5" w15:restartNumberingAfterBreak="0">
    <w:nsid w:val="7F3E49AA"/>
    <w:multiLevelType w:val="hybridMultilevel"/>
    <w:tmpl w:val="F782D426"/>
    <w:lvl w:ilvl="0" w:tplc="04090001">
      <w:start w:val="1"/>
      <w:numFmt w:val="bullet"/>
      <w:lvlText w:val=""/>
      <w:lvlJc w:val="left"/>
      <w:pPr>
        <w:ind w:left="1590" w:hanging="360"/>
      </w:pPr>
      <w:rPr>
        <w:rFonts w:ascii="Symbol" w:hAnsi="Symbol" w:hint="default"/>
      </w:rPr>
    </w:lvl>
    <w:lvl w:ilvl="1" w:tplc="04090003" w:tentative="1">
      <w:start w:val="1"/>
      <w:numFmt w:val="bullet"/>
      <w:lvlText w:val="o"/>
      <w:lvlJc w:val="left"/>
      <w:pPr>
        <w:ind w:left="2310" w:hanging="360"/>
      </w:pPr>
      <w:rPr>
        <w:rFonts w:ascii="Courier New" w:hAnsi="Courier New" w:cs="Courier New" w:hint="default"/>
      </w:rPr>
    </w:lvl>
    <w:lvl w:ilvl="2" w:tplc="04090005" w:tentative="1">
      <w:start w:val="1"/>
      <w:numFmt w:val="bullet"/>
      <w:lvlText w:val=""/>
      <w:lvlJc w:val="left"/>
      <w:pPr>
        <w:ind w:left="3030" w:hanging="360"/>
      </w:pPr>
      <w:rPr>
        <w:rFonts w:ascii="Wingdings" w:hAnsi="Wingdings" w:hint="default"/>
      </w:rPr>
    </w:lvl>
    <w:lvl w:ilvl="3" w:tplc="04090001" w:tentative="1">
      <w:start w:val="1"/>
      <w:numFmt w:val="bullet"/>
      <w:lvlText w:val=""/>
      <w:lvlJc w:val="left"/>
      <w:pPr>
        <w:ind w:left="3750" w:hanging="360"/>
      </w:pPr>
      <w:rPr>
        <w:rFonts w:ascii="Symbol" w:hAnsi="Symbol" w:hint="default"/>
      </w:rPr>
    </w:lvl>
    <w:lvl w:ilvl="4" w:tplc="04090003" w:tentative="1">
      <w:start w:val="1"/>
      <w:numFmt w:val="bullet"/>
      <w:lvlText w:val="o"/>
      <w:lvlJc w:val="left"/>
      <w:pPr>
        <w:ind w:left="4470" w:hanging="360"/>
      </w:pPr>
      <w:rPr>
        <w:rFonts w:ascii="Courier New" w:hAnsi="Courier New" w:cs="Courier New" w:hint="default"/>
      </w:rPr>
    </w:lvl>
    <w:lvl w:ilvl="5" w:tplc="04090005" w:tentative="1">
      <w:start w:val="1"/>
      <w:numFmt w:val="bullet"/>
      <w:lvlText w:val=""/>
      <w:lvlJc w:val="left"/>
      <w:pPr>
        <w:ind w:left="5190" w:hanging="360"/>
      </w:pPr>
      <w:rPr>
        <w:rFonts w:ascii="Wingdings" w:hAnsi="Wingdings" w:hint="default"/>
      </w:rPr>
    </w:lvl>
    <w:lvl w:ilvl="6" w:tplc="04090001" w:tentative="1">
      <w:start w:val="1"/>
      <w:numFmt w:val="bullet"/>
      <w:lvlText w:val=""/>
      <w:lvlJc w:val="left"/>
      <w:pPr>
        <w:ind w:left="5910" w:hanging="360"/>
      </w:pPr>
      <w:rPr>
        <w:rFonts w:ascii="Symbol" w:hAnsi="Symbol" w:hint="default"/>
      </w:rPr>
    </w:lvl>
    <w:lvl w:ilvl="7" w:tplc="04090003" w:tentative="1">
      <w:start w:val="1"/>
      <w:numFmt w:val="bullet"/>
      <w:lvlText w:val="o"/>
      <w:lvlJc w:val="left"/>
      <w:pPr>
        <w:ind w:left="6630" w:hanging="360"/>
      </w:pPr>
      <w:rPr>
        <w:rFonts w:ascii="Courier New" w:hAnsi="Courier New" w:cs="Courier New" w:hint="default"/>
      </w:rPr>
    </w:lvl>
    <w:lvl w:ilvl="8" w:tplc="04090005" w:tentative="1">
      <w:start w:val="1"/>
      <w:numFmt w:val="bullet"/>
      <w:lvlText w:val=""/>
      <w:lvlJc w:val="left"/>
      <w:pPr>
        <w:ind w:left="7350" w:hanging="360"/>
      </w:pPr>
      <w:rPr>
        <w:rFonts w:ascii="Wingdings" w:hAnsi="Wingdings" w:hint="default"/>
      </w:rPr>
    </w:lvl>
  </w:abstractNum>
  <w:num w:numId="1">
    <w:abstractNumId w:val="3"/>
  </w:num>
  <w:num w:numId="2">
    <w:abstractNumId w:val="4"/>
  </w:num>
  <w:num w:numId="3">
    <w:abstractNumId w:val="0"/>
  </w:num>
  <w:num w:numId="4">
    <w:abstractNumId w:val="1"/>
  </w:num>
  <w:num w:numId="5">
    <w:abstractNumId w:val="5"/>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834B7"/>
    <w:rsid w:val="00063466"/>
    <w:rsid w:val="00257CC6"/>
    <w:rsid w:val="00372400"/>
    <w:rsid w:val="003C46CE"/>
    <w:rsid w:val="00467E40"/>
    <w:rsid w:val="004834B7"/>
    <w:rsid w:val="00602789"/>
    <w:rsid w:val="006118A2"/>
    <w:rsid w:val="00734DF9"/>
    <w:rsid w:val="007A7BDF"/>
    <w:rsid w:val="008237DB"/>
    <w:rsid w:val="008C50C3"/>
    <w:rsid w:val="00951810"/>
    <w:rsid w:val="00BD3FAB"/>
    <w:rsid w:val="00C73D9A"/>
    <w:rsid w:val="00C92B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52EBB1"/>
  <w15:chartTrackingRefBased/>
  <w15:docId w15:val="{F4A57DB4-A828-49AB-8CB8-A11A199F6A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834B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92B5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5836015">
      <w:bodyDiv w:val="1"/>
      <w:marLeft w:val="0"/>
      <w:marRight w:val="0"/>
      <w:marTop w:val="0"/>
      <w:marBottom w:val="0"/>
      <w:divBdr>
        <w:top w:val="none" w:sz="0" w:space="0" w:color="auto"/>
        <w:left w:val="none" w:sz="0" w:space="0" w:color="auto"/>
        <w:bottom w:val="none" w:sz="0" w:space="0" w:color="auto"/>
        <w:right w:val="none" w:sz="0" w:space="0" w:color="auto"/>
      </w:divBdr>
      <w:divsChild>
        <w:div w:id="197396479">
          <w:marLeft w:val="0"/>
          <w:marRight w:val="0"/>
          <w:marTop w:val="0"/>
          <w:marBottom w:val="0"/>
          <w:divBdr>
            <w:top w:val="none" w:sz="0" w:space="0" w:color="auto"/>
            <w:left w:val="none" w:sz="0" w:space="0" w:color="auto"/>
            <w:bottom w:val="none" w:sz="0" w:space="0" w:color="auto"/>
            <w:right w:val="none" w:sz="0" w:space="0" w:color="auto"/>
          </w:divBdr>
          <w:divsChild>
            <w:div w:id="2007318786">
              <w:marLeft w:val="0"/>
              <w:marRight w:val="0"/>
              <w:marTop w:val="0"/>
              <w:marBottom w:val="0"/>
              <w:divBdr>
                <w:top w:val="none" w:sz="0" w:space="0" w:color="auto"/>
                <w:left w:val="single" w:sz="6" w:space="0" w:color="F1F3F4"/>
                <w:bottom w:val="none" w:sz="0" w:space="0" w:color="auto"/>
                <w:right w:val="none" w:sz="0" w:space="0" w:color="auto"/>
              </w:divBdr>
              <w:divsChild>
                <w:div w:id="1899318921">
                  <w:marLeft w:val="0"/>
                  <w:marRight w:val="0"/>
                  <w:marTop w:val="0"/>
                  <w:marBottom w:val="0"/>
                  <w:divBdr>
                    <w:top w:val="none" w:sz="0" w:space="0" w:color="auto"/>
                    <w:left w:val="none" w:sz="0" w:space="0" w:color="auto"/>
                    <w:bottom w:val="none" w:sz="0" w:space="0" w:color="auto"/>
                    <w:right w:val="none" w:sz="0" w:space="0" w:color="auto"/>
                  </w:divBdr>
                  <w:divsChild>
                    <w:div w:id="986862385">
                      <w:marLeft w:val="0"/>
                      <w:marRight w:val="0"/>
                      <w:marTop w:val="0"/>
                      <w:marBottom w:val="0"/>
                      <w:divBdr>
                        <w:top w:val="none" w:sz="0" w:space="0" w:color="auto"/>
                        <w:left w:val="none" w:sz="0" w:space="0" w:color="auto"/>
                        <w:bottom w:val="none" w:sz="0" w:space="0" w:color="auto"/>
                        <w:right w:val="none" w:sz="0" w:space="0" w:color="auto"/>
                      </w:divBdr>
                      <w:divsChild>
                        <w:div w:id="1314872872">
                          <w:marLeft w:val="0"/>
                          <w:marRight w:val="0"/>
                          <w:marTop w:val="0"/>
                          <w:marBottom w:val="0"/>
                          <w:divBdr>
                            <w:top w:val="none" w:sz="0" w:space="0" w:color="auto"/>
                            <w:left w:val="none" w:sz="0" w:space="0" w:color="auto"/>
                            <w:bottom w:val="none" w:sz="0" w:space="0" w:color="auto"/>
                            <w:right w:val="none" w:sz="0" w:space="0" w:color="auto"/>
                          </w:divBdr>
                          <w:divsChild>
                            <w:div w:id="1183206167">
                              <w:marLeft w:val="0"/>
                              <w:marRight w:val="0"/>
                              <w:marTop w:val="0"/>
                              <w:marBottom w:val="0"/>
                              <w:divBdr>
                                <w:top w:val="none" w:sz="0" w:space="0" w:color="auto"/>
                                <w:left w:val="none" w:sz="0" w:space="0" w:color="auto"/>
                                <w:bottom w:val="none" w:sz="0" w:space="0" w:color="auto"/>
                                <w:right w:val="none" w:sz="0" w:space="0" w:color="auto"/>
                              </w:divBdr>
                              <w:divsChild>
                                <w:div w:id="322389565">
                                  <w:marLeft w:val="0"/>
                                  <w:marRight w:val="0"/>
                                  <w:marTop w:val="0"/>
                                  <w:marBottom w:val="0"/>
                                  <w:divBdr>
                                    <w:top w:val="none" w:sz="0" w:space="0" w:color="auto"/>
                                    <w:left w:val="none" w:sz="0" w:space="0" w:color="auto"/>
                                    <w:bottom w:val="none" w:sz="0" w:space="0" w:color="auto"/>
                                    <w:right w:val="none" w:sz="0" w:space="0" w:color="auto"/>
                                  </w:divBdr>
                                </w:div>
                                <w:div w:id="762410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971482">
                      <w:marLeft w:val="225"/>
                      <w:marRight w:val="225"/>
                      <w:marTop w:val="225"/>
                      <w:marBottom w:val="225"/>
                      <w:divBdr>
                        <w:top w:val="none" w:sz="0" w:space="0" w:color="auto"/>
                        <w:left w:val="none" w:sz="0" w:space="0" w:color="auto"/>
                        <w:bottom w:val="none" w:sz="0" w:space="0" w:color="auto"/>
                        <w:right w:val="none" w:sz="0" w:space="0" w:color="auto"/>
                      </w:divBdr>
                      <w:divsChild>
                        <w:div w:id="1413356697">
                          <w:marLeft w:val="225"/>
                          <w:marRight w:val="0"/>
                          <w:marTop w:val="0"/>
                          <w:marBottom w:val="0"/>
                          <w:divBdr>
                            <w:top w:val="none" w:sz="0" w:space="0" w:color="auto"/>
                            <w:left w:val="none" w:sz="0" w:space="0" w:color="auto"/>
                            <w:bottom w:val="none" w:sz="0" w:space="0" w:color="auto"/>
                            <w:right w:val="none" w:sz="0" w:space="0" w:color="auto"/>
                          </w:divBdr>
                          <w:divsChild>
                            <w:div w:id="1359811694">
                              <w:marLeft w:val="0"/>
                              <w:marRight w:val="0"/>
                              <w:marTop w:val="0"/>
                              <w:marBottom w:val="0"/>
                              <w:divBdr>
                                <w:top w:val="none" w:sz="0" w:space="0" w:color="auto"/>
                                <w:left w:val="none" w:sz="0" w:space="0" w:color="auto"/>
                                <w:bottom w:val="none" w:sz="0" w:space="0" w:color="auto"/>
                                <w:right w:val="none" w:sz="0" w:space="0" w:color="auto"/>
                              </w:divBdr>
                              <w:divsChild>
                                <w:div w:id="377897483">
                                  <w:marLeft w:val="0"/>
                                  <w:marRight w:val="0"/>
                                  <w:marTop w:val="30"/>
                                  <w:marBottom w:val="15"/>
                                  <w:divBdr>
                                    <w:top w:val="none" w:sz="0" w:space="0" w:color="auto"/>
                                    <w:left w:val="none" w:sz="0" w:space="0" w:color="auto"/>
                                    <w:bottom w:val="none" w:sz="0" w:space="0" w:color="auto"/>
                                    <w:right w:val="none" w:sz="0" w:space="0" w:color="auto"/>
                                  </w:divBdr>
                                </w:div>
                                <w:div w:id="1229997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1455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9228155">
          <w:marLeft w:val="180"/>
          <w:marRight w:val="0"/>
          <w:marTop w:val="0"/>
          <w:marBottom w:val="0"/>
          <w:divBdr>
            <w:top w:val="none" w:sz="0" w:space="0" w:color="auto"/>
            <w:left w:val="none" w:sz="0" w:space="0" w:color="auto"/>
            <w:bottom w:val="none" w:sz="0" w:space="0" w:color="auto"/>
            <w:right w:val="none" w:sz="0" w:space="0" w:color="auto"/>
          </w:divBdr>
          <w:divsChild>
            <w:div w:id="1004164166">
              <w:marLeft w:val="180"/>
              <w:marRight w:val="180"/>
              <w:marTop w:val="0"/>
              <w:marBottom w:val="0"/>
              <w:divBdr>
                <w:top w:val="none" w:sz="0" w:space="0" w:color="auto"/>
                <w:left w:val="none" w:sz="0" w:space="0" w:color="auto"/>
                <w:bottom w:val="none" w:sz="0" w:space="0" w:color="auto"/>
                <w:right w:val="none" w:sz="0" w:space="0" w:color="auto"/>
              </w:divBdr>
            </w:div>
          </w:divsChild>
        </w:div>
      </w:divsChild>
    </w:div>
    <w:div w:id="17173875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E33289-0260-42F3-B7BD-3BE344B260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1232</Words>
  <Characters>7029</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Pulkita</dc:creator>
  <cp:keywords/>
  <dc:description/>
  <cp:lastModifiedBy>divya</cp:lastModifiedBy>
  <cp:revision>2</cp:revision>
  <dcterms:created xsi:type="dcterms:W3CDTF">2021-12-05T17:21:00Z</dcterms:created>
  <dcterms:modified xsi:type="dcterms:W3CDTF">2021-12-05T17:21:00Z</dcterms:modified>
</cp:coreProperties>
</file>