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C213" w14:textId="066BEA98" w:rsidR="00061E33" w:rsidRPr="00751144" w:rsidRDefault="008C337E" w:rsidP="00402BBD">
      <w:pPr>
        <w:jc w:val="center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FE ASSIGNMENT 2</w:t>
      </w:r>
    </w:p>
    <w:p w14:paraId="6412C217" w14:textId="38CD6D2E" w:rsidR="00061E33" w:rsidRPr="00751144" w:rsidRDefault="00061E33" w:rsidP="00BD1CF4">
      <w:p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2C179E97" w14:textId="0BD10E10" w:rsidR="00061E33" w:rsidRPr="00751144" w:rsidRDefault="00BD1CF4" w:rsidP="00BD1CF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2</w:t>
      </w:r>
      <w:r w:rsidR="00061E33" w:rsidRPr="00751144">
        <w:rPr>
          <w:rFonts w:ascii="Bahnschrift" w:hAnsi="Bahnschrift" w:cs="Calibri"/>
        </w:rPr>
        <w:t xml:space="preserve"> </w:t>
      </w:r>
    </w:p>
    <w:p w14:paraId="3F0C9358" w14:textId="4DC64D80" w:rsidR="00061E33" w:rsidRPr="00751144" w:rsidRDefault="00061E33" w:rsidP="00061E33">
      <w:pPr>
        <w:pStyle w:val="ListParagraph"/>
        <w:numPr>
          <w:ilvl w:val="0"/>
          <w:numId w:val="3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For a derivative whose price at time t is f(t, St) where St is the price of the underlying asset,</w:t>
      </w:r>
    </w:p>
    <w:p w14:paraId="4B9815DE" w14:textId="1361D146" w:rsidR="00061E33" w:rsidRPr="00751144" w:rsidRDefault="00061E33" w:rsidP="00061E3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1C2B0069" wp14:editId="777D0CD2">
            <wp:extent cx="4800600" cy="691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6463" cy="70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1D02" w14:textId="4A0A8A64" w:rsidR="00061E33" w:rsidRPr="00751144" w:rsidRDefault="00061E33" w:rsidP="00061E33">
      <w:pPr>
        <w:pStyle w:val="ListParagraph"/>
        <w:numPr>
          <w:ilvl w:val="0"/>
          <w:numId w:val="3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Put-call parity states that: c + K*exp(-rτ) = p + S where c and p are the prices of a European call and put option respectively with strike K and time to expiry τ and S is the current stock price</w:t>
      </w:r>
      <w:r w:rsidR="008C337E" w:rsidRPr="00751144">
        <w:rPr>
          <w:rFonts w:ascii="Bahnschrift" w:hAnsi="Bahnschrift" w:cs="Calibri"/>
        </w:rPr>
        <w:t xml:space="preserve"> ( refered from CM2)</w:t>
      </w:r>
    </w:p>
    <w:p w14:paraId="43B9A864" w14:textId="4A8C5DB4" w:rsidR="00061E33" w:rsidRPr="00751144" w:rsidRDefault="00061E33" w:rsidP="00BD1CF4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73E4F376" wp14:editId="31D97B48">
            <wp:extent cx="3695700" cy="4611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21177" cy="46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E516" w14:textId="483F5CD5" w:rsidR="00061E33" w:rsidRPr="00751144" w:rsidRDefault="00061E33" w:rsidP="00061E33">
      <w:pPr>
        <w:pStyle w:val="ListParagraph"/>
        <w:numPr>
          <w:ilvl w:val="0"/>
          <w:numId w:val="3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A portfolio for which the overall delta (i.e., weighted sum of the deltas of the individual assets) is equal to zero is described as delta-hedged or delta-neutral. Such a portfolio is immune to small changes in the price of the underlying asset.</w:t>
      </w:r>
    </w:p>
    <w:p w14:paraId="5CEF763F" w14:textId="41D92980" w:rsidR="00061E33" w:rsidRPr="00751144" w:rsidRDefault="00061E33" w:rsidP="00061E3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A portfolio for which the overall vega (i.e., weighted sum of the vegas of the individual assets) is equal to zero is described as vega-hedged or vega-neutral. Such a portfolio is immune to small changes in the assumed level of volatility.</w:t>
      </w:r>
    </w:p>
    <w:p w14:paraId="7145C536" w14:textId="2E8CA64A" w:rsidR="00061E33" w:rsidRPr="00751144" w:rsidRDefault="00061E33" w:rsidP="00061E33">
      <w:pPr>
        <w:pStyle w:val="ListParagraph"/>
        <w:numPr>
          <w:ilvl w:val="0"/>
          <w:numId w:val="3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Let the required portfolio consist of x call options, y put options and z forwards.</w:t>
      </w:r>
    </w:p>
    <w:p w14:paraId="64D44204" w14:textId="51BACDE0" w:rsidR="00061E33" w:rsidRPr="00751144" w:rsidRDefault="00061E33" w:rsidP="00061E3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The delta and vega for a forward are 1 and 0 respectively and there are no current cashflows.</w:t>
      </w:r>
    </w:p>
    <w:p w14:paraId="0678F1EF" w14:textId="7DD67BAD" w:rsidR="00061E33" w:rsidRPr="00751144" w:rsidRDefault="00102018" w:rsidP="00061E3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Thus, for a single unit of each of them, we have:</w:t>
      </w:r>
    </w:p>
    <w:p w14:paraId="28538FB0" w14:textId="29FBA379" w:rsidR="00102018" w:rsidRPr="00751144" w:rsidRDefault="00102018" w:rsidP="00061E3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3AF7402D" wp14:editId="16E9FF81">
            <wp:extent cx="3352800" cy="756424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60993" cy="75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B27DC" w14:textId="4007F204" w:rsidR="00102018" w:rsidRPr="00751144" w:rsidRDefault="00102018" w:rsidP="00061E3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1CD1362A" wp14:editId="63F819F0">
            <wp:extent cx="4891895" cy="2301240"/>
            <wp:effectExtent l="0" t="0" r="4445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1039" cy="2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91CEC" w14:textId="77777777" w:rsidR="00102018" w:rsidRPr="00751144" w:rsidRDefault="00102018" w:rsidP="00102018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Therefore, x = 134.4, y = z = -134.4</w:t>
      </w:r>
    </w:p>
    <w:p w14:paraId="1B77647A" w14:textId="525D7B32" w:rsidR="00102018" w:rsidRPr="00751144" w:rsidRDefault="00102018" w:rsidP="00102018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So, our portfolio must consist of:</w:t>
      </w:r>
    </w:p>
    <w:p w14:paraId="4E566586" w14:textId="77777777" w:rsidR="00102018" w:rsidRPr="00751144" w:rsidRDefault="00102018" w:rsidP="00102018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lastRenderedPageBreak/>
        <w:t>• Long position of 134 call options</w:t>
      </w:r>
    </w:p>
    <w:p w14:paraId="6381B146" w14:textId="77777777" w:rsidR="00102018" w:rsidRPr="00751144" w:rsidRDefault="00102018" w:rsidP="00102018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• Short position of 134 put options</w:t>
      </w:r>
    </w:p>
    <w:p w14:paraId="0BDC5787" w14:textId="674C0C2C" w:rsidR="00102018" w:rsidRPr="00751144" w:rsidRDefault="00102018" w:rsidP="00102018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• Short position of 134 forwards</w:t>
      </w:r>
    </w:p>
    <w:p w14:paraId="6B7BDA1C" w14:textId="59C1BC94" w:rsidR="00102018" w:rsidRPr="00751144" w:rsidRDefault="00BD1CF4" w:rsidP="00BD1CF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3.</w:t>
      </w:r>
      <w:r w:rsidR="007B0E0E" w:rsidRPr="00751144">
        <w:rPr>
          <w:rFonts w:ascii="Bahnschrift" w:hAnsi="Bahnschrift" w:cs="Calibri"/>
        </w:rPr>
        <w:t xml:space="preserve"> </w:t>
      </w:r>
    </w:p>
    <w:p w14:paraId="41B4CC2C" w14:textId="6CF127BD" w:rsidR="007B0E0E" w:rsidRPr="00751144" w:rsidRDefault="007B0E0E" w:rsidP="007B0E0E">
      <w:pPr>
        <w:pStyle w:val="ListParagraph"/>
        <w:numPr>
          <w:ilvl w:val="0"/>
          <w:numId w:val="5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6C549CB5" w14:textId="6DA2C499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58CC1D89" wp14:editId="027264BF">
            <wp:extent cx="3931920" cy="195577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39906" cy="195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D2575" w14:textId="375DFBF4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</w:rPr>
      </w:pPr>
    </w:p>
    <w:p w14:paraId="2B978673" w14:textId="690134AB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4134700B" wp14:editId="06E70D98">
            <wp:extent cx="2834640" cy="222616"/>
            <wp:effectExtent l="0" t="0" r="381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6933" cy="2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E63A7" w14:textId="16795AA3" w:rsidR="007B0E0E" w:rsidRPr="00751144" w:rsidRDefault="007B0E0E" w:rsidP="007B0E0E">
      <w:pPr>
        <w:pStyle w:val="ListParagraph"/>
        <w:numPr>
          <w:ilvl w:val="0"/>
          <w:numId w:val="5"/>
        </w:numPr>
        <w:rPr>
          <w:rStyle w:val="fontstyle01"/>
          <w:rFonts w:ascii="Bahnschrift" w:hAnsi="Bahnschrift" w:cs="Calibri"/>
          <w:color w:val="auto"/>
          <w:sz w:val="22"/>
          <w:szCs w:val="22"/>
        </w:rPr>
      </w:pPr>
      <w:r w:rsidRPr="00751144">
        <w:rPr>
          <w:rStyle w:val="fontstyle01"/>
          <w:rFonts w:ascii="Bahnschrift" w:hAnsi="Bahnschrift" w:cs="Calibri"/>
          <w:sz w:val="22"/>
          <w:szCs w:val="22"/>
        </w:rPr>
        <w:t>The Black-Scholes formula returns:</w:t>
      </w:r>
    </w:p>
    <w:p w14:paraId="4896D1CB" w14:textId="11DDDA21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  <w:color w:val="000000"/>
        </w:rPr>
      </w:pPr>
      <w:r w:rsidRPr="00751144">
        <w:rPr>
          <w:rFonts w:ascii="Bahnschrift" w:hAnsi="Bahnschrift" w:cs="Calibri"/>
          <w:color w:val="000000"/>
        </w:rPr>
        <w:t>d1 = 0.3</w:t>
      </w:r>
      <w:r w:rsidR="00BD1CF4" w:rsidRPr="00751144">
        <w:rPr>
          <w:rFonts w:ascii="Bahnschrift" w:hAnsi="Bahnschrift" w:cs="Calibri"/>
          <w:color w:val="000000"/>
        </w:rPr>
        <w:t>2</w:t>
      </w:r>
    </w:p>
    <w:p w14:paraId="6B37A8C5" w14:textId="01681AEE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  <w:color w:val="000000"/>
        </w:rPr>
      </w:pPr>
      <w:r w:rsidRPr="00751144">
        <w:rPr>
          <w:rFonts w:ascii="Bahnschrift" w:hAnsi="Bahnschrift" w:cs="Calibri"/>
          <w:color w:val="000000"/>
        </w:rPr>
        <w:t>d2 = 0.16</w:t>
      </w:r>
      <w:r w:rsidR="00BD1CF4" w:rsidRPr="00751144">
        <w:rPr>
          <w:rFonts w:ascii="Bahnschrift" w:hAnsi="Bahnschrift" w:cs="Calibri"/>
          <w:color w:val="000000"/>
        </w:rPr>
        <w:t>8</w:t>
      </w:r>
    </w:p>
    <w:p w14:paraId="1B2F640C" w14:textId="1CF9D295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  <w:color w:val="000000"/>
        </w:rPr>
      </w:pPr>
      <w:r w:rsidRPr="00751144">
        <w:rPr>
          <w:rFonts w:ascii="Bahnschrift" w:hAnsi="Bahnschrift" w:cs="Calibri"/>
          <w:color w:val="000000"/>
        </w:rPr>
        <w:t>N(d1) = 0.6</w:t>
      </w:r>
      <w:r w:rsidR="009B4FA9" w:rsidRPr="00751144">
        <w:rPr>
          <w:rFonts w:ascii="Bahnschrift" w:hAnsi="Bahnschrift" w:cs="Calibri"/>
          <w:color w:val="000000"/>
        </w:rPr>
        <w:t>4</w:t>
      </w:r>
      <w:r w:rsidRPr="00751144">
        <w:rPr>
          <w:rFonts w:ascii="Bahnschrift" w:hAnsi="Bahnschrift" w:cs="Calibri"/>
          <w:color w:val="000000"/>
        </w:rPr>
        <w:br/>
        <w:t>N(d2) = 0.5</w:t>
      </w:r>
      <w:r w:rsidR="009B4FA9" w:rsidRPr="00751144">
        <w:rPr>
          <w:rFonts w:ascii="Bahnschrift" w:hAnsi="Bahnschrift" w:cs="Calibri"/>
          <w:color w:val="000000"/>
        </w:rPr>
        <w:t>7</w:t>
      </w:r>
    </w:p>
    <w:p w14:paraId="7F4F6C88" w14:textId="3A285ACD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1CD5189D" wp14:editId="62D5ABB0">
            <wp:extent cx="2964180" cy="22908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3036" cy="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03879" w14:textId="00135C0A" w:rsidR="007B0E0E" w:rsidRPr="00751144" w:rsidRDefault="007B0E0E" w:rsidP="007B0E0E">
      <w:pPr>
        <w:pStyle w:val="ListParagraph"/>
        <w:numPr>
          <w:ilvl w:val="0"/>
          <w:numId w:val="5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Same as European call (as the stock is non-dividend-paying), i.e., 4.66</w:t>
      </w:r>
    </w:p>
    <w:p w14:paraId="44676C3A" w14:textId="05AE5C68" w:rsidR="007B0E0E" w:rsidRPr="00751144" w:rsidRDefault="007B0E0E" w:rsidP="007B0E0E">
      <w:pPr>
        <w:pStyle w:val="ListParagraph"/>
        <w:numPr>
          <w:ilvl w:val="0"/>
          <w:numId w:val="5"/>
        </w:numPr>
        <w:rPr>
          <w:rStyle w:val="fontstyle01"/>
          <w:rFonts w:ascii="Bahnschrift" w:hAnsi="Bahnschrift" w:cs="Calibri"/>
          <w:color w:val="auto"/>
          <w:sz w:val="22"/>
          <w:szCs w:val="22"/>
        </w:rPr>
      </w:pPr>
      <w:r w:rsidRPr="00751144">
        <w:rPr>
          <w:rStyle w:val="fontstyle01"/>
          <w:rFonts w:ascii="Bahnschrift" w:hAnsi="Bahnschrift" w:cs="Calibri"/>
          <w:sz w:val="22"/>
          <w:szCs w:val="22"/>
        </w:rPr>
        <w:t xml:space="preserve">Using put-call parity (or otherwise): </w:t>
      </w:r>
    </w:p>
    <w:p w14:paraId="25A037E0" w14:textId="0D1BA381" w:rsidR="007B0E0E" w:rsidRPr="00751144" w:rsidRDefault="007B0E0E" w:rsidP="007B0E0E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4298CE72" wp14:editId="1C32DFA6">
            <wp:extent cx="1181100" cy="54191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97042" cy="549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C354C" w14:textId="5664F6E2" w:rsidR="007B0E0E" w:rsidRPr="00751144" w:rsidRDefault="00BD1CF4" w:rsidP="001D184D">
      <w:pPr>
        <w:pStyle w:val="ListParagraph"/>
        <w:numPr>
          <w:ilvl w:val="0"/>
          <w:numId w:val="5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For</w:t>
      </w:r>
      <w:r w:rsidR="001D184D" w:rsidRPr="00751144">
        <w:rPr>
          <w:rFonts w:ascii="Bahnschrift" w:hAnsi="Bahnschrift" w:cs="Calibri"/>
        </w:rPr>
        <w:t xml:space="preserve"> dividend-paying</w:t>
      </w:r>
      <w:r w:rsidRPr="00751144">
        <w:rPr>
          <w:rFonts w:ascii="Bahnschrift" w:hAnsi="Bahnschrift" w:cs="Calibri"/>
        </w:rPr>
        <w:t xml:space="preserve"> stock</w:t>
      </w:r>
      <w:r w:rsidR="001D184D" w:rsidRPr="00751144">
        <w:rPr>
          <w:rFonts w:ascii="Bahnschrift" w:hAnsi="Bahnschrift" w:cs="Calibri"/>
        </w:rPr>
        <w:t>, the payment of the dividends would cause the value of the underlying asset to fall – which follows from the no arbitrage principle.</w:t>
      </w:r>
    </w:p>
    <w:p w14:paraId="714C004B" w14:textId="335E7EBE" w:rsidR="001D184D" w:rsidRPr="00751144" w:rsidRDefault="001D184D" w:rsidP="001D184D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Alternatively: in </w:t>
      </w:r>
      <w:r w:rsidR="00BD1CF4" w:rsidRPr="00751144">
        <w:rPr>
          <w:rFonts w:ascii="Bahnschrift" w:hAnsi="Bahnschrift" w:cs="Calibri"/>
        </w:rPr>
        <w:t>option valuation</w:t>
      </w:r>
      <w:r w:rsidRPr="00751144">
        <w:rPr>
          <w:rFonts w:ascii="Bahnschrift" w:hAnsi="Bahnschrift" w:cs="Calibri"/>
        </w:rPr>
        <w:t xml:space="preserve"> we must take account of the fact that dividends are payable on the underlying asset which do not feed through to the holder of the option.</w:t>
      </w:r>
    </w:p>
    <w:p w14:paraId="20B2B742" w14:textId="4DF90BA2" w:rsidR="007B0E0E" w:rsidRPr="00751144" w:rsidRDefault="001D184D" w:rsidP="001D184D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The American call would now be more expensive than the European call due to potential early exercise opportunity.</w:t>
      </w:r>
    </w:p>
    <w:p w14:paraId="664016EC" w14:textId="43BC4A1B" w:rsidR="00DF4954" w:rsidRPr="00751144" w:rsidRDefault="00DF4954">
      <w:p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br w:type="page"/>
      </w:r>
    </w:p>
    <w:p w14:paraId="2973B6A4" w14:textId="77777777" w:rsidR="00DF4954" w:rsidRPr="00751144" w:rsidRDefault="00DF4954" w:rsidP="001D184D">
      <w:pPr>
        <w:pStyle w:val="ListParagraph"/>
        <w:ind w:left="1440"/>
        <w:rPr>
          <w:rFonts w:ascii="Bahnschrift" w:hAnsi="Bahnschrift" w:cs="Calibri"/>
        </w:rPr>
      </w:pPr>
    </w:p>
    <w:p w14:paraId="5082CAA6" w14:textId="0CC44BC1" w:rsidR="001D184D" w:rsidRPr="00751144" w:rsidRDefault="00DF4954" w:rsidP="00DF495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4</w:t>
      </w:r>
      <w:r w:rsidR="00E12B3C" w:rsidRPr="00751144">
        <w:rPr>
          <w:rFonts w:ascii="Bahnschrift" w:hAnsi="Bahnschrift" w:cs="Calibri"/>
        </w:rPr>
        <w:t xml:space="preserve"> </w:t>
      </w:r>
    </w:p>
    <w:p w14:paraId="13AAC564" w14:textId="21BC6CEF" w:rsidR="00E12B3C" w:rsidRPr="00751144" w:rsidRDefault="00E12B3C" w:rsidP="00E12B3C">
      <w:pPr>
        <w:pStyle w:val="ListParagraph"/>
        <w:numPr>
          <w:ilvl w:val="0"/>
          <w:numId w:val="6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54ABC937" w14:textId="73889A99" w:rsidR="00E12B3C" w:rsidRPr="00751144" w:rsidRDefault="00E12B3C" w:rsidP="00E12B3C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4D66DEB8" wp14:editId="11B8A46D">
            <wp:extent cx="3794760" cy="2214736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8023" cy="222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FD7D7" w14:textId="08AA06BF" w:rsidR="00E12B3C" w:rsidRPr="00751144" w:rsidRDefault="00E12B3C" w:rsidP="00E12B3C">
      <w:pPr>
        <w:pStyle w:val="ListParagraph"/>
        <w:numPr>
          <w:ilvl w:val="0"/>
          <w:numId w:val="6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Under the risk-neutral probability measure, the discounted value of asset prices are martingales.</w:t>
      </w:r>
    </w:p>
    <w:p w14:paraId="7DD17000" w14:textId="468BF707" w:rsidR="00E12B3C" w:rsidRPr="00751144" w:rsidRDefault="00DF4954" w:rsidP="00BD1CF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5</w:t>
      </w:r>
      <w:r w:rsidR="00BD1CF4" w:rsidRPr="00751144">
        <w:rPr>
          <w:rFonts w:ascii="Bahnschrift" w:hAnsi="Bahnschrift" w:cs="Calibri"/>
        </w:rPr>
        <w:t>.</w:t>
      </w:r>
      <w:r w:rsidR="00E12B3C" w:rsidRPr="00751144">
        <w:rPr>
          <w:rFonts w:ascii="Bahnschrift" w:hAnsi="Bahnschrift" w:cs="Calibri"/>
        </w:rPr>
        <w:t xml:space="preserve"> </w:t>
      </w:r>
    </w:p>
    <w:p w14:paraId="0053EAF1" w14:textId="17F4409E" w:rsidR="00E12B3C" w:rsidRPr="00751144" w:rsidRDefault="00E12B3C" w:rsidP="00E12B3C">
      <w:pPr>
        <w:pStyle w:val="ListParagraph"/>
        <w:numPr>
          <w:ilvl w:val="0"/>
          <w:numId w:val="7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105F993C" w14:textId="177C3AFB" w:rsidR="00E12B3C" w:rsidRPr="00751144" w:rsidRDefault="00E12B3C" w:rsidP="00E12B3C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42C861EC" wp14:editId="3F400E95">
            <wp:extent cx="2225040" cy="542354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6282" cy="54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F624A" w14:textId="10A7FA9A" w:rsidR="00E12B3C" w:rsidRPr="00751144" w:rsidRDefault="008E3FB3" w:rsidP="00E12B3C">
      <w:pPr>
        <w:pStyle w:val="ListParagraph"/>
        <w:numPr>
          <w:ilvl w:val="0"/>
          <w:numId w:val="7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1745A603" w14:textId="0186621F" w:rsidR="008E3FB3" w:rsidRPr="00751144" w:rsidRDefault="008E3FB3" w:rsidP="008E3FB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21AD2EB0" wp14:editId="4F68C625">
            <wp:extent cx="4381500" cy="1639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93610" cy="164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EE939" w14:textId="35143CB8" w:rsidR="008E3FB3" w:rsidRPr="00751144" w:rsidRDefault="008E3FB3" w:rsidP="008E3FB3">
      <w:pPr>
        <w:pStyle w:val="ListParagraph"/>
        <w:numPr>
          <w:ilvl w:val="0"/>
          <w:numId w:val="7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646A2C65" w14:textId="6E2DD62D" w:rsidR="008E3FB3" w:rsidRPr="00751144" w:rsidRDefault="008E3FB3" w:rsidP="008E3FB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5B8CAF6B" wp14:editId="57AEF65B">
            <wp:extent cx="4442460" cy="4223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6534" cy="427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635F" w14:textId="32966828" w:rsidR="008E3FB3" w:rsidRPr="00751144" w:rsidRDefault="008E3FB3" w:rsidP="008E3FB3">
      <w:pPr>
        <w:pStyle w:val="ListParagraph"/>
        <w:numPr>
          <w:ilvl w:val="0"/>
          <w:numId w:val="7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4F269CD9" w14:textId="425BDDB0" w:rsidR="008E3FB3" w:rsidRPr="00751144" w:rsidRDefault="008E3FB3" w:rsidP="008E3FB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lastRenderedPageBreak/>
        <w:drawing>
          <wp:inline distT="0" distB="0" distL="0" distR="0" wp14:anchorId="002D80B9" wp14:editId="1F66B5DF">
            <wp:extent cx="4450080" cy="2183579"/>
            <wp:effectExtent l="0" t="0" r="762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84339" cy="220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54932F" w14:textId="6FA63236" w:rsidR="008E3FB3" w:rsidRPr="00751144" w:rsidRDefault="008E3FB3" w:rsidP="008E3FB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10235F99" wp14:editId="7D31841C">
            <wp:extent cx="4396740" cy="619868"/>
            <wp:effectExtent l="0" t="0" r="3810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6658" cy="6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12E30" w14:textId="041EACC5" w:rsidR="008E3FB3" w:rsidRPr="00751144" w:rsidRDefault="008E3FB3" w:rsidP="008E3FB3">
      <w:pPr>
        <w:pStyle w:val="ListParagraph"/>
        <w:numPr>
          <w:ilvl w:val="0"/>
          <w:numId w:val="7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27D6C3BB" w14:textId="714E25EC" w:rsidR="008E3FB3" w:rsidRPr="00751144" w:rsidRDefault="008E3FB3" w:rsidP="008E3FB3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0F899063" wp14:editId="088855BF">
            <wp:extent cx="4282440" cy="3112568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89374" cy="3117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1CF03" w14:textId="044F1E77" w:rsidR="008E3FB3" w:rsidRPr="00751144" w:rsidRDefault="00DF4954" w:rsidP="00BD1CF4">
      <w:p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6</w:t>
      </w:r>
      <w:r w:rsidR="00BD1CF4" w:rsidRPr="00751144">
        <w:rPr>
          <w:rFonts w:ascii="Bahnschrift" w:hAnsi="Bahnschrift" w:cs="Calibri"/>
        </w:rPr>
        <w:t>.</w:t>
      </w:r>
      <w:r w:rsidR="00970D1B" w:rsidRPr="00751144">
        <w:rPr>
          <w:rFonts w:ascii="Bahnschrift" w:hAnsi="Bahnschrift" w:cs="Calibri"/>
        </w:rPr>
        <w:t xml:space="preserve">  </w:t>
      </w:r>
    </w:p>
    <w:p w14:paraId="1B09DF74" w14:textId="64470F4C" w:rsidR="00970D1B" w:rsidRPr="00751144" w:rsidRDefault="00970D1B" w:rsidP="00970D1B">
      <w:pPr>
        <w:pStyle w:val="ListParagraph"/>
        <w:numPr>
          <w:ilvl w:val="0"/>
          <w:numId w:val="8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1522B1A6" w14:textId="32C9143C" w:rsidR="00970D1B" w:rsidRPr="00751144" w:rsidRDefault="00970D1B" w:rsidP="00970D1B">
      <w:pPr>
        <w:pStyle w:val="ListParagraph"/>
        <w:numPr>
          <w:ilvl w:val="0"/>
          <w:numId w:val="9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671A1856" w14:textId="72AD68E8" w:rsidR="00970D1B" w:rsidRPr="00751144" w:rsidRDefault="00970D1B" w:rsidP="00970D1B">
      <w:pPr>
        <w:pStyle w:val="ListParagraph"/>
        <w:ind w:left="180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3DE171BD" wp14:editId="59DE57DC">
            <wp:extent cx="2324985" cy="624840"/>
            <wp:effectExtent l="0" t="0" r="0" b="381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32301" cy="62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E7A0E" w14:textId="77EA1CCB" w:rsidR="00970D1B" w:rsidRPr="00751144" w:rsidRDefault="00970D1B" w:rsidP="00970D1B">
      <w:pPr>
        <w:pStyle w:val="ListParagraph"/>
        <w:numPr>
          <w:ilvl w:val="0"/>
          <w:numId w:val="9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In this case, we must have 100,000</w:t>
      </w:r>
      <w:r w:rsidRPr="00751144">
        <w:rPr>
          <w:rFonts w:ascii="Bahnschrift" w:eastAsia="Times New Roman" w:hAnsi="Bahnschrift" w:cs="Calibri"/>
          <w:color w:val="000000"/>
          <w:lang w:eastAsia="en-IN"/>
        </w:rPr>
        <w:sym w:font="Symbol" w:char="F044"/>
      </w:r>
      <w:r w:rsidRPr="00751144">
        <w:rPr>
          <w:rFonts w:ascii="Bahnschrift" w:hAnsi="Bahnschrift" w:cs="Calibri"/>
        </w:rPr>
        <w:t xml:space="preserve">= -24,830 and so </w:t>
      </w:r>
      <w:r w:rsidRPr="00751144">
        <w:rPr>
          <w:rFonts w:ascii="Bahnschrift" w:eastAsia="Times New Roman" w:hAnsi="Bahnschrift" w:cs="Calibri"/>
          <w:color w:val="000000"/>
          <w:lang w:eastAsia="en-IN"/>
        </w:rPr>
        <w:sym w:font="Symbol" w:char="F044"/>
      </w:r>
      <w:r w:rsidRPr="00751144">
        <w:rPr>
          <w:rFonts w:ascii="Bahnschrift" w:hAnsi="Bahnschrift" w:cs="Calibri"/>
        </w:rPr>
        <w:t xml:space="preserve"> = -0.25</w:t>
      </w:r>
    </w:p>
    <w:p w14:paraId="6B5F8630" w14:textId="40A5E4E7" w:rsidR="00970D1B" w:rsidRPr="00751144" w:rsidRDefault="00F35159" w:rsidP="00F35159">
      <w:pPr>
        <w:pStyle w:val="ListParagraph"/>
        <w:numPr>
          <w:ilvl w:val="0"/>
          <w:numId w:val="8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374B57AC" w14:textId="4E4C77A7" w:rsidR="00F35159" w:rsidRPr="00751144" w:rsidRDefault="00F35159" w:rsidP="00F35159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313AA918" wp14:editId="084EB398">
            <wp:extent cx="4556760" cy="595608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85862" cy="59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72CAA" w14:textId="663FF3D8" w:rsidR="00F35159" w:rsidRPr="00751144" w:rsidRDefault="00F35159" w:rsidP="00F35159">
      <w:pPr>
        <w:pStyle w:val="ListParagraph"/>
        <w:numPr>
          <w:ilvl w:val="0"/>
          <w:numId w:val="8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3E7AA453" w14:textId="5F01A0F9" w:rsidR="00F35159" w:rsidRPr="00751144" w:rsidRDefault="00583661" w:rsidP="00F35159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lastRenderedPageBreak/>
        <w:drawing>
          <wp:inline distT="0" distB="0" distL="0" distR="0" wp14:anchorId="5C8966C4" wp14:editId="441C25B4">
            <wp:extent cx="4023360" cy="1000442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28924" cy="100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1574D" w14:textId="28301B64" w:rsidR="00BD1CF4" w:rsidRPr="00751144" w:rsidRDefault="00DF4954" w:rsidP="00BD1CF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7</w:t>
      </w:r>
      <w:r w:rsidR="00BD1CF4" w:rsidRPr="00751144">
        <w:rPr>
          <w:rFonts w:ascii="Bahnschrift" w:hAnsi="Bahnschrift" w:cs="Calibri"/>
        </w:rPr>
        <w:t>.</w:t>
      </w:r>
    </w:p>
    <w:p w14:paraId="3D7B1803" w14:textId="622193D6" w:rsidR="00F35159" w:rsidRPr="00751144" w:rsidRDefault="00D43D47" w:rsidP="00BD1CF4">
      <w:p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41CCD2B2" w14:textId="4CF62AE5" w:rsidR="00D43D47" w:rsidRPr="00751144" w:rsidRDefault="00D43D47" w:rsidP="00D43D47">
      <w:pPr>
        <w:pStyle w:val="ListParagraph"/>
        <w:numPr>
          <w:ilvl w:val="0"/>
          <w:numId w:val="10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Denote the individual derivative by f and assume this is written on an underlying security S.</w:t>
      </w:r>
    </w:p>
    <w:p w14:paraId="1AD86B9C" w14:textId="07DC1BA8" w:rsidR="00D43D47" w:rsidRPr="00751144" w:rsidRDefault="00D43D47" w:rsidP="00D43D47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146E2E85" wp14:editId="02A17A43">
            <wp:extent cx="976408" cy="510540"/>
            <wp:effectExtent l="0" t="0" r="0" b="381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4190" cy="51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1DC22B" w14:textId="626B2E65" w:rsidR="00D43D47" w:rsidRPr="00751144" w:rsidRDefault="00D43D47" w:rsidP="00D43D47">
      <w:pPr>
        <w:pStyle w:val="ListParagraph"/>
        <w:numPr>
          <w:ilvl w:val="0"/>
          <w:numId w:val="10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Delta = 0.801</w:t>
      </w:r>
    </w:p>
    <w:p w14:paraId="44DFC723" w14:textId="7DCA7852" w:rsidR="00D43D47" w:rsidRPr="00751144" w:rsidRDefault="00D43D47" w:rsidP="00D43D47">
      <w:pPr>
        <w:pStyle w:val="ListParagraph"/>
        <w:numPr>
          <w:ilvl w:val="0"/>
          <w:numId w:val="10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The hedge is delta = 0.801 shares = and 17.91 – 0.801 * 60 = $30.15 short in cash.</w:t>
      </w:r>
    </w:p>
    <w:p w14:paraId="5B76E297" w14:textId="74FDFABA" w:rsidR="00D43D47" w:rsidRPr="00751144" w:rsidRDefault="00D43D47" w:rsidP="00D43D47">
      <w:pPr>
        <w:pStyle w:val="ListParagraph"/>
        <w:numPr>
          <w:ilvl w:val="0"/>
          <w:numId w:val="10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Using the approximation f(S, σ + δ) </w:t>
      </w:r>
      <w:r w:rsidRPr="00751144">
        <w:rPr>
          <w:rFonts w:ascii="Arial" w:hAnsi="Arial" w:cs="Arial"/>
        </w:rPr>
        <w:t>≈</w:t>
      </w:r>
      <w:r w:rsidRPr="00751144">
        <w:rPr>
          <w:rFonts w:ascii="Bahnschrift" w:hAnsi="Bahnschrift" w:cs="Calibri"/>
        </w:rPr>
        <w:t xml:space="preserve"> f(S, </w:t>
      </w:r>
      <w:r w:rsidRPr="00751144">
        <w:rPr>
          <w:rFonts w:ascii="Bahnschrift" w:hAnsi="Bahnschrift" w:cs="Bahnschrift"/>
        </w:rPr>
        <w:t>σ</w:t>
      </w:r>
      <w:r w:rsidRPr="00751144">
        <w:rPr>
          <w:rFonts w:ascii="Bahnschrift" w:hAnsi="Bahnschrift" w:cs="Calibri"/>
        </w:rPr>
        <w:t xml:space="preserve">) + </w:t>
      </w:r>
      <w:r w:rsidRPr="00751144">
        <w:rPr>
          <w:rFonts w:ascii="Bahnschrift" w:hAnsi="Bahnschrift" w:cs="Bahnschrift"/>
        </w:rPr>
        <w:t>δ</w:t>
      </w:r>
      <w:r w:rsidRPr="00751144">
        <w:rPr>
          <w:rFonts w:ascii="Bahnschrift" w:hAnsi="Bahnschrift" w:cs="Calibri"/>
        </w:rPr>
        <w:t>df/d</w:t>
      </w:r>
      <w:r w:rsidRPr="00751144">
        <w:rPr>
          <w:rFonts w:ascii="Bahnschrift" w:hAnsi="Bahnschrift" w:cs="Bahnschrift"/>
        </w:rPr>
        <w:t>σ</w:t>
      </w:r>
      <w:r w:rsidRPr="00751144">
        <w:rPr>
          <w:rFonts w:ascii="Bahnschrift" w:hAnsi="Bahnschrift" w:cs="Calibri"/>
        </w:rPr>
        <w:t xml:space="preserve">, </w:t>
      </w:r>
      <w:r w:rsidR="00C55975" w:rsidRPr="00751144">
        <w:rPr>
          <w:rFonts w:ascii="Bahnschrift" w:hAnsi="Bahnschrift" w:cs="Calibri"/>
        </w:rPr>
        <w:t xml:space="preserve">                                                    </w:t>
      </w:r>
      <w:r w:rsidRPr="00751144">
        <w:rPr>
          <w:rFonts w:ascii="Bahnschrift" w:hAnsi="Bahnschrift" w:cs="Calibri"/>
        </w:rPr>
        <w:t xml:space="preserve">we </w:t>
      </w:r>
      <w:r w:rsidR="00C55975" w:rsidRPr="00751144">
        <w:rPr>
          <w:rFonts w:ascii="Bahnschrift" w:hAnsi="Bahnschrift" w:cs="Calibri"/>
        </w:rPr>
        <w:t>get</w:t>
      </w:r>
      <w:r w:rsidRPr="00751144">
        <w:rPr>
          <w:rFonts w:ascii="Bahnschrift" w:hAnsi="Bahnschrift" w:cs="Calibri"/>
        </w:rPr>
        <w:t xml:space="preserve"> an option price </w:t>
      </w:r>
      <w:r w:rsidRPr="00751144">
        <w:rPr>
          <w:rFonts w:ascii="Arial" w:hAnsi="Arial" w:cs="Arial"/>
        </w:rPr>
        <w:t>≈</w:t>
      </w:r>
      <w:r w:rsidRPr="00751144">
        <w:rPr>
          <w:rFonts w:ascii="Bahnschrift" w:hAnsi="Bahnschrift" w:cs="Calibri"/>
        </w:rPr>
        <w:t xml:space="preserve"> 17.91 + 29.00 * 0.02 = $18.49.</w:t>
      </w:r>
    </w:p>
    <w:p w14:paraId="7ADB8E54" w14:textId="494CBAF6" w:rsidR="00D43D47" w:rsidRPr="00751144" w:rsidRDefault="00DF4954" w:rsidP="00BD1CF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8</w:t>
      </w:r>
      <w:r w:rsidR="00D43D47" w:rsidRPr="00751144">
        <w:rPr>
          <w:rFonts w:ascii="Bahnschrift" w:hAnsi="Bahnschrift" w:cs="Calibri"/>
        </w:rPr>
        <w:t xml:space="preserve"> </w:t>
      </w:r>
    </w:p>
    <w:p w14:paraId="4FC71030" w14:textId="1C38DE95" w:rsidR="00D43D47" w:rsidRPr="00751144" w:rsidRDefault="00D43D47" w:rsidP="00D43D47">
      <w:pPr>
        <w:pStyle w:val="ListParagraph"/>
        <w:numPr>
          <w:ilvl w:val="0"/>
          <w:numId w:val="11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Δ is the first partial derivative of the option price with respect to the underlying asset price.</w:t>
      </w:r>
    </w:p>
    <w:p w14:paraId="4CBFBE63" w14:textId="4206725A" w:rsidR="00D43D47" w:rsidRPr="00751144" w:rsidRDefault="00D43D47" w:rsidP="00D43D47">
      <w:pPr>
        <w:pStyle w:val="ListParagraph"/>
        <w:numPr>
          <w:ilvl w:val="0"/>
          <w:numId w:val="11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Using the formula for the Δ, we see that Φ(d1) = 0.42074 and hence d1 = </w:t>
      </w:r>
      <w:r w:rsidRPr="00751144">
        <w:rPr>
          <w:rFonts w:ascii="Bahnschrift" w:hAnsi="Bahnschrift" w:cs="Calibri"/>
        </w:rPr>
        <w:t> 0.2.</w:t>
      </w:r>
    </w:p>
    <w:p w14:paraId="0C5DAC62" w14:textId="7E79370D" w:rsidR="00D43D47" w:rsidRPr="00751144" w:rsidRDefault="00D43D47" w:rsidP="00D43D47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35E502A1" wp14:editId="37B038A1">
            <wp:extent cx="3253740" cy="224396"/>
            <wp:effectExtent l="0" t="0" r="3810" b="444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01583" cy="227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1E144" w14:textId="20FDB5A2" w:rsidR="00D43D47" w:rsidRPr="00751144" w:rsidRDefault="00D43D47" w:rsidP="00D43D47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Solving the quadratic gives σ = 20% or </w:t>
      </w:r>
      <w:r w:rsidRPr="00751144">
        <w:rPr>
          <w:rFonts w:ascii="Bahnschrift" w:hAnsi="Bahnschrift" w:cs="Calibri"/>
        </w:rPr>
        <w:t>60% and rejecting the negative value gives σ = 20%.</w:t>
      </w:r>
    </w:p>
    <w:p w14:paraId="402DD04F" w14:textId="7C9AE878" w:rsidR="00D43D47" w:rsidRPr="00751144" w:rsidRDefault="00DF4954" w:rsidP="00BD1CF4">
      <w:pPr>
        <w:ind w:left="360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9</w:t>
      </w:r>
    </w:p>
    <w:p w14:paraId="6BFE24A1" w14:textId="05BAA742" w:rsidR="00F31D10" w:rsidRPr="00751144" w:rsidRDefault="00F31D10" w:rsidP="00F31D10">
      <w:pPr>
        <w:pStyle w:val="ListParagraph"/>
        <w:numPr>
          <w:ilvl w:val="0"/>
          <w:numId w:val="12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The PDE is the Black-Scholes PDE:</w:t>
      </w:r>
    </w:p>
    <w:p w14:paraId="64AF3902" w14:textId="0E61011B" w:rsidR="00F31D10" w:rsidRPr="00751144" w:rsidRDefault="00F31D10" w:rsidP="00F31D10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48F054DA" wp14:editId="4E25775D">
            <wp:extent cx="2865120" cy="591788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81578" cy="59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425E0" w14:textId="2120B091" w:rsidR="00F31D10" w:rsidRPr="00751144" w:rsidRDefault="00F31D10" w:rsidP="00F31D10">
      <w:pPr>
        <w:pStyle w:val="ListParagraph"/>
        <w:numPr>
          <w:ilvl w:val="0"/>
          <w:numId w:val="12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7E226D82" w14:textId="253CB263" w:rsidR="00F31D10" w:rsidRPr="00751144" w:rsidRDefault="00F31D10" w:rsidP="00F31D10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3320A7D0" wp14:editId="626DB16E">
            <wp:extent cx="4381500" cy="1635950"/>
            <wp:effectExtent l="0" t="0" r="0" b="254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93004" cy="164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4493F" w14:textId="7218EFF7" w:rsidR="00F31D10" w:rsidRPr="00751144" w:rsidRDefault="00BD1CF4" w:rsidP="00BD1CF4">
      <w:pPr>
        <w:pStyle w:val="ListParagraph"/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9.</w:t>
      </w:r>
      <w:r w:rsidR="00F31D10" w:rsidRPr="00751144">
        <w:rPr>
          <w:rFonts w:ascii="Bahnschrift" w:hAnsi="Bahnschrift" w:cs="Calibri"/>
        </w:rPr>
        <w:t xml:space="preserve"> </w:t>
      </w:r>
    </w:p>
    <w:p w14:paraId="016DCEA3" w14:textId="06A4E888" w:rsidR="00F31D10" w:rsidRPr="00751144" w:rsidRDefault="00F31D10" w:rsidP="00F31D10">
      <w:pPr>
        <w:pStyle w:val="ListParagraph"/>
        <w:numPr>
          <w:ilvl w:val="0"/>
          <w:numId w:val="13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 xml:space="preserve"> </w:t>
      </w:r>
    </w:p>
    <w:p w14:paraId="7F795BAE" w14:textId="4E3F6328" w:rsidR="00F31D10" w:rsidRPr="00751144" w:rsidRDefault="00F31D10" w:rsidP="00F31D10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lastRenderedPageBreak/>
        <w:drawing>
          <wp:inline distT="0" distB="0" distL="0" distR="0" wp14:anchorId="4837114B" wp14:editId="5BF48281">
            <wp:extent cx="4518660" cy="1616971"/>
            <wp:effectExtent l="0" t="0" r="0" b="254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413" cy="16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BDCA1" w14:textId="3D4D9CCF" w:rsidR="00F31D10" w:rsidRPr="00751144" w:rsidRDefault="00F31D10" w:rsidP="00F31D10">
      <w:pPr>
        <w:pStyle w:val="ListParagraph"/>
        <w:numPr>
          <w:ilvl w:val="0"/>
          <w:numId w:val="13"/>
        </w:numPr>
        <w:rPr>
          <w:rFonts w:ascii="Bahnschrift" w:hAnsi="Bahnschrift" w:cs="Calibri"/>
        </w:rPr>
      </w:pPr>
      <w:r w:rsidRPr="00751144">
        <w:rPr>
          <w:rFonts w:ascii="Bahnschrift" w:hAnsi="Bahnschrift" w:cs="Calibri"/>
        </w:rPr>
        <w:t>This relationship is known as put-call parity.</w:t>
      </w:r>
    </w:p>
    <w:p w14:paraId="65858B90" w14:textId="5964CE79" w:rsidR="00F31D10" w:rsidRPr="00751144" w:rsidRDefault="00F31D10" w:rsidP="00F31D10">
      <w:pPr>
        <w:pStyle w:val="ListParagraph"/>
        <w:ind w:left="1440"/>
        <w:rPr>
          <w:rFonts w:ascii="Bahnschrift" w:hAnsi="Bahnschrift" w:cs="Calibri"/>
        </w:rPr>
      </w:pPr>
      <w:r w:rsidRPr="00751144">
        <w:rPr>
          <w:rFonts w:ascii="Bahnschrift" w:hAnsi="Bahnschrift" w:cs="Calibri"/>
          <w:noProof/>
        </w:rPr>
        <w:drawing>
          <wp:inline distT="0" distB="0" distL="0" distR="0" wp14:anchorId="00D1BFE4" wp14:editId="6543140B">
            <wp:extent cx="4274820" cy="1992561"/>
            <wp:effectExtent l="0" t="0" r="0" b="825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80546" cy="199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07F1" w14:textId="6CB2A0FC" w:rsidR="00F31D10" w:rsidRPr="00751144" w:rsidRDefault="00F31D10" w:rsidP="00BD1CF4">
      <w:pPr>
        <w:rPr>
          <w:rFonts w:ascii="Bahnschrift" w:hAnsi="Bahnschrift" w:cs="Calibri"/>
        </w:rPr>
      </w:pPr>
    </w:p>
    <w:p w14:paraId="51015D91" w14:textId="2C3B5134" w:rsidR="00927145" w:rsidRPr="00751144" w:rsidRDefault="00927145" w:rsidP="00BD1CF4">
      <w:pPr>
        <w:rPr>
          <w:rFonts w:ascii="Bahnschrift" w:hAnsi="Bahnschrift" w:cs="Calibri"/>
        </w:rPr>
      </w:pPr>
    </w:p>
    <w:p w14:paraId="69630C42" w14:textId="77777777" w:rsidR="00D43D47" w:rsidRPr="00751144" w:rsidRDefault="00D43D47" w:rsidP="00D43D47">
      <w:pPr>
        <w:pStyle w:val="ListParagraph"/>
        <w:ind w:left="1440"/>
        <w:rPr>
          <w:rFonts w:ascii="Bahnschrift" w:hAnsi="Bahnschrift" w:cs="Calibri"/>
        </w:rPr>
      </w:pPr>
    </w:p>
    <w:p w14:paraId="6AFD9455" w14:textId="500E3F99" w:rsidR="00970D1B" w:rsidRPr="00751144" w:rsidRDefault="00970D1B" w:rsidP="00970D1B">
      <w:pPr>
        <w:rPr>
          <w:rFonts w:ascii="Bahnschrift" w:hAnsi="Bahnschrift" w:cs="Calibri"/>
        </w:rPr>
      </w:pPr>
    </w:p>
    <w:sectPr w:rsidR="00970D1B" w:rsidRPr="00751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6178"/>
    <w:multiLevelType w:val="hybridMultilevel"/>
    <w:tmpl w:val="06C2B5E6"/>
    <w:lvl w:ilvl="0" w:tplc="66D43E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26E1D7E"/>
    <w:multiLevelType w:val="hybridMultilevel"/>
    <w:tmpl w:val="BCA6C23C"/>
    <w:lvl w:ilvl="0" w:tplc="CAF249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15162C"/>
    <w:multiLevelType w:val="hybridMultilevel"/>
    <w:tmpl w:val="24A65800"/>
    <w:lvl w:ilvl="0" w:tplc="E688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393E05"/>
    <w:multiLevelType w:val="hybridMultilevel"/>
    <w:tmpl w:val="B7BE8BF2"/>
    <w:lvl w:ilvl="0" w:tplc="5B1813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7A09DC"/>
    <w:multiLevelType w:val="hybridMultilevel"/>
    <w:tmpl w:val="B8CE6A6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6AB139D"/>
    <w:multiLevelType w:val="hybridMultilevel"/>
    <w:tmpl w:val="312A8806"/>
    <w:lvl w:ilvl="0" w:tplc="38ACAD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471084"/>
    <w:multiLevelType w:val="hybridMultilevel"/>
    <w:tmpl w:val="4462D8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F1254"/>
    <w:multiLevelType w:val="hybridMultilevel"/>
    <w:tmpl w:val="754A2C02"/>
    <w:lvl w:ilvl="0" w:tplc="144E5F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9E3BE7"/>
    <w:multiLevelType w:val="hybridMultilevel"/>
    <w:tmpl w:val="DB4466F8"/>
    <w:lvl w:ilvl="0" w:tplc="DEC27B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8B6FF4"/>
    <w:multiLevelType w:val="hybridMultilevel"/>
    <w:tmpl w:val="FF18C3A2"/>
    <w:lvl w:ilvl="0" w:tplc="9E5A876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986745"/>
    <w:multiLevelType w:val="hybridMultilevel"/>
    <w:tmpl w:val="FA7609FA"/>
    <w:lvl w:ilvl="0" w:tplc="70E680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131E6C"/>
    <w:multiLevelType w:val="hybridMultilevel"/>
    <w:tmpl w:val="3E802700"/>
    <w:lvl w:ilvl="0" w:tplc="104477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3A6478"/>
    <w:multiLevelType w:val="hybridMultilevel"/>
    <w:tmpl w:val="67549DE8"/>
    <w:lvl w:ilvl="0" w:tplc="602AC0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16FEA"/>
    <w:multiLevelType w:val="hybridMultilevel"/>
    <w:tmpl w:val="DC903520"/>
    <w:lvl w:ilvl="0" w:tplc="68C843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DA3"/>
    <w:rsid w:val="00061E33"/>
    <w:rsid w:val="00102018"/>
    <w:rsid w:val="001D184D"/>
    <w:rsid w:val="00402BBD"/>
    <w:rsid w:val="00457702"/>
    <w:rsid w:val="00541884"/>
    <w:rsid w:val="00583661"/>
    <w:rsid w:val="006E0348"/>
    <w:rsid w:val="00751144"/>
    <w:rsid w:val="007B0E0E"/>
    <w:rsid w:val="008C337E"/>
    <w:rsid w:val="008E3FB3"/>
    <w:rsid w:val="008F2DA3"/>
    <w:rsid w:val="00927145"/>
    <w:rsid w:val="00970D1B"/>
    <w:rsid w:val="009B4FA9"/>
    <w:rsid w:val="00B04F53"/>
    <w:rsid w:val="00BD1CF4"/>
    <w:rsid w:val="00C55975"/>
    <w:rsid w:val="00D43D47"/>
    <w:rsid w:val="00D4584E"/>
    <w:rsid w:val="00DF4954"/>
    <w:rsid w:val="00E12B3C"/>
    <w:rsid w:val="00F31D10"/>
    <w:rsid w:val="00F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7DA0"/>
  <w15:chartTrackingRefBased/>
  <w15:docId w15:val="{A1793D7D-4497-4240-8C1B-E50DC51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E33"/>
    <w:pPr>
      <w:ind w:left="720"/>
      <w:contextualSpacing/>
    </w:pPr>
  </w:style>
  <w:style w:type="character" w:customStyle="1" w:styleId="fontstyle01">
    <w:name w:val="fontstyle01"/>
    <w:basedOn w:val="DefaultParagraphFont"/>
    <w:rsid w:val="007B0E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B0E0E"/>
    <w:rPr>
      <w:rFonts w:ascii="Times New Roman" w:hAnsi="Times New Roman" w:cs="Times New Roman" w:hint="default"/>
      <w:b w:val="0"/>
      <w:bCs w:val="0"/>
      <w:i/>
      <w:iCs/>
      <w:color w:val="000000"/>
      <w:sz w:val="108"/>
      <w:szCs w:val="108"/>
    </w:rPr>
  </w:style>
  <w:style w:type="character" w:customStyle="1" w:styleId="fontstyle31">
    <w:name w:val="fontstyle31"/>
    <w:basedOn w:val="DefaultParagraphFont"/>
    <w:rsid w:val="007B0E0E"/>
    <w:rPr>
      <w:rFonts w:ascii="Symbol" w:hAnsi="Symbol" w:hint="default"/>
      <w:b w:val="0"/>
      <w:bCs w:val="0"/>
      <w:i w:val="0"/>
      <w:iCs w:val="0"/>
      <w:color w:val="000000"/>
      <w:sz w:val="108"/>
      <w:szCs w:val="108"/>
    </w:rPr>
  </w:style>
  <w:style w:type="character" w:customStyle="1" w:styleId="fontstyle11">
    <w:name w:val="fontstyle11"/>
    <w:basedOn w:val="DefaultParagraphFont"/>
    <w:rsid w:val="007B0E0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Juilee</dc:creator>
  <cp:keywords/>
  <dc:description/>
  <cp:lastModifiedBy>juilee jayade</cp:lastModifiedBy>
  <cp:revision>2</cp:revision>
  <dcterms:created xsi:type="dcterms:W3CDTF">2022-03-20T18:12:00Z</dcterms:created>
  <dcterms:modified xsi:type="dcterms:W3CDTF">2022-03-20T18:12:00Z</dcterms:modified>
</cp:coreProperties>
</file>