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8465" w14:textId="6AF595F9" w:rsidR="00BE579B" w:rsidRPr="00CA33A2" w:rsidRDefault="00BE579B" w:rsidP="00BE579B">
      <w:pPr>
        <w:jc w:val="center"/>
        <w:rPr>
          <w:rFonts w:ascii="Arabic Typesetting" w:hAnsi="Arabic Typesetting" w:cs="Arabic Typesetting" w:hint="cs"/>
          <w:b/>
          <w:bCs/>
          <w:sz w:val="52"/>
          <w:szCs w:val="52"/>
        </w:rPr>
      </w:pPr>
      <w:r w:rsidRPr="00CA33A2">
        <w:rPr>
          <w:rFonts w:ascii="Arabic Typesetting" w:hAnsi="Arabic Typesetting" w:cs="Arabic Typesetting" w:hint="cs"/>
          <w:b/>
          <w:bCs/>
          <w:sz w:val="52"/>
          <w:szCs w:val="52"/>
        </w:rPr>
        <w:t>BUSINESS FINANCE 2 ASSIGNMENT-2</w:t>
      </w:r>
    </w:p>
    <w:p w14:paraId="6A8773AE" w14:textId="0937A15A" w:rsidR="00BE579B" w:rsidRPr="00BE579B" w:rsidRDefault="00BE579B" w:rsidP="00BE579B">
      <w:pPr>
        <w:jc w:val="right"/>
        <w:rPr>
          <w:rFonts w:ascii="Arabic Typesetting" w:hAnsi="Arabic Typesetting" w:cs="Arabic Typesetting" w:hint="cs"/>
          <w:sz w:val="32"/>
          <w:szCs w:val="32"/>
        </w:rPr>
      </w:pPr>
      <w:r w:rsidRPr="00BE579B">
        <w:rPr>
          <w:rFonts w:ascii="Arabic Typesetting" w:hAnsi="Arabic Typesetting" w:cs="Arabic Typesetting" w:hint="cs"/>
          <w:sz w:val="32"/>
          <w:szCs w:val="32"/>
        </w:rPr>
        <w:t>Jash Poonatar</w:t>
      </w:r>
    </w:p>
    <w:p w14:paraId="3635B052" w14:textId="01143972" w:rsidR="00BE579B" w:rsidRPr="00BE579B" w:rsidRDefault="00BE579B" w:rsidP="00BE579B">
      <w:pPr>
        <w:jc w:val="right"/>
        <w:rPr>
          <w:rFonts w:ascii="Arabic Typesetting" w:hAnsi="Arabic Typesetting" w:cs="Arabic Typesetting" w:hint="cs"/>
          <w:sz w:val="32"/>
          <w:szCs w:val="32"/>
        </w:rPr>
      </w:pPr>
      <w:r w:rsidRPr="00BE579B">
        <w:rPr>
          <w:rFonts w:ascii="Arabic Typesetting" w:hAnsi="Arabic Typesetting" w:cs="Arabic Typesetting" w:hint="cs"/>
          <w:sz w:val="32"/>
          <w:szCs w:val="32"/>
        </w:rPr>
        <w:t>Roll no. 25</w:t>
      </w:r>
    </w:p>
    <w:p w14:paraId="5BEA5818" w14:textId="5D6724DD" w:rsidR="00BE579B" w:rsidRDefault="00BE579B" w:rsidP="00BE579B">
      <w:pPr>
        <w:rPr>
          <w:rFonts w:ascii="Arabic Typesetting" w:hAnsi="Arabic Typesetting" w:cs="Arabic Typesetting"/>
          <w:sz w:val="32"/>
          <w:szCs w:val="32"/>
        </w:rPr>
      </w:pPr>
      <w:r w:rsidRPr="00BE579B">
        <w:rPr>
          <w:rFonts w:ascii="Arabic Typesetting" w:hAnsi="Arabic Typesetting" w:cs="Arabic Typesetting" w:hint="cs"/>
          <w:sz w:val="32"/>
          <w:szCs w:val="32"/>
        </w:rPr>
        <w:t>Q.1 D) D. IRR is the most reliable means of choosing between mutually exclusive projects.</w:t>
      </w:r>
    </w:p>
    <w:p w14:paraId="435BEFD9" w14:textId="77777777" w:rsidR="00BE579B" w:rsidRPr="00BE579B" w:rsidRDefault="00BE579B" w:rsidP="00BE579B">
      <w:pPr>
        <w:rPr>
          <w:rFonts w:ascii="Arabic Typesetting" w:hAnsi="Arabic Typesetting" w:cs="Arabic Typesetting" w:hint="cs"/>
          <w:sz w:val="32"/>
          <w:szCs w:val="32"/>
        </w:rPr>
      </w:pPr>
    </w:p>
    <w:p w14:paraId="3660A8BC" w14:textId="58FE21DA" w:rsidR="00BE579B" w:rsidRPr="00BE579B" w:rsidRDefault="00BE579B" w:rsidP="00BE579B">
      <w:pPr>
        <w:rPr>
          <w:rFonts w:ascii="Arabic Typesetting" w:hAnsi="Arabic Typesetting" w:cs="Arabic Typesetting" w:hint="cs"/>
          <w:sz w:val="32"/>
          <w:szCs w:val="32"/>
        </w:rPr>
      </w:pPr>
      <w:r w:rsidRPr="00BE579B">
        <w:rPr>
          <w:rFonts w:ascii="Arabic Typesetting" w:hAnsi="Arabic Typesetting" w:cs="Arabic Typesetting" w:hint="cs"/>
          <w:sz w:val="32"/>
          <w:szCs w:val="32"/>
        </w:rPr>
        <w:t>Q.2 A) Market price of share/ Earning per share</w:t>
      </w:r>
    </w:p>
    <w:p w14:paraId="4A936104" w14:textId="77777777" w:rsidR="00BE579B" w:rsidRDefault="00BE579B" w:rsidP="00BE579B">
      <w:pPr>
        <w:rPr>
          <w:rFonts w:ascii="Arabic Typesetting" w:hAnsi="Arabic Typesetting" w:cs="Arabic Typesetting"/>
          <w:sz w:val="32"/>
          <w:szCs w:val="32"/>
        </w:rPr>
      </w:pPr>
    </w:p>
    <w:p w14:paraId="7530CD3D" w14:textId="286593CB" w:rsidR="00BE579B" w:rsidRPr="00BE579B" w:rsidRDefault="00BE579B" w:rsidP="00BE579B">
      <w:pPr>
        <w:rPr>
          <w:rFonts w:ascii="Arabic Typesetting" w:hAnsi="Arabic Typesetting" w:cs="Arabic Typesetting" w:hint="cs"/>
          <w:sz w:val="32"/>
          <w:szCs w:val="32"/>
        </w:rPr>
      </w:pPr>
      <w:r w:rsidRPr="00BE579B">
        <w:rPr>
          <w:rFonts w:ascii="Arabic Typesetting" w:hAnsi="Arabic Typesetting" w:cs="Arabic Typesetting" w:hint="cs"/>
          <w:sz w:val="32"/>
          <w:szCs w:val="32"/>
        </w:rPr>
        <w:t xml:space="preserve">Q.3 D) All of the above </w:t>
      </w:r>
    </w:p>
    <w:p w14:paraId="2C8B9A73" w14:textId="77777777" w:rsidR="00BE579B" w:rsidRDefault="00BE579B">
      <w:pPr>
        <w:rPr>
          <w:rFonts w:ascii="Arabic Typesetting" w:hAnsi="Arabic Typesetting" w:cs="Arabic Typesetting"/>
          <w:sz w:val="32"/>
          <w:szCs w:val="32"/>
        </w:rPr>
      </w:pPr>
    </w:p>
    <w:p w14:paraId="4528C31B" w14:textId="5BE3A64A" w:rsidR="00BE579B" w:rsidRDefault="00BE579B">
      <w:pPr>
        <w:rPr>
          <w:rFonts w:ascii="Arabic Typesetting" w:hAnsi="Arabic Typesetting" w:cs="Arabic Typesetting"/>
          <w:sz w:val="32"/>
          <w:szCs w:val="32"/>
        </w:rPr>
      </w:pPr>
      <w:r w:rsidRPr="00BE579B">
        <w:rPr>
          <w:rFonts w:ascii="Arabic Typesetting" w:hAnsi="Arabic Typesetting" w:cs="Arabic Typesetting" w:hint="cs"/>
          <w:sz w:val="32"/>
          <w:szCs w:val="32"/>
        </w:rPr>
        <w:t>Q.4 D) 1000000</w:t>
      </w:r>
    </w:p>
    <w:p w14:paraId="5ABD9E3E" w14:textId="77777777" w:rsidR="00BE579B" w:rsidRDefault="00BE579B">
      <w:pPr>
        <w:rPr>
          <w:rFonts w:ascii="Arabic Typesetting" w:hAnsi="Arabic Typesetting" w:cs="Arabic Typesetting"/>
          <w:sz w:val="32"/>
          <w:szCs w:val="32"/>
        </w:rPr>
      </w:pPr>
    </w:p>
    <w:p w14:paraId="2C572F9D" w14:textId="77777777" w:rsidR="00BE579B" w:rsidRDefault="00BE579B">
      <w:pPr>
        <w:rPr>
          <w:rFonts w:ascii="Arabic Typesetting" w:hAnsi="Arabic Typesetting" w:cs="Arabic Typesetting"/>
          <w:sz w:val="32"/>
          <w:szCs w:val="32"/>
        </w:rPr>
      </w:pPr>
      <w:r w:rsidRPr="00BE579B">
        <w:rPr>
          <w:rFonts w:ascii="Arabic Typesetting" w:hAnsi="Arabic Typesetting" w:cs="Arabic Typesetting" w:hint="cs"/>
          <w:sz w:val="32"/>
          <w:szCs w:val="32"/>
        </w:rPr>
        <w:t xml:space="preserve">Q-5) </w:t>
      </w:r>
    </w:p>
    <w:p w14:paraId="073E2DBB" w14:textId="5B18672D" w:rsidR="00BE579B" w:rsidRDefault="00BE579B">
      <w:pPr>
        <w:rPr>
          <w:rFonts w:ascii="Arabic Typesetting" w:hAnsi="Arabic Typesetting" w:cs="Arabic Typesetting"/>
          <w:sz w:val="32"/>
          <w:szCs w:val="32"/>
        </w:rPr>
      </w:pPr>
      <w:r>
        <w:rPr>
          <w:rFonts w:ascii="Arabic Typesetting" w:hAnsi="Arabic Typesetting" w:cs="Arabic Typesetting"/>
          <w:sz w:val="32"/>
          <w:szCs w:val="32"/>
        </w:rPr>
        <w:t>Sales- 2500</w:t>
      </w:r>
    </w:p>
    <w:p w14:paraId="231C3C9F" w14:textId="523B1B2A" w:rsidR="00705244" w:rsidRDefault="00BE579B">
      <w:pPr>
        <w:rPr>
          <w:rFonts w:ascii="Arabic Typesetting" w:hAnsi="Arabic Typesetting" w:cs="Arabic Typesetting"/>
          <w:sz w:val="32"/>
          <w:szCs w:val="32"/>
        </w:rPr>
      </w:pPr>
      <w:r>
        <w:rPr>
          <w:rFonts w:ascii="Arabic Typesetting" w:hAnsi="Arabic Typesetting" w:cs="Arabic Typesetting"/>
          <w:sz w:val="32"/>
          <w:szCs w:val="32"/>
        </w:rPr>
        <w:t xml:space="preserve">Cost- 1500 </w:t>
      </w:r>
    </w:p>
    <w:p w14:paraId="408DF0BA" w14:textId="486DE460" w:rsidR="00BE579B" w:rsidRDefault="00BE579B">
      <w:pPr>
        <w:rPr>
          <w:rFonts w:ascii="Arabic Typesetting" w:hAnsi="Arabic Typesetting" w:cs="Arabic Typesetting"/>
          <w:sz w:val="32"/>
          <w:szCs w:val="32"/>
        </w:rPr>
      </w:pPr>
      <w:r>
        <w:rPr>
          <w:rFonts w:ascii="Arabic Typesetting" w:hAnsi="Arabic Typesetting" w:cs="Arabic Typesetting"/>
          <w:sz w:val="32"/>
          <w:szCs w:val="32"/>
        </w:rPr>
        <w:t>Tax rate- 40%</w:t>
      </w:r>
    </w:p>
    <w:p w14:paraId="3ADF22EC" w14:textId="27ECEB71" w:rsidR="00BE579B" w:rsidRDefault="00BE579B">
      <w:pPr>
        <w:rPr>
          <w:rFonts w:ascii="Arabic Typesetting" w:hAnsi="Arabic Typesetting" w:cs="Arabic Typesetting"/>
          <w:sz w:val="32"/>
          <w:szCs w:val="32"/>
        </w:rPr>
      </w:pPr>
      <w:r>
        <w:rPr>
          <w:rFonts w:ascii="Arabic Typesetting" w:hAnsi="Arabic Typesetting" w:cs="Arabic Typesetting"/>
          <w:sz w:val="32"/>
          <w:szCs w:val="32"/>
        </w:rPr>
        <w:t>Discount rate- 20%</w:t>
      </w:r>
    </w:p>
    <w:p w14:paraId="4711044C" w14:textId="308644FF" w:rsidR="00BE579B" w:rsidRDefault="00BE579B" w:rsidP="00BE579B">
      <w:pPr>
        <w:pStyle w:val="ListParagraph"/>
        <w:numPr>
          <w:ilvl w:val="0"/>
          <w:numId w:val="1"/>
        </w:numPr>
        <w:rPr>
          <w:rFonts w:ascii="Arabic Typesetting" w:hAnsi="Arabic Typesetting" w:cs="Arabic Typesetting"/>
          <w:sz w:val="32"/>
          <w:szCs w:val="32"/>
        </w:rPr>
      </w:pPr>
      <w:r>
        <w:rPr>
          <w:rFonts w:ascii="Arabic Typesetting" w:hAnsi="Arabic Typesetting" w:cs="Arabic Typesetting"/>
          <w:sz w:val="32"/>
          <w:szCs w:val="32"/>
        </w:rPr>
        <w:t>Cash flow from the project at date 1 is:-</w:t>
      </w:r>
    </w:p>
    <w:p w14:paraId="2A11B5F1" w14:textId="4B99FB7C"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Sales-Cost-Tax</w:t>
      </w:r>
    </w:p>
    <w:p w14:paraId="6D51AD05" w14:textId="5075AD92"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(2500-1500)- 40%</w:t>
      </w:r>
    </w:p>
    <w:p w14:paraId="399676F3" w14:textId="08560910"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1000 – 40%</w:t>
      </w:r>
    </w:p>
    <w:p w14:paraId="67A66A33" w14:textId="10635BA2"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xml:space="preserve">= </w:t>
      </w:r>
      <w:r>
        <w:rPr>
          <w:rFonts w:ascii="Calibri" w:hAnsi="Calibri" w:cs="Calibri"/>
          <w:sz w:val="32"/>
          <w:szCs w:val="32"/>
        </w:rPr>
        <w:t>₹</w:t>
      </w:r>
      <w:r>
        <w:rPr>
          <w:rFonts w:ascii="Arabic Typesetting" w:hAnsi="Arabic Typesetting" w:cs="Arabic Typesetting"/>
          <w:sz w:val="32"/>
          <w:szCs w:val="32"/>
        </w:rPr>
        <w:t>600</w:t>
      </w:r>
    </w:p>
    <w:p w14:paraId="4EBF18B0" w14:textId="7D96EE1F" w:rsidR="00BE579B" w:rsidRDefault="00BE579B" w:rsidP="00BE579B">
      <w:pPr>
        <w:pStyle w:val="ListParagraph"/>
        <w:numPr>
          <w:ilvl w:val="0"/>
          <w:numId w:val="1"/>
        </w:numPr>
        <w:rPr>
          <w:rFonts w:ascii="Arabic Typesetting" w:hAnsi="Arabic Typesetting" w:cs="Arabic Typesetting"/>
          <w:sz w:val="32"/>
          <w:szCs w:val="32"/>
        </w:rPr>
      </w:pPr>
      <w:r>
        <w:rPr>
          <w:rFonts w:ascii="Arabic Typesetting" w:hAnsi="Arabic Typesetting" w:cs="Arabic Typesetting"/>
          <w:sz w:val="32"/>
          <w:szCs w:val="32"/>
        </w:rPr>
        <w:t>NPV of the project is:-</w:t>
      </w:r>
    </w:p>
    <w:p w14:paraId="223A29C7" w14:textId="1055C853"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Net profit/ (1+discount rate)</w:t>
      </w:r>
    </w:p>
    <w:p w14:paraId="4F6B2640" w14:textId="406BF6CF"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600/1.2</w:t>
      </w:r>
    </w:p>
    <w:p w14:paraId="08E84B94" w14:textId="1B398ADB" w:rsidR="00BE579B" w:rsidRDefault="00BE579B" w:rsidP="00BE579B">
      <w:pPr>
        <w:pStyle w:val="ListParagraph"/>
        <w:rPr>
          <w:rFonts w:ascii="Arabic Typesetting" w:hAnsi="Arabic Typesetting" w:cs="Arabic Typesetting"/>
          <w:sz w:val="32"/>
          <w:szCs w:val="32"/>
        </w:rPr>
      </w:pPr>
      <w:r>
        <w:rPr>
          <w:rFonts w:ascii="Arabic Typesetting" w:hAnsi="Arabic Typesetting" w:cs="Arabic Typesetting"/>
          <w:sz w:val="32"/>
          <w:szCs w:val="32"/>
        </w:rPr>
        <w:t xml:space="preserve">= </w:t>
      </w:r>
      <w:r w:rsidR="00CE33CE">
        <w:rPr>
          <w:rFonts w:ascii="Calibri" w:hAnsi="Calibri" w:cs="Calibri"/>
          <w:sz w:val="32"/>
          <w:szCs w:val="32"/>
        </w:rPr>
        <w:t>₹</w:t>
      </w:r>
      <w:r>
        <w:rPr>
          <w:rFonts w:ascii="Arabic Typesetting" w:hAnsi="Arabic Typesetting" w:cs="Arabic Typesetting"/>
          <w:sz w:val="32"/>
          <w:szCs w:val="32"/>
        </w:rPr>
        <w:t>500</w:t>
      </w:r>
    </w:p>
    <w:p w14:paraId="40B4504F" w14:textId="11C303A3" w:rsidR="00BE579B" w:rsidRDefault="00BE579B" w:rsidP="00BE579B">
      <w:pPr>
        <w:pStyle w:val="ListParagraph"/>
        <w:numPr>
          <w:ilvl w:val="0"/>
          <w:numId w:val="1"/>
        </w:numPr>
        <w:rPr>
          <w:rFonts w:ascii="Arabic Typesetting" w:hAnsi="Arabic Typesetting" w:cs="Arabic Typesetting"/>
          <w:sz w:val="32"/>
          <w:szCs w:val="32"/>
        </w:rPr>
      </w:pPr>
      <w:r>
        <w:rPr>
          <w:rFonts w:ascii="Arabic Typesetting" w:hAnsi="Arabic Typesetting" w:cs="Arabic Typesetting"/>
          <w:sz w:val="32"/>
          <w:szCs w:val="32"/>
        </w:rPr>
        <w:lastRenderedPageBreak/>
        <w:t>Since the suppliers are willing to get their payments one year later the present value of the expense decrease thereby the present value of the profit increase. This further causes the NPV to increase due to the increase</w:t>
      </w:r>
      <w:r w:rsidR="00CE33CE">
        <w:rPr>
          <w:rFonts w:ascii="Arabic Typesetting" w:hAnsi="Arabic Typesetting" w:cs="Arabic Typesetting"/>
          <w:sz w:val="32"/>
          <w:szCs w:val="32"/>
        </w:rPr>
        <w:t>d</w:t>
      </w:r>
      <w:r>
        <w:rPr>
          <w:rFonts w:ascii="Arabic Typesetting" w:hAnsi="Arabic Typesetting" w:cs="Arabic Typesetting"/>
          <w:sz w:val="32"/>
          <w:szCs w:val="32"/>
        </w:rPr>
        <w:t xml:space="preserve"> time period. </w:t>
      </w:r>
    </w:p>
    <w:p w14:paraId="016F3F6A" w14:textId="330C7980" w:rsidR="00CE33CE" w:rsidRDefault="00CE33CE" w:rsidP="00CE33CE">
      <w:pPr>
        <w:ind w:left="360"/>
        <w:rPr>
          <w:rFonts w:ascii="Arabic Typesetting" w:hAnsi="Arabic Typesetting" w:cs="Arabic Typesetting"/>
          <w:sz w:val="32"/>
          <w:szCs w:val="32"/>
        </w:rPr>
      </w:pPr>
      <w:r>
        <w:rPr>
          <w:rFonts w:ascii="Arabic Typesetting" w:hAnsi="Arabic Typesetting" w:cs="Arabic Typesetting"/>
          <w:sz w:val="32"/>
          <w:szCs w:val="32"/>
        </w:rPr>
        <w:t xml:space="preserve">Q.6 </w:t>
      </w:r>
    </w:p>
    <w:p w14:paraId="36E0622D" w14:textId="5CBF4B8C" w:rsidR="00CE33CE" w:rsidRDefault="00CE33CE" w:rsidP="00CE33CE">
      <w:pPr>
        <w:ind w:left="360"/>
        <w:rPr>
          <w:rFonts w:ascii="Arabic Typesetting" w:hAnsi="Arabic Typesetting" w:cs="Arabic Typesetting"/>
          <w:color w:val="000000" w:themeColor="text1"/>
          <w:sz w:val="32"/>
          <w:szCs w:val="32"/>
          <w:lang w:val="en-IN"/>
        </w:rPr>
      </w:pPr>
      <w:hyperlink r:id="rId5" w:history="1">
        <w:r w:rsidRPr="00CE33CE">
          <w:rPr>
            <w:rStyle w:val="Hyperlink"/>
            <w:rFonts w:ascii="Arabic Typesetting" w:hAnsi="Arabic Typesetting" w:cs="Arabic Typesetting"/>
            <w:color w:val="000000" w:themeColor="text1"/>
            <w:sz w:val="32"/>
            <w:szCs w:val="32"/>
            <w:u w:val="none"/>
            <w:lang w:val="en-IN"/>
          </w:rPr>
          <w:t>Efficiency ratios</w:t>
        </w:r>
      </w:hyperlink>
      <w:r w:rsidRPr="00CE33CE">
        <w:rPr>
          <w:rFonts w:ascii="Arabic Typesetting" w:hAnsi="Arabic Typesetting" w:cs="Arabic Typesetting"/>
          <w:color w:val="000000" w:themeColor="text1"/>
          <w:sz w:val="32"/>
          <w:szCs w:val="32"/>
          <w:lang w:val="en-IN"/>
        </w:rPr>
        <w:t> measure a company's ability to use its assets and manage its liabilities effectively in the current period or in the short-term. Although there are several efficiency ratios, they are similar in that they measure the time it takes to generate cash or income from a client or by liquidating inventory.</w:t>
      </w:r>
      <w:r>
        <w:rPr>
          <w:rFonts w:ascii="Arabic Typesetting" w:hAnsi="Arabic Typesetting" w:cs="Arabic Typesetting"/>
          <w:color w:val="000000" w:themeColor="text1"/>
          <w:sz w:val="32"/>
          <w:szCs w:val="32"/>
          <w:lang w:val="en-IN"/>
        </w:rPr>
        <w:t xml:space="preserve"> </w:t>
      </w:r>
      <w:r w:rsidRPr="00CE33CE">
        <w:rPr>
          <w:rFonts w:ascii="Arabic Typesetting" w:hAnsi="Arabic Typesetting" w:cs="Arabic Typesetting"/>
          <w:color w:val="000000" w:themeColor="text1"/>
          <w:sz w:val="32"/>
          <w:szCs w:val="32"/>
          <w:lang w:val="en-IN"/>
        </w:rPr>
        <w:t>Efficiency ratios include the inventory turnover ratio, asset turnover ratio, and </w:t>
      </w:r>
      <w:hyperlink r:id="rId6" w:history="1">
        <w:r w:rsidRPr="00CE33CE">
          <w:rPr>
            <w:rStyle w:val="Hyperlink"/>
            <w:rFonts w:ascii="Arabic Typesetting" w:hAnsi="Arabic Typesetting" w:cs="Arabic Typesetting"/>
            <w:color w:val="000000" w:themeColor="text1"/>
            <w:sz w:val="32"/>
            <w:szCs w:val="32"/>
            <w:u w:val="none"/>
            <w:lang w:val="en-IN"/>
          </w:rPr>
          <w:t>receivables</w:t>
        </w:r>
      </w:hyperlink>
      <w:r w:rsidRPr="00CE33CE">
        <w:rPr>
          <w:rFonts w:ascii="Arabic Typesetting" w:hAnsi="Arabic Typesetting" w:cs="Arabic Typesetting"/>
          <w:color w:val="000000" w:themeColor="text1"/>
          <w:sz w:val="32"/>
          <w:szCs w:val="32"/>
          <w:lang w:val="en-IN"/>
        </w:rPr>
        <w:t xml:space="preserve"> turnover ratio. These ratios measure how efficiently a company uses its assets to generate revenues and its ability to manage those assets. </w:t>
      </w:r>
    </w:p>
    <w:p w14:paraId="31C22A67" w14:textId="75F500D7" w:rsidR="00CE33CE" w:rsidRDefault="00CE33CE" w:rsidP="00CE33CE">
      <w:pPr>
        <w:pStyle w:val="ListParagraph"/>
        <w:numPr>
          <w:ilvl w:val="0"/>
          <w:numId w:val="3"/>
        </w:numPr>
        <w:rPr>
          <w:rFonts w:ascii="Arabic Typesetting" w:hAnsi="Arabic Typesetting" w:cs="Arabic Typesetting"/>
          <w:color w:val="000000" w:themeColor="text1"/>
          <w:sz w:val="32"/>
          <w:szCs w:val="32"/>
          <w:lang w:val="en-IN"/>
        </w:rPr>
      </w:pPr>
      <w:r w:rsidRPr="00CE33CE">
        <w:rPr>
          <w:rFonts w:ascii="Arabic Typesetting" w:hAnsi="Arabic Typesetting" w:cs="Arabic Typesetting"/>
          <w:color w:val="000000" w:themeColor="text1"/>
          <w:sz w:val="32"/>
          <w:szCs w:val="32"/>
          <w:lang w:val="en-IN"/>
        </w:rPr>
        <w:t>Inventory turnover ratio:-</w:t>
      </w:r>
      <w:r w:rsidRPr="00CE33CE">
        <w:t xml:space="preserve"> </w:t>
      </w:r>
      <w:r w:rsidRPr="00CE33CE">
        <w:rPr>
          <w:rFonts w:ascii="Arabic Typesetting" w:hAnsi="Arabic Typesetting" w:cs="Arabic Typesetting"/>
          <w:color w:val="000000" w:themeColor="text1"/>
          <w:sz w:val="32"/>
          <w:szCs w:val="32"/>
          <w:lang w:val="en-IN"/>
        </w:rPr>
        <w:t>The inventory turnover ratio measures a company's ability to manage its inventory efficiently and provides insight into the sales of a company. The ratio also shows how well inventory is being managed including whether too much or not enough inventory is being bought.</w:t>
      </w:r>
      <w:r>
        <w:rPr>
          <w:rFonts w:ascii="Arabic Typesetting" w:hAnsi="Arabic Typesetting" w:cs="Arabic Typesetting"/>
          <w:color w:val="000000" w:themeColor="text1"/>
          <w:sz w:val="32"/>
          <w:szCs w:val="32"/>
          <w:lang w:val="en-IN"/>
        </w:rPr>
        <w:t xml:space="preserve"> </w:t>
      </w:r>
      <w:r w:rsidRPr="00CE33CE">
        <w:rPr>
          <w:rFonts w:ascii="Arabic Typesetting" w:hAnsi="Arabic Typesetting" w:cs="Arabic Typesetting"/>
          <w:color w:val="000000" w:themeColor="text1"/>
          <w:sz w:val="32"/>
          <w:szCs w:val="32"/>
          <w:lang w:val="en-IN"/>
        </w:rPr>
        <w:t>The ratio is calculated by dividing the cost of goods sold by the average inventory.</w:t>
      </w:r>
      <w:r>
        <w:rPr>
          <w:rFonts w:ascii="Arabic Typesetting" w:hAnsi="Arabic Typesetting" w:cs="Arabic Typesetting"/>
          <w:color w:val="000000" w:themeColor="text1"/>
          <w:sz w:val="32"/>
          <w:szCs w:val="32"/>
          <w:lang w:val="en-IN"/>
        </w:rPr>
        <w:t xml:space="preserve"> An ideal inventory ratio is around 5 to 10 for most industries but may differ for certain cases.</w:t>
      </w:r>
    </w:p>
    <w:p w14:paraId="2672F6F2" w14:textId="3D578194" w:rsidR="00CE33CE" w:rsidRDefault="00CE33CE" w:rsidP="00CE33CE">
      <w:pPr>
        <w:pStyle w:val="ListParagraph"/>
        <w:numPr>
          <w:ilvl w:val="0"/>
          <w:numId w:val="3"/>
        </w:num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 xml:space="preserve">Asset turnover ratio:- </w:t>
      </w:r>
      <w:r w:rsidRPr="00CE33CE">
        <w:rPr>
          <w:rFonts w:ascii="Arabic Typesetting" w:hAnsi="Arabic Typesetting" w:cs="Arabic Typesetting"/>
          <w:color w:val="000000" w:themeColor="text1"/>
          <w:sz w:val="32"/>
          <w:szCs w:val="32"/>
          <w:lang w:val="en-IN"/>
        </w:rPr>
        <w:t xml:space="preserve">The asset turnover ratio measures a company's ability to efficiently generate revenues from its assets. In other words, the asset turnover ratio calculates sales as a percentage of the company's assets. The ratio is effective in showing how many sales are generated from each </w:t>
      </w:r>
      <w:r>
        <w:rPr>
          <w:rFonts w:ascii="Arabic Typesetting" w:hAnsi="Arabic Typesetting" w:cs="Arabic Typesetting"/>
          <w:color w:val="000000" w:themeColor="text1"/>
          <w:sz w:val="32"/>
          <w:szCs w:val="32"/>
          <w:lang w:val="en-IN"/>
        </w:rPr>
        <w:t>rupee</w:t>
      </w:r>
      <w:r w:rsidRPr="00CE33CE">
        <w:rPr>
          <w:rFonts w:ascii="Arabic Typesetting" w:hAnsi="Arabic Typesetting" w:cs="Arabic Typesetting"/>
          <w:color w:val="000000" w:themeColor="text1"/>
          <w:sz w:val="32"/>
          <w:szCs w:val="32"/>
          <w:lang w:val="en-IN"/>
        </w:rPr>
        <w:t xml:space="preserve"> of asset a company owns.</w:t>
      </w:r>
      <w:r>
        <w:rPr>
          <w:rFonts w:ascii="Arabic Typesetting" w:hAnsi="Arabic Typesetting" w:cs="Arabic Typesetting"/>
          <w:color w:val="000000" w:themeColor="text1"/>
          <w:sz w:val="32"/>
          <w:szCs w:val="32"/>
          <w:lang w:val="en-IN"/>
        </w:rPr>
        <w:t xml:space="preserve"> Higher the ratio the better since it indicates that the company is using their assets efficiently and vice versa. </w:t>
      </w:r>
    </w:p>
    <w:p w14:paraId="62B36A06" w14:textId="17F743AB" w:rsidR="008D137E" w:rsidRPr="008D137E" w:rsidRDefault="00CE33CE" w:rsidP="00CE33CE">
      <w:pPr>
        <w:pStyle w:val="ListParagraph"/>
        <w:numPr>
          <w:ilvl w:val="0"/>
          <w:numId w:val="3"/>
        </w:num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 xml:space="preserve">Receivables turnover ratio:- </w:t>
      </w:r>
      <w:r w:rsidRPr="00CE33CE">
        <w:rPr>
          <w:rFonts w:ascii="Arabic Typesetting" w:hAnsi="Arabic Typesetting" w:cs="Arabic Typesetting" w:hint="cs"/>
          <w:color w:val="000000" w:themeColor="text1"/>
          <w:sz w:val="32"/>
          <w:szCs w:val="32"/>
          <w:shd w:val="clear" w:color="auto" w:fill="FFFFFF"/>
        </w:rPr>
        <w:t>The </w:t>
      </w:r>
      <w:hyperlink r:id="rId7" w:history="1">
        <w:r w:rsidRPr="00CE33CE">
          <w:rPr>
            <w:rStyle w:val="Hyperlink"/>
            <w:rFonts w:ascii="Arabic Typesetting" w:hAnsi="Arabic Typesetting" w:cs="Arabic Typesetting" w:hint="cs"/>
            <w:color w:val="000000" w:themeColor="text1"/>
            <w:sz w:val="32"/>
            <w:szCs w:val="32"/>
            <w:u w:val="none"/>
            <w:shd w:val="clear" w:color="auto" w:fill="FFFFFF"/>
          </w:rPr>
          <w:t>receivables turnover ratio</w:t>
        </w:r>
      </w:hyperlink>
      <w:r w:rsidRPr="00CE33CE">
        <w:rPr>
          <w:rFonts w:ascii="Arabic Typesetting" w:hAnsi="Arabic Typesetting" w:cs="Arabic Typesetting" w:hint="cs"/>
          <w:color w:val="000000" w:themeColor="text1"/>
          <w:sz w:val="32"/>
          <w:szCs w:val="32"/>
          <w:shd w:val="clear" w:color="auto" w:fill="FFFFFF"/>
        </w:rPr>
        <w:t> measures how efficiently a company can actively collect its debts and extend its credits. The ratio is calculated by dividing a company's net credit sales by its average accounts receivable</w:t>
      </w:r>
      <w:r>
        <w:rPr>
          <w:rFonts w:ascii="Arabic Typesetting" w:hAnsi="Arabic Typesetting" w:cs="Arabic Typesetting"/>
          <w:color w:val="000000" w:themeColor="text1"/>
          <w:sz w:val="32"/>
          <w:szCs w:val="32"/>
          <w:shd w:val="clear" w:color="auto" w:fill="FFFFFF"/>
        </w:rPr>
        <w:t xml:space="preserve">. The higher the ratio better the company is at collecting debt but too high means that the company is not </w:t>
      </w:r>
      <w:r w:rsidR="008D137E">
        <w:rPr>
          <w:rFonts w:ascii="Arabic Typesetting" w:hAnsi="Arabic Typesetting" w:cs="Arabic Typesetting"/>
          <w:color w:val="000000" w:themeColor="text1"/>
          <w:sz w:val="32"/>
          <w:szCs w:val="32"/>
          <w:shd w:val="clear" w:color="auto" w:fill="FFFFFF"/>
        </w:rPr>
        <w:t xml:space="preserve">providing credit services to its customers. </w:t>
      </w:r>
    </w:p>
    <w:p w14:paraId="03EBC8A6" w14:textId="6170FF33" w:rsidR="008D137E" w:rsidRDefault="008D137E" w:rsidP="008D137E">
      <w:pPr>
        <w:rPr>
          <w:rFonts w:ascii="Arabic Typesetting" w:hAnsi="Arabic Typesetting" w:cs="Arabic Typesetting"/>
          <w:color w:val="000000" w:themeColor="text1"/>
          <w:sz w:val="32"/>
          <w:szCs w:val="32"/>
          <w:lang w:val="en-IN"/>
        </w:rPr>
      </w:pPr>
    </w:p>
    <w:p w14:paraId="46FB20FE" w14:textId="27632999" w:rsidR="008D137E" w:rsidRDefault="008D137E" w:rsidP="008D137E">
      <w:p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Q.7</w:t>
      </w:r>
    </w:p>
    <w:p w14:paraId="30D161C8" w14:textId="77777777" w:rsidR="008D137E" w:rsidRPr="008D137E" w:rsidRDefault="008D137E" w:rsidP="008D137E">
      <w:pPr>
        <w:rPr>
          <w:rFonts w:ascii="Arabic Typesetting" w:hAnsi="Arabic Typesetting" w:cs="Arabic Typesetting"/>
          <w:color w:val="000000" w:themeColor="text1"/>
          <w:sz w:val="32"/>
          <w:szCs w:val="32"/>
          <w:lang w:val="en-IN"/>
        </w:rPr>
      </w:pPr>
      <w:r w:rsidRPr="008D137E">
        <w:rPr>
          <w:rFonts w:ascii="Arabic Typesetting" w:hAnsi="Arabic Typesetting" w:cs="Arabic Typesetting"/>
          <w:color w:val="000000" w:themeColor="text1"/>
          <w:sz w:val="32"/>
          <w:szCs w:val="32"/>
          <w:lang w:val="en-IN"/>
        </w:rPr>
        <w:t>Limitations of Ratio Analysis:</w:t>
      </w:r>
    </w:p>
    <w:p w14:paraId="6BA1109E" w14:textId="66D7D2F1" w:rsidR="008D137E" w:rsidRPr="008D137E" w:rsidRDefault="008D137E" w:rsidP="008D137E">
      <w:pPr>
        <w:pStyle w:val="ListParagraph"/>
        <w:numPr>
          <w:ilvl w:val="0"/>
          <w:numId w:val="4"/>
        </w:num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R</w:t>
      </w:r>
      <w:r w:rsidRPr="008D137E">
        <w:rPr>
          <w:rFonts w:ascii="Arabic Typesetting" w:hAnsi="Arabic Typesetting" w:cs="Arabic Typesetting"/>
          <w:color w:val="000000" w:themeColor="text1"/>
          <w:sz w:val="32"/>
          <w:szCs w:val="32"/>
          <w:lang w:val="en-IN"/>
        </w:rPr>
        <w:t>atio analysis information is historic – it is not current</w:t>
      </w:r>
      <w:r w:rsidR="00A22534">
        <w:rPr>
          <w:rFonts w:ascii="Arabic Typesetting" w:hAnsi="Arabic Typesetting" w:cs="Arabic Typesetting"/>
          <w:color w:val="000000" w:themeColor="text1"/>
          <w:sz w:val="32"/>
          <w:szCs w:val="32"/>
          <w:lang w:val="en-IN"/>
        </w:rPr>
        <w:t>.</w:t>
      </w:r>
    </w:p>
    <w:p w14:paraId="1D076ADF" w14:textId="00C463C9" w:rsidR="008D137E" w:rsidRPr="008D137E" w:rsidRDefault="008D137E" w:rsidP="008D137E">
      <w:pPr>
        <w:pStyle w:val="ListParagraph"/>
        <w:numPr>
          <w:ilvl w:val="0"/>
          <w:numId w:val="4"/>
        </w:num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R</w:t>
      </w:r>
      <w:r w:rsidRPr="008D137E">
        <w:rPr>
          <w:rFonts w:ascii="Arabic Typesetting" w:hAnsi="Arabic Typesetting" w:cs="Arabic Typesetting"/>
          <w:color w:val="000000" w:themeColor="text1"/>
          <w:sz w:val="32"/>
          <w:szCs w:val="32"/>
          <w:lang w:val="en-IN"/>
        </w:rPr>
        <w:t>atio analysis does not take into account external factors such as a worldwide recession</w:t>
      </w:r>
      <w:r w:rsidR="00A22534">
        <w:rPr>
          <w:rFonts w:ascii="Arabic Typesetting" w:hAnsi="Arabic Typesetting" w:cs="Arabic Typesetting"/>
          <w:color w:val="000000" w:themeColor="text1"/>
          <w:sz w:val="32"/>
          <w:szCs w:val="32"/>
          <w:lang w:val="en-IN"/>
        </w:rPr>
        <w:t>.</w:t>
      </w:r>
    </w:p>
    <w:p w14:paraId="409BAF06" w14:textId="0934CFA5" w:rsidR="008D137E" w:rsidRPr="008D137E" w:rsidRDefault="008D137E" w:rsidP="008D137E">
      <w:pPr>
        <w:pStyle w:val="ListParagraph"/>
        <w:numPr>
          <w:ilvl w:val="0"/>
          <w:numId w:val="4"/>
        </w:num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lastRenderedPageBreak/>
        <w:t>R</w:t>
      </w:r>
      <w:r w:rsidRPr="008D137E">
        <w:rPr>
          <w:rFonts w:ascii="Arabic Typesetting" w:hAnsi="Arabic Typesetting" w:cs="Arabic Typesetting"/>
          <w:color w:val="000000" w:themeColor="text1"/>
          <w:sz w:val="32"/>
          <w:szCs w:val="32"/>
          <w:lang w:val="en-IN"/>
        </w:rPr>
        <w:t>atio analysis does not measure the human element of a firm</w:t>
      </w:r>
      <w:r w:rsidR="00A22534">
        <w:rPr>
          <w:rFonts w:ascii="Arabic Typesetting" w:hAnsi="Arabic Typesetting" w:cs="Arabic Typesetting"/>
          <w:color w:val="000000" w:themeColor="text1"/>
          <w:sz w:val="32"/>
          <w:szCs w:val="32"/>
          <w:lang w:val="en-IN"/>
        </w:rPr>
        <w:t>.</w:t>
      </w:r>
    </w:p>
    <w:p w14:paraId="2F9653FE" w14:textId="4A0E9434" w:rsidR="008D137E" w:rsidRPr="008D137E" w:rsidRDefault="008D137E" w:rsidP="008D137E">
      <w:pPr>
        <w:pStyle w:val="ListParagraph"/>
        <w:numPr>
          <w:ilvl w:val="0"/>
          <w:numId w:val="4"/>
        </w:numPr>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R</w:t>
      </w:r>
      <w:r w:rsidRPr="008D137E">
        <w:rPr>
          <w:rFonts w:ascii="Arabic Typesetting" w:hAnsi="Arabic Typesetting" w:cs="Arabic Typesetting"/>
          <w:color w:val="000000" w:themeColor="text1"/>
          <w:sz w:val="32"/>
          <w:szCs w:val="32"/>
          <w:lang w:val="en-IN"/>
        </w:rPr>
        <w:t>atio analysis can only be used for comparison with other firms of the same size and type</w:t>
      </w:r>
      <w:r w:rsidR="00A22534">
        <w:rPr>
          <w:rFonts w:ascii="Arabic Typesetting" w:hAnsi="Arabic Typesetting" w:cs="Arabic Typesetting"/>
          <w:color w:val="000000" w:themeColor="text1"/>
          <w:sz w:val="32"/>
          <w:szCs w:val="32"/>
          <w:lang w:val="en-IN"/>
        </w:rPr>
        <w:t>.</w:t>
      </w:r>
    </w:p>
    <w:p w14:paraId="223F927F" w14:textId="697C20D2" w:rsidR="008D137E" w:rsidRPr="008D137E" w:rsidRDefault="008D137E" w:rsidP="008D137E">
      <w:pPr>
        <w:pStyle w:val="ListParagraph"/>
        <w:rPr>
          <w:rFonts w:ascii="Arabic Typesetting" w:hAnsi="Arabic Typesetting" w:cs="Arabic Typesetting"/>
          <w:color w:val="000000" w:themeColor="text1"/>
          <w:sz w:val="32"/>
          <w:szCs w:val="32"/>
          <w:lang w:val="en-IN"/>
        </w:rPr>
      </w:pPr>
      <w:r>
        <w:rPr>
          <w:rFonts w:ascii="Arabic Typesetting" w:hAnsi="Arabic Typesetting" w:cs="Arabic Typesetting"/>
          <w:color w:val="000000" w:themeColor="text1"/>
          <w:sz w:val="32"/>
          <w:szCs w:val="32"/>
          <w:lang w:val="en-IN"/>
        </w:rPr>
        <w:t>I</w:t>
      </w:r>
      <w:r w:rsidRPr="008D137E">
        <w:rPr>
          <w:rFonts w:ascii="Arabic Typesetting" w:hAnsi="Arabic Typesetting" w:cs="Arabic Typesetting"/>
          <w:color w:val="000000" w:themeColor="text1"/>
          <w:sz w:val="32"/>
          <w:szCs w:val="32"/>
          <w:lang w:val="en-IN"/>
        </w:rPr>
        <w:t>t may be difficult to compare with other businesses as they may not be willing to share the information</w:t>
      </w:r>
      <w:r w:rsidRPr="008D137E">
        <w:rPr>
          <w:rFonts w:ascii="Arabic Typesetting" w:hAnsi="Arabic Typesetting" w:cs="Arabic Typesetting"/>
          <w:color w:val="000000" w:themeColor="text1"/>
          <w:sz w:val="32"/>
          <w:szCs w:val="32"/>
          <w:lang w:val="en-IN"/>
        </w:rPr>
        <w:t xml:space="preserve"> </w:t>
      </w:r>
    </w:p>
    <w:p w14:paraId="7B615905" w14:textId="77777777" w:rsidR="00A22534" w:rsidRDefault="00A22534"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Q.8</w:t>
      </w:r>
    </w:p>
    <w:p w14:paraId="5C4AE96A" w14:textId="48348AC0" w:rsidR="00A22534" w:rsidRDefault="00A22534" w:rsidP="00A22534">
      <w:pPr>
        <w:rPr>
          <w:rFonts w:ascii="Arabic Typesetting" w:hAnsi="Arabic Typesetting" w:cs="Arabic Typesetting"/>
          <w:color w:val="000000" w:themeColor="text1"/>
          <w:sz w:val="32"/>
          <w:szCs w:val="32"/>
          <w:shd w:val="clear" w:color="auto" w:fill="FFFFFF"/>
        </w:rPr>
      </w:pPr>
      <w:r w:rsidRPr="00393619">
        <w:rPr>
          <w:rFonts w:ascii="Arial" w:hAnsi="Arial" w:cs="Arial"/>
          <w:b/>
          <w:bCs/>
          <w:noProof/>
          <w:color w:val="000000" w:themeColor="text1"/>
          <w:sz w:val="28"/>
          <w:szCs w:val="28"/>
        </w:rPr>
        <w:drawing>
          <wp:anchor distT="0" distB="0" distL="114300" distR="114300" simplePos="0" relativeHeight="251659264" behindDoc="1" locked="0" layoutInCell="1" allowOverlap="1" wp14:anchorId="5484C249" wp14:editId="245C4DE1">
            <wp:simplePos x="0" y="0"/>
            <wp:positionH relativeFrom="margin">
              <wp:align>right</wp:align>
            </wp:positionH>
            <wp:positionV relativeFrom="paragraph">
              <wp:posOffset>1645285</wp:posOffset>
            </wp:positionV>
            <wp:extent cx="5725795" cy="206629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25795" cy="2066290"/>
                    </a:xfrm>
                    <a:prstGeom prst="rect">
                      <a:avLst/>
                    </a:prstGeom>
                  </pic:spPr>
                </pic:pic>
              </a:graphicData>
            </a:graphic>
            <wp14:sizeRelH relativeFrom="margin">
              <wp14:pctWidth>0</wp14:pctWidth>
            </wp14:sizeRelH>
          </wp:anchor>
        </w:drawing>
      </w:r>
      <w:r w:rsidR="00C5622E">
        <w:rPr>
          <w:rFonts w:ascii="Arabic Typesetting" w:hAnsi="Arabic Typesetting" w:cs="Arabic Typesetting"/>
          <w:color w:val="000000" w:themeColor="text1"/>
          <w:sz w:val="32"/>
          <w:szCs w:val="32"/>
          <w:shd w:val="clear" w:color="auto" w:fill="FFFFFF"/>
        </w:rPr>
        <w:t xml:space="preserve">I. </w:t>
      </w:r>
      <w:r w:rsidRPr="00A22534">
        <w:rPr>
          <w:rFonts w:ascii="Arabic Typesetting" w:hAnsi="Arabic Typesetting" w:cs="Arabic Typesetting"/>
          <w:color w:val="000000" w:themeColor="text1"/>
          <w:sz w:val="32"/>
          <w:szCs w:val="32"/>
          <w:shd w:val="clear" w:color="auto" w:fill="FFFFFF"/>
        </w:rPr>
        <w:t>Beta is a measure of a stock's volatility in relation to the overall market. By definition, the market, such as the S&amp;P 500 Index, has a beta of 1.0, and individual stocks are ranked according to how much they deviate from the market.</w:t>
      </w:r>
      <w:r>
        <w:rPr>
          <w:rFonts w:ascii="Arabic Typesetting" w:hAnsi="Arabic Typesetting" w:cs="Arabic Typesetting"/>
          <w:color w:val="000000" w:themeColor="text1"/>
          <w:sz w:val="32"/>
          <w:szCs w:val="32"/>
          <w:shd w:val="clear" w:color="auto" w:fill="FFFFFF"/>
        </w:rPr>
        <w:t xml:space="preserve"> </w:t>
      </w:r>
      <w:r w:rsidRPr="00A22534">
        <w:rPr>
          <w:rFonts w:ascii="Arabic Typesetting" w:hAnsi="Arabic Typesetting" w:cs="Arabic Typesetting"/>
          <w:color w:val="000000" w:themeColor="text1"/>
          <w:sz w:val="32"/>
          <w:szCs w:val="32"/>
          <w:shd w:val="clear" w:color="auto" w:fill="FFFFFF"/>
        </w:rPr>
        <w:t>A stock that swings more than the market over time has a beta above 1.0. If a stock moves less than the market, the stock's beta is less than 1.0. High-beta stocks are supposed to be riskier but provide higher return potential; low-beta stocks pose less risk but also lower returns.</w:t>
      </w:r>
    </w:p>
    <w:p w14:paraId="6112F2B1" w14:textId="2836C826" w:rsidR="00CE33CE" w:rsidRDefault="00A22534"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Using the formulae to find beta we see that for each stock the beta we get will be different and unique due to its own </w:t>
      </w:r>
      <w:r w:rsidR="00C5622E">
        <w:rPr>
          <w:rFonts w:ascii="Arabic Typesetting" w:hAnsi="Arabic Typesetting" w:cs="Arabic Typesetting"/>
          <w:color w:val="000000" w:themeColor="text1"/>
          <w:sz w:val="32"/>
          <w:szCs w:val="32"/>
          <w:shd w:val="clear" w:color="auto" w:fill="FFFFFF"/>
        </w:rPr>
        <w:t xml:space="preserve">returns and earnings, thus we can say that the beta will be different for all stocks. </w:t>
      </w:r>
    </w:p>
    <w:p w14:paraId="0904BBA0" w14:textId="1140BFB9"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II. </w:t>
      </w:r>
    </w:p>
    <w:p w14:paraId="7C07C471" w14:textId="62200688" w:rsidR="00C5622E" w:rsidRDefault="00C5622E" w:rsidP="00A22534">
      <w:pPr>
        <w:rPr>
          <w:rFonts w:ascii="Arabic Typesetting" w:hAnsi="Arabic Typesetting" w:cs="Arabic Typesetting"/>
          <w:color w:val="000000" w:themeColor="text1"/>
          <w:sz w:val="32"/>
          <w:szCs w:val="32"/>
          <w:shd w:val="clear" w:color="auto" w:fill="FFFFFF"/>
        </w:rPr>
      </w:pPr>
      <w:r w:rsidRPr="00C5622E">
        <w:rPr>
          <w:rFonts w:ascii="Arabic Typesetting" w:hAnsi="Arabic Typesetting" w:cs="Arabic Typesetting"/>
          <w:color w:val="000000" w:themeColor="text1"/>
          <w:sz w:val="32"/>
          <w:szCs w:val="32"/>
          <w:shd w:val="clear" w:color="auto" w:fill="FFFFFF"/>
        </w:rPr>
        <w:t>Geared Beta = Ungeared Beta/[1 + (1 – tax rate) (Debt Equity Ratio)]</w:t>
      </w:r>
    </w:p>
    <w:p w14:paraId="13FF6C16" w14:textId="1FA00784"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Using this formulae we find the ungeared beta that is- </w:t>
      </w:r>
    </w:p>
    <w:p w14:paraId="58A92E66" w14:textId="6803E945"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Geared beta * (1+(1-Tax rate)*(Debt equity ratio))</w:t>
      </w:r>
    </w:p>
    <w:p w14:paraId="7918D8E6" w14:textId="116323B4"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1.1 * (1+(1-30%)*(1/2))</w:t>
      </w:r>
    </w:p>
    <w:p w14:paraId="235D6751" w14:textId="72EC0D9C"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1.485</w:t>
      </w:r>
    </w:p>
    <w:p w14:paraId="4EF5B045" w14:textId="6F2F2D0C"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Now we find the geared beta at debt equity ratio of 2:2</w:t>
      </w:r>
    </w:p>
    <w:p w14:paraId="7FE00E41" w14:textId="2DE7A1F3"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Ungeared beta/ (1+(1-Tax rate)*(Debt equity ratio))</w:t>
      </w:r>
    </w:p>
    <w:p w14:paraId="2A3CB97A" w14:textId="51C5AC51"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lastRenderedPageBreak/>
        <w:t>= 1.485/ (1+(1-30%)*(2:2)</w:t>
      </w:r>
    </w:p>
    <w:p w14:paraId="277086AE" w14:textId="58029D88" w:rsidR="00C5622E" w:rsidRDefault="00C5622E"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 </w:t>
      </w:r>
      <w:r w:rsidR="00181649">
        <w:rPr>
          <w:rFonts w:ascii="Arabic Typesetting" w:hAnsi="Arabic Typesetting" w:cs="Arabic Typesetting"/>
          <w:color w:val="000000" w:themeColor="text1"/>
          <w:sz w:val="32"/>
          <w:szCs w:val="32"/>
          <w:shd w:val="clear" w:color="auto" w:fill="FFFFFF"/>
        </w:rPr>
        <w:t>0.87353</w:t>
      </w:r>
    </w:p>
    <w:p w14:paraId="776242BE" w14:textId="0FA77926" w:rsidR="00181649" w:rsidRDefault="00181649" w:rsidP="00A22534">
      <w:pPr>
        <w:rPr>
          <w:rFonts w:ascii="Arabic Typesetting" w:hAnsi="Arabic Typesetting" w:cs="Arabic Typesetting"/>
          <w:color w:val="000000" w:themeColor="text1"/>
          <w:sz w:val="32"/>
          <w:szCs w:val="32"/>
          <w:shd w:val="clear" w:color="auto" w:fill="FFFFFF"/>
        </w:rPr>
      </w:pPr>
    </w:p>
    <w:p w14:paraId="26DF5FAD" w14:textId="62223AEC"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Q.9 </w:t>
      </w:r>
    </w:p>
    <w:p w14:paraId="563B6466" w14:textId="424016E3"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Initial investment- 100 Lakhs</w:t>
      </w:r>
    </w:p>
    <w:p w14:paraId="2FBACBD2" w14:textId="4FD80561"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Cost of capital- 10%</w:t>
      </w:r>
    </w:p>
    <w:p w14:paraId="2D534889" w14:textId="6F6663BC"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NPV- 10 Lakhs</w:t>
      </w:r>
    </w:p>
    <w:p w14:paraId="72E24E16" w14:textId="0979E73B"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IRR- 21%</w:t>
      </w:r>
    </w:p>
    <w:p w14:paraId="24A88652" w14:textId="77777777" w:rsidR="00181649" w:rsidRDefault="00181649" w:rsidP="00A22534">
      <w:pPr>
        <w:rPr>
          <w:rFonts w:ascii="Arabic Typesetting" w:hAnsi="Arabic Typesetting" w:cs="Arabic Typesetting"/>
          <w:color w:val="000000" w:themeColor="text1"/>
          <w:sz w:val="32"/>
          <w:szCs w:val="32"/>
          <w:shd w:val="clear" w:color="auto" w:fill="FFFFFF"/>
        </w:rPr>
      </w:pPr>
    </w:p>
    <w:p w14:paraId="791FE78A" w14:textId="59DAB459"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Let X be positive cashflow</w:t>
      </w:r>
    </w:p>
    <w:p w14:paraId="6E6EC73B" w14:textId="004F625D"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10 = X*(1+10%)^-1 – 100</w:t>
      </w:r>
    </w:p>
    <w:p w14:paraId="007D3A31" w14:textId="0ECC3343"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110 = X*(1.1)^-1</w:t>
      </w:r>
    </w:p>
    <w:p w14:paraId="4AD75693" w14:textId="4AD86853"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X= 121</w:t>
      </w:r>
    </w:p>
    <w:p w14:paraId="6B2721F3" w14:textId="0DEBE968"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When cost of capital changes to 11%</w:t>
      </w:r>
    </w:p>
    <w:p w14:paraId="05EE3AB0" w14:textId="646EE8F5"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The new NPV is:-</w:t>
      </w:r>
    </w:p>
    <w:p w14:paraId="1768B4BD" w14:textId="7C547A03"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121*(1+11%)^-1</w:t>
      </w:r>
    </w:p>
    <w:p w14:paraId="4FD9C19F" w14:textId="0413A4A7"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9.009 Lakhs</w:t>
      </w:r>
    </w:p>
    <w:p w14:paraId="07BDFC50" w14:textId="77777777"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IRR doesn’t change and remain constant because the cashflows don’t change. Only the cost of capital is changing. </w:t>
      </w:r>
    </w:p>
    <w:p w14:paraId="78760B8B" w14:textId="7D3E6C8C" w:rsidR="00181649" w:rsidRDefault="00181649" w:rsidP="00A22534">
      <w:pPr>
        <w:rPr>
          <w:rFonts w:ascii="Arabic Typesetting" w:hAnsi="Arabic Typesetting" w:cs="Arabic Typesetting"/>
          <w:color w:val="000000" w:themeColor="text1"/>
          <w:sz w:val="32"/>
          <w:szCs w:val="32"/>
          <w:shd w:val="clear" w:color="auto" w:fill="FFFFFF"/>
        </w:rPr>
      </w:pPr>
    </w:p>
    <w:p w14:paraId="5ED72D9F" w14:textId="7FFE02DA" w:rsidR="009133B3" w:rsidRDefault="009133B3" w:rsidP="00A22534">
      <w:pPr>
        <w:rPr>
          <w:rFonts w:ascii="Arabic Typesetting" w:hAnsi="Arabic Typesetting" w:cs="Arabic Typesetting"/>
          <w:color w:val="000000" w:themeColor="text1"/>
          <w:sz w:val="32"/>
          <w:szCs w:val="32"/>
          <w:shd w:val="clear" w:color="auto" w:fill="FFFFFF"/>
        </w:rPr>
      </w:pPr>
    </w:p>
    <w:p w14:paraId="4EC05A15" w14:textId="444CBF41" w:rsidR="009133B3" w:rsidRDefault="009133B3" w:rsidP="00A22534">
      <w:pPr>
        <w:rPr>
          <w:rFonts w:ascii="Arabic Typesetting" w:hAnsi="Arabic Typesetting" w:cs="Arabic Typesetting"/>
          <w:color w:val="000000" w:themeColor="text1"/>
          <w:sz w:val="32"/>
          <w:szCs w:val="32"/>
          <w:shd w:val="clear" w:color="auto" w:fill="FFFFFF"/>
        </w:rPr>
      </w:pPr>
    </w:p>
    <w:p w14:paraId="4F520278" w14:textId="183597FA" w:rsidR="009133B3" w:rsidRDefault="009133B3" w:rsidP="00A22534">
      <w:pPr>
        <w:rPr>
          <w:rFonts w:ascii="Arabic Typesetting" w:hAnsi="Arabic Typesetting" w:cs="Arabic Typesetting"/>
          <w:color w:val="000000" w:themeColor="text1"/>
          <w:sz w:val="32"/>
          <w:szCs w:val="32"/>
          <w:shd w:val="clear" w:color="auto" w:fill="FFFFFF"/>
        </w:rPr>
      </w:pPr>
    </w:p>
    <w:p w14:paraId="5B141840" w14:textId="2CF34590" w:rsidR="009133B3" w:rsidRDefault="009133B3" w:rsidP="00A22534">
      <w:pPr>
        <w:rPr>
          <w:rFonts w:ascii="Arabic Typesetting" w:hAnsi="Arabic Typesetting" w:cs="Arabic Typesetting"/>
          <w:color w:val="000000" w:themeColor="text1"/>
          <w:sz w:val="32"/>
          <w:szCs w:val="32"/>
          <w:shd w:val="clear" w:color="auto" w:fill="FFFFFF"/>
        </w:rPr>
      </w:pPr>
    </w:p>
    <w:p w14:paraId="0BC077E3" w14:textId="71C3F962" w:rsidR="009133B3" w:rsidRDefault="009133B3" w:rsidP="00A22534">
      <w:pPr>
        <w:rPr>
          <w:rFonts w:ascii="Arabic Typesetting" w:hAnsi="Arabic Typesetting" w:cs="Arabic Typesetting"/>
          <w:color w:val="000000" w:themeColor="text1"/>
          <w:sz w:val="32"/>
          <w:szCs w:val="32"/>
          <w:shd w:val="clear" w:color="auto" w:fill="FFFFFF"/>
        </w:rPr>
      </w:pPr>
    </w:p>
    <w:p w14:paraId="06430E1B" w14:textId="5580CBB1" w:rsidR="009133B3" w:rsidRDefault="009133B3" w:rsidP="00A22534">
      <w:pPr>
        <w:rPr>
          <w:rFonts w:ascii="Arabic Typesetting" w:hAnsi="Arabic Typesetting" w:cs="Arabic Typesetting"/>
          <w:color w:val="000000" w:themeColor="text1"/>
          <w:sz w:val="32"/>
          <w:szCs w:val="32"/>
          <w:shd w:val="clear" w:color="auto" w:fill="FFFFFF"/>
        </w:rPr>
      </w:pPr>
    </w:p>
    <w:p w14:paraId="491333BF" w14:textId="00B4F631" w:rsidR="009133B3" w:rsidRDefault="009133B3" w:rsidP="00A22534">
      <w:pPr>
        <w:rPr>
          <w:rFonts w:ascii="Arabic Typesetting" w:hAnsi="Arabic Typesetting" w:cs="Arabic Typesetting"/>
          <w:color w:val="000000" w:themeColor="text1"/>
          <w:sz w:val="32"/>
          <w:szCs w:val="32"/>
          <w:shd w:val="clear" w:color="auto" w:fill="FFFFFF"/>
        </w:rPr>
      </w:pPr>
    </w:p>
    <w:p w14:paraId="39555413" w14:textId="77777777" w:rsidR="009133B3" w:rsidRDefault="009133B3" w:rsidP="00A22534">
      <w:pPr>
        <w:rPr>
          <w:rFonts w:ascii="Arabic Typesetting" w:hAnsi="Arabic Typesetting" w:cs="Arabic Typesetting"/>
          <w:color w:val="000000" w:themeColor="text1"/>
          <w:sz w:val="32"/>
          <w:szCs w:val="32"/>
          <w:shd w:val="clear" w:color="auto" w:fill="FFFFFF"/>
        </w:rPr>
      </w:pPr>
    </w:p>
    <w:p w14:paraId="744FCBCF" w14:textId="77777777" w:rsidR="00181649" w:rsidRDefault="00181649" w:rsidP="00A22534">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Q.10</w:t>
      </w:r>
    </w:p>
    <w:p w14:paraId="6E3B5FA9" w14:textId="77777777" w:rsidR="009133B3" w:rsidRDefault="009133B3" w:rsidP="00181649">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I. </w:t>
      </w:r>
    </w:p>
    <w:p w14:paraId="4DECA31A" w14:textId="5485BF34" w:rsidR="00181649" w:rsidRPr="00181649" w:rsidRDefault="00181649" w:rsidP="00181649">
      <w:pPr>
        <w:rPr>
          <w:rFonts w:ascii="Arabic Typesetting" w:hAnsi="Arabic Typesetting" w:cs="Arabic Typesetting"/>
          <w:color w:val="000000" w:themeColor="text1"/>
          <w:sz w:val="32"/>
          <w:szCs w:val="32"/>
          <w:shd w:val="clear" w:color="auto" w:fill="FFFFFF"/>
        </w:rPr>
      </w:pPr>
      <w:r w:rsidRPr="00181649">
        <w:rPr>
          <w:rFonts w:ascii="Arabic Typesetting" w:hAnsi="Arabic Typesetting" w:cs="Arabic Typesetting"/>
          <w:color w:val="000000" w:themeColor="text1"/>
          <w:sz w:val="32"/>
          <w:szCs w:val="32"/>
          <w:shd w:val="clear" w:color="auto" w:fill="FFFFFF"/>
        </w:rPr>
        <w:t xml:space="preserve">Market risk and specific risk are two different forms of risk that affect assets. All investment assets can be separated by two categories: systematic risk and </w:t>
      </w:r>
      <w:r w:rsidR="009133B3">
        <w:rPr>
          <w:rFonts w:ascii="Arabic Typesetting" w:hAnsi="Arabic Typesetting" w:cs="Arabic Typesetting"/>
          <w:color w:val="000000" w:themeColor="text1"/>
          <w:sz w:val="32"/>
          <w:szCs w:val="32"/>
          <w:shd w:val="clear" w:color="auto" w:fill="FFFFFF"/>
        </w:rPr>
        <w:t xml:space="preserve">specific </w:t>
      </w:r>
      <w:r w:rsidRPr="00181649">
        <w:rPr>
          <w:rFonts w:ascii="Arabic Typesetting" w:hAnsi="Arabic Typesetting" w:cs="Arabic Typesetting"/>
          <w:color w:val="000000" w:themeColor="text1"/>
          <w:sz w:val="32"/>
          <w:szCs w:val="32"/>
          <w:shd w:val="clear" w:color="auto" w:fill="FFFFFF"/>
        </w:rPr>
        <w:t>risk. Market risk, or systematic risk, affects a large number of asset classes, whereas specific risk, or unsystematic risk, only affects an industry or particular company.</w:t>
      </w:r>
    </w:p>
    <w:p w14:paraId="33541FB5" w14:textId="77777777" w:rsidR="009133B3" w:rsidRDefault="009133B3" w:rsidP="00181649">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II. </w:t>
      </w:r>
    </w:p>
    <w:p w14:paraId="68C1293E" w14:textId="1F10CDF6" w:rsidR="009133B3" w:rsidRDefault="00181649" w:rsidP="00181649">
      <w:pPr>
        <w:rPr>
          <w:rFonts w:ascii="Arabic Typesetting" w:hAnsi="Arabic Typesetting" w:cs="Arabic Typesetting"/>
          <w:color w:val="000000" w:themeColor="text1"/>
          <w:sz w:val="32"/>
          <w:szCs w:val="32"/>
          <w:shd w:val="clear" w:color="auto" w:fill="FFFFFF"/>
        </w:rPr>
      </w:pPr>
      <w:r w:rsidRPr="00181649">
        <w:rPr>
          <w:rFonts w:ascii="Arabic Typesetting" w:hAnsi="Arabic Typesetting" w:cs="Arabic Typesetting"/>
          <w:color w:val="000000" w:themeColor="text1"/>
          <w:sz w:val="32"/>
          <w:szCs w:val="32"/>
          <w:shd w:val="clear" w:color="auto" w:fill="FFFFFF"/>
        </w:rPr>
        <w:t xml:space="preserve">Systematic risk is the risk of losing investments due to factors, such as political risk and macroeconomic risk, that affect the performance of the overall market. Market risk cannot be mitigated through portfolio diversification. However, an investor can hedge against systematic risk. </w:t>
      </w:r>
      <w:r w:rsidR="009133B3">
        <w:rPr>
          <w:rFonts w:ascii="Arabic Typesetting" w:hAnsi="Arabic Typesetting" w:cs="Arabic Typesetting"/>
          <w:color w:val="000000" w:themeColor="text1"/>
          <w:sz w:val="32"/>
          <w:szCs w:val="32"/>
          <w:shd w:val="clear" w:color="auto" w:fill="FFFFFF"/>
        </w:rPr>
        <w:t xml:space="preserve"> </w:t>
      </w:r>
      <w:r w:rsidRPr="00181649">
        <w:rPr>
          <w:rFonts w:ascii="Arabic Typesetting" w:hAnsi="Arabic Typesetting" w:cs="Arabic Typesetting"/>
          <w:color w:val="000000" w:themeColor="text1"/>
          <w:sz w:val="32"/>
          <w:szCs w:val="32"/>
          <w:shd w:val="clear" w:color="auto" w:fill="FFFFFF"/>
        </w:rPr>
        <w:t>Specific risk, or diversifiable risk</w:t>
      </w:r>
      <w:r w:rsidR="009133B3">
        <w:rPr>
          <w:rFonts w:ascii="Arabic Typesetting" w:hAnsi="Arabic Typesetting" w:cs="Arabic Typesetting"/>
          <w:color w:val="000000" w:themeColor="text1"/>
          <w:sz w:val="32"/>
          <w:szCs w:val="32"/>
          <w:shd w:val="clear" w:color="auto" w:fill="FFFFFF"/>
        </w:rPr>
        <w:t xml:space="preserve"> on the other hand</w:t>
      </w:r>
      <w:r w:rsidRPr="00181649">
        <w:rPr>
          <w:rFonts w:ascii="Arabic Typesetting" w:hAnsi="Arabic Typesetting" w:cs="Arabic Typesetting"/>
          <w:color w:val="000000" w:themeColor="text1"/>
          <w:sz w:val="32"/>
          <w:szCs w:val="32"/>
          <w:shd w:val="clear" w:color="auto" w:fill="FFFFFF"/>
        </w:rPr>
        <w:t xml:space="preserve"> is the risk of losing an investment due to company or industry-specific hazard. Unlike systematic risk, an investor can only mitigate against unsystematic risk through diversification. An investor uses diversification to manage risk by investing in a variety of assets.</w:t>
      </w:r>
    </w:p>
    <w:p w14:paraId="196CC7FB" w14:textId="3AC5D65B" w:rsidR="00F457BC" w:rsidRDefault="009133B3" w:rsidP="009133B3">
      <w:pPr>
        <w:rPr>
          <w:rFonts w:ascii="Arabic Typesetting" w:hAnsi="Arabic Typesetting" w:cs="Arabic Typesetting"/>
          <w:color w:val="000000" w:themeColor="text1"/>
          <w:sz w:val="32"/>
          <w:szCs w:val="32"/>
          <w:shd w:val="clear" w:color="auto" w:fill="FFFFFF"/>
        </w:rPr>
      </w:pPr>
      <w:r w:rsidRPr="009133B3">
        <w:rPr>
          <w:rFonts w:ascii="Arabic Typesetting" w:hAnsi="Arabic Typesetting" w:cs="Arabic Typesetting"/>
          <w:color w:val="000000" w:themeColor="text1"/>
          <w:sz w:val="32"/>
          <w:szCs w:val="32"/>
          <w:shd w:val="clear" w:color="auto" w:fill="FFFFFF"/>
        </w:rPr>
        <w:t>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w:t>
      </w:r>
      <w:r>
        <w:rPr>
          <w:rFonts w:ascii="Arabic Typesetting" w:hAnsi="Arabic Typesetting" w:cs="Arabic Typesetting"/>
          <w:color w:val="000000" w:themeColor="text1"/>
          <w:sz w:val="32"/>
          <w:szCs w:val="32"/>
          <w:shd w:val="clear" w:color="auto" w:fill="FFFFFF"/>
        </w:rPr>
        <w:t xml:space="preserve"> </w:t>
      </w:r>
      <w:r w:rsidRPr="009133B3">
        <w:rPr>
          <w:rFonts w:ascii="Arabic Typesetting" w:hAnsi="Arabic Typesetting" w:cs="Arabic Typesetting"/>
          <w:color w:val="000000" w:themeColor="text1"/>
          <w:sz w:val="32"/>
          <w:szCs w:val="32"/>
          <w:shd w:val="clear" w:color="auto" w:fill="FFFFFF"/>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w:t>
      </w:r>
    </w:p>
    <w:p w14:paraId="52BD3713" w14:textId="77777777" w:rsidR="00F457BC" w:rsidRDefault="00F457BC">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br w:type="page"/>
      </w:r>
    </w:p>
    <w:p w14:paraId="418C3479" w14:textId="6FC3EFA6" w:rsidR="009133B3" w:rsidRDefault="00F457BC" w:rsidP="009133B3">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lastRenderedPageBreak/>
        <w:t>Q.11</w:t>
      </w:r>
    </w:p>
    <w:p w14:paraId="48350B2F" w14:textId="77777777" w:rsidR="00932E21" w:rsidRDefault="00F457BC" w:rsidP="00F457BC">
      <w:pPr>
        <w:rPr>
          <w:rFonts w:ascii="Arabic Typesetting" w:hAnsi="Arabic Typesetting" w:cs="Arabic Typesetting"/>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1. </w:t>
      </w:r>
    </w:p>
    <w:p w14:paraId="4A28D373" w14:textId="10F2A873" w:rsidR="008A6243" w:rsidRDefault="00F457BC" w:rsidP="00F457BC">
      <w:pPr>
        <w:rPr>
          <w:rFonts w:ascii="Arabic Typesetting" w:hAnsi="Arabic Typesetting" w:cs="Arabic Typesetting"/>
          <w:color w:val="000000" w:themeColor="text1"/>
          <w:sz w:val="32"/>
          <w:szCs w:val="32"/>
          <w:shd w:val="clear" w:color="auto" w:fill="FFFFFF"/>
        </w:rPr>
      </w:pPr>
      <w:r w:rsidRPr="00F457BC">
        <w:rPr>
          <w:rFonts w:ascii="Arabic Typesetting" w:hAnsi="Arabic Typesetting" w:cs="Arabic Typesetting"/>
          <w:color w:val="000000" w:themeColor="text1"/>
          <w:sz w:val="32"/>
          <w:szCs w:val="32"/>
          <w:shd w:val="clear" w:color="auto" w:fill="FFFFFF"/>
        </w:rPr>
        <w:t>A beta coefficient can measure the volatility of an individual stock compared to the systematic risk of the entire market. In statistical terms, beta represents the slope of the line through a regression of data points. In finance, each of these data points represents an individual stock's returns against those of the market as a whole.</w:t>
      </w:r>
      <w:r>
        <w:rPr>
          <w:rFonts w:ascii="Arabic Typesetting" w:hAnsi="Arabic Typesetting" w:cs="Arabic Typesetting"/>
          <w:color w:val="000000" w:themeColor="text1"/>
          <w:sz w:val="32"/>
          <w:szCs w:val="32"/>
          <w:shd w:val="clear" w:color="auto" w:fill="FFFFFF"/>
        </w:rPr>
        <w:t xml:space="preserve"> </w:t>
      </w:r>
      <w:r w:rsidRPr="00F457BC">
        <w:rPr>
          <w:rFonts w:ascii="Arabic Typesetting" w:hAnsi="Arabic Typesetting" w:cs="Arabic Typesetting"/>
          <w:color w:val="000000" w:themeColor="text1"/>
          <w:sz w:val="32"/>
          <w:szCs w:val="32"/>
          <w:shd w:val="clear" w:color="auto" w:fill="FFFFFF"/>
        </w:rPr>
        <w:t>Beta effectively describes the activity of a security's returns as it responds to swings in the market. A security's beta is calculated by dividing the product of the covariance of the security's returns and the market's returns by the variance of the market's returns over a specified period.</w:t>
      </w:r>
      <w:r>
        <w:rPr>
          <w:rFonts w:ascii="Arabic Typesetting" w:hAnsi="Arabic Typesetting" w:cs="Arabic Typesetting"/>
          <w:color w:val="000000" w:themeColor="text1"/>
          <w:sz w:val="32"/>
          <w:szCs w:val="32"/>
          <w:shd w:val="clear" w:color="auto" w:fill="FFFFFF"/>
        </w:rPr>
        <w:t xml:space="preserve"> </w:t>
      </w:r>
    </w:p>
    <w:p w14:paraId="11F57769" w14:textId="77777777" w:rsidR="00932E21" w:rsidRDefault="008A6243" w:rsidP="00F457BC">
      <w:pPr>
        <w:rPr>
          <w:rFonts w:ascii="Arabic Typesetting" w:hAnsi="Arabic Typesetting" w:cs="Arabic Typesetting"/>
          <w:color w:val="000000" w:themeColor="text1"/>
          <w:sz w:val="32"/>
          <w:szCs w:val="32"/>
          <w:shd w:val="clear" w:color="auto" w:fill="FFFFFF"/>
        </w:rPr>
      </w:pPr>
      <w:r w:rsidRPr="00393619">
        <w:rPr>
          <w:rFonts w:ascii="Arial" w:hAnsi="Arial" w:cs="Arial"/>
          <w:noProof/>
          <w:color w:val="000000" w:themeColor="text1"/>
          <w:sz w:val="28"/>
          <w:szCs w:val="28"/>
        </w:rPr>
        <w:drawing>
          <wp:anchor distT="0" distB="0" distL="114300" distR="114300" simplePos="0" relativeHeight="251661312" behindDoc="0" locked="0" layoutInCell="1" allowOverlap="1" wp14:anchorId="316BF59E" wp14:editId="7DB9FDF7">
            <wp:simplePos x="0" y="0"/>
            <wp:positionH relativeFrom="margin">
              <wp:align>right</wp:align>
            </wp:positionH>
            <wp:positionV relativeFrom="paragraph">
              <wp:posOffset>286871</wp:posOffset>
            </wp:positionV>
            <wp:extent cx="5728970" cy="1975485"/>
            <wp:effectExtent l="0" t="0" r="5080" b="5715"/>
            <wp:wrapThrough wrapText="bothSides">
              <wp:wrapPolygon edited="0">
                <wp:start x="0" y="0"/>
                <wp:lineTo x="0" y="21454"/>
                <wp:lineTo x="21547" y="21454"/>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970" cy="1975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abic Typesetting" w:hAnsi="Arabic Typesetting" w:cs="Arabic Typesetting"/>
          <w:color w:val="000000" w:themeColor="text1"/>
          <w:sz w:val="32"/>
          <w:szCs w:val="32"/>
          <w:shd w:val="clear" w:color="auto" w:fill="FFFFFF"/>
        </w:rPr>
        <w:t>2.</w:t>
      </w:r>
    </w:p>
    <w:p w14:paraId="4ACDAA97" w14:textId="19314374" w:rsidR="00F457BC" w:rsidRPr="00A22534" w:rsidRDefault="008A6243" w:rsidP="00F457BC">
      <w:pPr>
        <w:rPr>
          <w:rFonts w:ascii="Arabic Typesetting" w:hAnsi="Arabic Typesetting" w:cs="Arabic Typesetting" w:hint="cs"/>
          <w:color w:val="000000" w:themeColor="text1"/>
          <w:sz w:val="32"/>
          <w:szCs w:val="32"/>
          <w:shd w:val="clear" w:color="auto" w:fill="FFFFFF"/>
        </w:rPr>
      </w:pPr>
      <w:r>
        <w:rPr>
          <w:rFonts w:ascii="Arabic Typesetting" w:hAnsi="Arabic Typesetting" w:cs="Arabic Typesetting"/>
          <w:color w:val="000000" w:themeColor="text1"/>
          <w:sz w:val="32"/>
          <w:szCs w:val="32"/>
          <w:shd w:val="clear" w:color="auto" w:fill="FFFFFF"/>
        </w:rPr>
        <w:t xml:space="preserve"> </w:t>
      </w:r>
      <w:r w:rsidR="00F457BC">
        <w:rPr>
          <w:rFonts w:ascii="Arabic Typesetting" w:hAnsi="Arabic Typesetting" w:cs="Arabic Typesetting"/>
          <w:color w:val="000000" w:themeColor="text1"/>
          <w:sz w:val="32"/>
          <w:szCs w:val="32"/>
          <w:shd w:val="clear" w:color="auto" w:fill="FFFFFF"/>
        </w:rPr>
        <w:t>The formulae to calculate beta is as follows:-</w:t>
      </w:r>
    </w:p>
    <w:p w14:paraId="009DE42B" w14:textId="33EF17AA" w:rsidR="00CE33CE" w:rsidRDefault="008A6243" w:rsidP="00F457BC">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3. </w:t>
      </w:r>
    </w:p>
    <w:p w14:paraId="28A4EECD" w14:textId="77777777" w:rsidR="00932E21" w:rsidRDefault="008A6243"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As an active stock market investor I would likely invest in a stock with a beta of 1 rather than in a stock with beta -1 is because of the higher risk involved. A stock has a negative beta when usually market has a period of recession, the company is facing lawsuit or a acquisition battle which may lead to external correlation </w:t>
      </w:r>
      <w:r w:rsidR="00932E21">
        <w:rPr>
          <w:rFonts w:ascii="Arabic Typesetting" w:hAnsi="Arabic Typesetting" w:cs="Arabic Typesetting"/>
          <w:color w:val="000000" w:themeColor="text1"/>
          <w:sz w:val="32"/>
          <w:szCs w:val="32"/>
        </w:rPr>
        <w:t xml:space="preserve">determining the beta rather than true market betas. </w:t>
      </w:r>
      <w:r w:rsidR="00932E21" w:rsidRPr="00932E21">
        <w:rPr>
          <w:rFonts w:ascii="Arabic Typesetting" w:hAnsi="Arabic Typesetting" w:cs="Arabic Typesetting"/>
          <w:color w:val="000000" w:themeColor="text1"/>
          <w:sz w:val="32"/>
          <w:szCs w:val="32"/>
        </w:rPr>
        <w:t>A negative beta correlation would mean an investment that moves in the opposite direction from the stock market. When the market rises, then a negative-beta investment generally falls. When the market falls, then the negative-beta investment will tend to rise.</w:t>
      </w:r>
      <w:r w:rsidR="00932E21">
        <w:rPr>
          <w:rFonts w:ascii="Arabic Typesetting" w:hAnsi="Arabic Typesetting" w:cs="Arabic Typesetting"/>
          <w:color w:val="000000" w:themeColor="text1"/>
          <w:sz w:val="32"/>
          <w:szCs w:val="32"/>
        </w:rPr>
        <w:t xml:space="preserve"> Negative beta stocks usually act as a hedge against a </w:t>
      </w:r>
      <w:proofErr w:type="spellStart"/>
      <w:r w:rsidR="00932E21">
        <w:rPr>
          <w:rFonts w:ascii="Arabic Typesetting" w:hAnsi="Arabic Typesetting" w:cs="Arabic Typesetting"/>
          <w:color w:val="000000" w:themeColor="text1"/>
          <w:sz w:val="32"/>
          <w:szCs w:val="32"/>
        </w:rPr>
        <w:t>well diversified</w:t>
      </w:r>
      <w:proofErr w:type="spellEnd"/>
      <w:r w:rsidR="00932E21">
        <w:rPr>
          <w:rFonts w:ascii="Arabic Typesetting" w:hAnsi="Arabic Typesetting" w:cs="Arabic Typesetting"/>
          <w:color w:val="000000" w:themeColor="text1"/>
          <w:sz w:val="32"/>
          <w:szCs w:val="32"/>
        </w:rPr>
        <w:t xml:space="preserve"> portfolio of positive beta stocks. Thus it is bought with an assurance of risk covered in case of market turns and crash. Thus rather than risking the money against the most of my stocks hold it would be better if I bought a stock with beta 1. </w:t>
      </w:r>
    </w:p>
    <w:p w14:paraId="641481A2" w14:textId="77777777" w:rsidR="00932E21" w:rsidRDefault="00932E21" w:rsidP="00932E21">
      <w:pPr>
        <w:rPr>
          <w:rFonts w:ascii="Arabic Typesetting" w:hAnsi="Arabic Typesetting" w:cs="Arabic Typesetting"/>
          <w:color w:val="000000" w:themeColor="text1"/>
          <w:sz w:val="32"/>
          <w:szCs w:val="32"/>
        </w:rPr>
      </w:pPr>
    </w:p>
    <w:p w14:paraId="2C7477C3" w14:textId="0B234B82" w:rsidR="00932E21" w:rsidRDefault="00932E21"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lastRenderedPageBreak/>
        <w:t>4.</w:t>
      </w:r>
    </w:p>
    <w:p w14:paraId="715013B7" w14:textId="06E491EE" w:rsidR="00932E21" w:rsidRDefault="00932E21" w:rsidP="00932E21">
      <w:pPr>
        <w:rPr>
          <w:rFonts w:ascii="Arabic Typesetting" w:hAnsi="Arabic Typesetting" w:cs="Arabic Typesetting"/>
          <w:color w:val="000000" w:themeColor="text1"/>
          <w:sz w:val="32"/>
          <w:szCs w:val="32"/>
        </w:rPr>
      </w:pPr>
      <w:r w:rsidRPr="00932E21">
        <w:rPr>
          <w:rFonts w:ascii="Arabic Typesetting" w:hAnsi="Arabic Typesetting" w:cs="Arabic Typesetting"/>
          <w:color w:val="000000" w:themeColor="text1"/>
          <w:sz w:val="32"/>
          <w:szCs w:val="32"/>
        </w:rPr>
        <w:t xml:space="preserve">Cash is an financial instrument whose beta value is 0 as it has no changes in case of market ups/down. The value of cash remains same given there is no inflation . </w:t>
      </w:r>
    </w:p>
    <w:p w14:paraId="09BF0E3D" w14:textId="0191E52C" w:rsidR="00EF60C4" w:rsidRDefault="00EF60C4" w:rsidP="00932E21">
      <w:pPr>
        <w:rPr>
          <w:rFonts w:ascii="Arabic Typesetting" w:hAnsi="Arabic Typesetting" w:cs="Arabic Typesetting"/>
          <w:color w:val="000000" w:themeColor="text1"/>
          <w:sz w:val="32"/>
          <w:szCs w:val="32"/>
        </w:rPr>
      </w:pPr>
    </w:p>
    <w:p w14:paraId="55118680" w14:textId="624CAA9B"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Q.12</w:t>
      </w:r>
    </w:p>
    <w:p w14:paraId="2B7C4228" w14:textId="77777777"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I. </w:t>
      </w:r>
    </w:p>
    <w:p w14:paraId="3239DCD1" w14:textId="52E80E5F"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Debt-equity ratio- 1:1</w:t>
      </w:r>
    </w:p>
    <w:p w14:paraId="068C25F5" w14:textId="097B5D62"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Risk free ROR- 7%</w:t>
      </w:r>
    </w:p>
    <w:p w14:paraId="5CBA37FD" w14:textId="02CD8B42"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Equity risk premium- 5%</w:t>
      </w:r>
    </w:p>
    <w:p w14:paraId="22641E66" w14:textId="1C6260D5"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Cost of debt- 9%</w:t>
      </w:r>
    </w:p>
    <w:p w14:paraId="05299A22" w14:textId="74CDC260"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Beta- 1.5</w:t>
      </w:r>
    </w:p>
    <w:p w14:paraId="14A6C3D4" w14:textId="6581F600"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Tax- 25%</w:t>
      </w:r>
    </w:p>
    <w:p w14:paraId="7A360972" w14:textId="77777777" w:rsidR="00EF60C4" w:rsidRDefault="00EF60C4" w:rsidP="00EF60C4">
      <w:pPr>
        <w:rPr>
          <w:rFonts w:ascii="Arabic Typesetting" w:hAnsi="Arabic Typesetting" w:cs="Arabic Typesetting"/>
          <w:color w:val="000000" w:themeColor="text1"/>
          <w:sz w:val="32"/>
          <w:szCs w:val="32"/>
        </w:rPr>
      </w:pPr>
    </w:p>
    <w:p w14:paraId="48034E41" w14:textId="41DDEF67" w:rsid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Cost of equity</w:t>
      </w:r>
    </w:p>
    <w:p w14:paraId="14ACB5A1" w14:textId="04A4F979" w:rsidR="00EF60C4" w:rsidRP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Risk-free rate + </w:t>
      </w:r>
      <w:r>
        <w:rPr>
          <w:rFonts w:ascii="Arabic Typesetting" w:hAnsi="Arabic Typesetting" w:cs="Arabic Typesetting"/>
          <w:color w:val="000000" w:themeColor="text1"/>
          <w:sz w:val="32"/>
          <w:szCs w:val="32"/>
        </w:rPr>
        <w:t>(B</w:t>
      </w:r>
      <w:r w:rsidRPr="00EF60C4">
        <w:rPr>
          <w:rFonts w:ascii="Arabic Typesetting" w:hAnsi="Arabic Typesetting" w:cs="Arabic Typesetting"/>
          <w:color w:val="000000" w:themeColor="text1"/>
          <w:sz w:val="32"/>
          <w:szCs w:val="32"/>
        </w:rPr>
        <w:t>eta * Equity risk premium</w:t>
      </w:r>
      <w:r>
        <w:rPr>
          <w:rFonts w:ascii="Arabic Typesetting" w:hAnsi="Arabic Typesetting" w:cs="Arabic Typesetting"/>
          <w:color w:val="000000" w:themeColor="text1"/>
          <w:sz w:val="32"/>
          <w:szCs w:val="32"/>
        </w:rPr>
        <w:t>)</w:t>
      </w:r>
    </w:p>
    <w:p w14:paraId="25E595DE" w14:textId="77777777" w:rsid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7% + 1.5 * 5% </w:t>
      </w:r>
      <w:r w:rsidRPr="00EF60C4">
        <w:rPr>
          <w:rFonts w:ascii="Arabic Typesetting" w:hAnsi="Arabic Typesetting" w:cs="Arabic Typesetting"/>
          <w:color w:val="000000" w:themeColor="text1"/>
          <w:sz w:val="32"/>
          <w:szCs w:val="32"/>
        </w:rPr>
        <w:tab/>
      </w:r>
    </w:p>
    <w:p w14:paraId="621F8FDA" w14:textId="73B32F00" w:rsidR="00EF60C4" w:rsidRP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14.5%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p>
    <w:p w14:paraId="4F9AA8CA" w14:textId="77777777" w:rsid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Cost of debt</w:t>
      </w:r>
    </w:p>
    <w:p w14:paraId="6FDE84EB" w14:textId="44AA2D5A" w:rsidR="00EF60C4" w:rsidRP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Cost of debt * (1-Tax Rate) </w:t>
      </w:r>
    </w:p>
    <w:p w14:paraId="469E2CB2" w14:textId="77777777" w:rsidR="00EF60C4" w:rsidRP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9% * (1 - 25%) </w:t>
      </w:r>
    </w:p>
    <w:p w14:paraId="3D259649" w14:textId="7CBEF42C" w:rsidR="00EF60C4" w:rsidRP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6.75%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r w:rsidRPr="00EF60C4">
        <w:rPr>
          <w:rFonts w:ascii="Arabic Typesetting" w:hAnsi="Arabic Typesetting" w:cs="Arabic Typesetting"/>
          <w:color w:val="000000" w:themeColor="text1"/>
          <w:sz w:val="32"/>
          <w:szCs w:val="32"/>
        </w:rPr>
        <w:tab/>
        <w:t xml:space="preserve"> </w:t>
      </w:r>
    </w:p>
    <w:p w14:paraId="24FBE2EC" w14:textId="77777777" w:rsidR="00EF60C4" w:rsidRDefault="00EF60C4" w:rsidP="00EF60C4">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Therefore </w:t>
      </w:r>
      <w:r w:rsidRPr="00EF60C4">
        <w:rPr>
          <w:rFonts w:ascii="Arabic Typesetting" w:hAnsi="Arabic Typesetting" w:cs="Arabic Typesetting"/>
          <w:color w:val="000000" w:themeColor="text1"/>
          <w:sz w:val="32"/>
          <w:szCs w:val="32"/>
        </w:rPr>
        <w:t>WACC</w:t>
      </w:r>
    </w:p>
    <w:p w14:paraId="66033E64" w14:textId="63299238" w:rsidR="00EF60C4" w:rsidRPr="00EF60C4"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w:t>
      </w:r>
      <w:r>
        <w:rPr>
          <w:rFonts w:ascii="Arabic Typesetting" w:hAnsi="Arabic Typesetting" w:cs="Arabic Typesetting"/>
          <w:color w:val="000000" w:themeColor="text1"/>
          <w:sz w:val="32"/>
          <w:szCs w:val="32"/>
        </w:rPr>
        <w:t>(</w:t>
      </w:r>
      <w:r w:rsidRPr="00EF60C4">
        <w:rPr>
          <w:rFonts w:ascii="Arabic Typesetting" w:hAnsi="Arabic Typesetting" w:cs="Arabic Typesetting"/>
          <w:color w:val="000000" w:themeColor="text1"/>
          <w:sz w:val="32"/>
          <w:szCs w:val="32"/>
        </w:rPr>
        <w:t>0.5 * 14.5%</w:t>
      </w:r>
      <w:r>
        <w:rPr>
          <w:rFonts w:ascii="Arabic Typesetting" w:hAnsi="Arabic Typesetting" w:cs="Arabic Typesetting"/>
          <w:color w:val="000000" w:themeColor="text1"/>
          <w:sz w:val="32"/>
          <w:szCs w:val="32"/>
        </w:rPr>
        <w:t>)</w:t>
      </w:r>
      <w:r w:rsidRPr="00EF60C4">
        <w:rPr>
          <w:rFonts w:ascii="Arabic Typesetting" w:hAnsi="Arabic Typesetting" w:cs="Arabic Typesetting"/>
          <w:color w:val="000000" w:themeColor="text1"/>
          <w:sz w:val="32"/>
          <w:szCs w:val="32"/>
        </w:rPr>
        <w:t xml:space="preserve"> + </w:t>
      </w:r>
      <w:r>
        <w:rPr>
          <w:rFonts w:ascii="Arabic Typesetting" w:hAnsi="Arabic Typesetting" w:cs="Arabic Typesetting"/>
          <w:color w:val="000000" w:themeColor="text1"/>
          <w:sz w:val="32"/>
          <w:szCs w:val="32"/>
        </w:rPr>
        <w:t>(</w:t>
      </w:r>
      <w:r w:rsidRPr="00EF60C4">
        <w:rPr>
          <w:rFonts w:ascii="Arabic Typesetting" w:hAnsi="Arabic Typesetting" w:cs="Arabic Typesetting"/>
          <w:color w:val="000000" w:themeColor="text1"/>
          <w:sz w:val="32"/>
          <w:szCs w:val="32"/>
        </w:rPr>
        <w:t>0.5 * 6.75%</w:t>
      </w:r>
      <w:r>
        <w:rPr>
          <w:rFonts w:ascii="Arabic Typesetting" w:hAnsi="Arabic Typesetting" w:cs="Arabic Typesetting"/>
          <w:color w:val="000000" w:themeColor="text1"/>
          <w:sz w:val="32"/>
          <w:szCs w:val="32"/>
        </w:rPr>
        <w:t>)</w:t>
      </w:r>
      <w:r w:rsidRPr="00EF60C4">
        <w:rPr>
          <w:rFonts w:ascii="Arabic Typesetting" w:hAnsi="Arabic Typesetting" w:cs="Arabic Typesetting"/>
          <w:color w:val="000000" w:themeColor="text1"/>
          <w:sz w:val="32"/>
          <w:szCs w:val="32"/>
        </w:rPr>
        <w:t xml:space="preserve"> </w:t>
      </w:r>
    </w:p>
    <w:p w14:paraId="45C74AB9" w14:textId="7A90E4E1" w:rsidR="00EF60C4" w:rsidRPr="00932E21" w:rsidRDefault="00EF60C4" w:rsidP="00EF60C4">
      <w:pPr>
        <w:rPr>
          <w:rFonts w:ascii="Arabic Typesetting" w:hAnsi="Arabic Typesetting" w:cs="Arabic Typesetting"/>
          <w:color w:val="000000" w:themeColor="text1"/>
          <w:sz w:val="32"/>
          <w:szCs w:val="32"/>
        </w:rPr>
      </w:pPr>
      <w:r w:rsidRPr="00EF60C4">
        <w:rPr>
          <w:rFonts w:ascii="Arabic Typesetting" w:hAnsi="Arabic Typesetting" w:cs="Arabic Typesetting"/>
          <w:color w:val="000000" w:themeColor="text1"/>
          <w:sz w:val="32"/>
          <w:szCs w:val="32"/>
        </w:rPr>
        <w:t xml:space="preserve">= 10.625% </w:t>
      </w:r>
      <w:r w:rsidRPr="00EF60C4">
        <w:rPr>
          <w:rFonts w:ascii="Arabic Typesetting" w:hAnsi="Arabic Typesetting" w:cs="Arabic Typesetting"/>
          <w:color w:val="000000" w:themeColor="text1"/>
          <w:sz w:val="32"/>
          <w:szCs w:val="32"/>
        </w:rPr>
        <w:tab/>
      </w:r>
    </w:p>
    <w:p w14:paraId="584F8942" w14:textId="5902C4BB" w:rsidR="00932E21" w:rsidRDefault="00932E21" w:rsidP="00932E21">
      <w:pPr>
        <w:rPr>
          <w:rFonts w:ascii="Arabic Typesetting" w:hAnsi="Arabic Typesetting" w:cs="Arabic Typesetting"/>
          <w:color w:val="000000" w:themeColor="text1"/>
          <w:sz w:val="32"/>
          <w:szCs w:val="32"/>
        </w:rPr>
      </w:pPr>
    </w:p>
    <w:p w14:paraId="5A422FB8" w14:textId="02AEC9E4" w:rsidR="00EF60C4" w:rsidRDefault="00EF60C4"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lastRenderedPageBreak/>
        <w:t xml:space="preserve">II. </w:t>
      </w:r>
    </w:p>
    <w:p w14:paraId="0683DFB6" w14:textId="57E2A0D0" w:rsidR="004F39BF" w:rsidRDefault="004F39BF" w:rsidP="00932E21">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Ungeared beta is-</w:t>
      </w:r>
    </w:p>
    <w:p w14:paraId="7CE35C0D" w14:textId="54889A47" w:rsidR="004F39BF" w:rsidRPr="00932E21" w:rsidRDefault="004F39BF" w:rsidP="00932E21">
      <w:pPr>
        <w:rPr>
          <w:rFonts w:ascii="Arabic Typesetting" w:hAnsi="Arabic Typesetting" w:cs="Arabic Typesetting"/>
          <w:color w:val="000000" w:themeColor="text1"/>
          <w:sz w:val="32"/>
          <w:szCs w:val="32"/>
        </w:rPr>
      </w:pPr>
      <w:r w:rsidRPr="00393619">
        <w:rPr>
          <w:rFonts w:ascii="Arial" w:hAnsi="Arial" w:cs="Arial"/>
          <w:noProof/>
          <w:color w:val="000000" w:themeColor="text1"/>
          <w:sz w:val="28"/>
          <w:szCs w:val="28"/>
        </w:rPr>
        <w:drawing>
          <wp:inline distT="0" distB="0" distL="0" distR="0" wp14:anchorId="179376E7" wp14:editId="0F453EFB">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0"/>
                    <a:stretch>
                      <a:fillRect/>
                    </a:stretch>
                  </pic:blipFill>
                  <pic:spPr>
                    <a:xfrm>
                      <a:off x="0" y="0"/>
                      <a:ext cx="1919115" cy="629829"/>
                    </a:xfrm>
                    <a:prstGeom prst="rect">
                      <a:avLst/>
                    </a:prstGeom>
                  </pic:spPr>
                </pic:pic>
              </a:graphicData>
            </a:graphic>
          </wp:inline>
        </w:drawing>
      </w:r>
    </w:p>
    <w:p w14:paraId="3431EE3D" w14:textId="77777777" w:rsidR="004F39BF" w:rsidRDefault="004F39BF" w:rsidP="004F39BF">
      <w:pPr>
        <w:rPr>
          <w:rFonts w:ascii="Arabic Typesetting" w:hAnsi="Arabic Typesetting" w:cs="Arabic Typesetting"/>
          <w:color w:val="000000" w:themeColor="text1"/>
          <w:sz w:val="32"/>
          <w:szCs w:val="32"/>
        </w:rPr>
      </w:pPr>
      <w:r w:rsidRPr="004F39BF">
        <w:rPr>
          <w:rFonts w:ascii="Arabic Typesetting" w:hAnsi="Arabic Typesetting" w:cs="Arabic Typesetting"/>
          <w:color w:val="000000" w:themeColor="text1"/>
          <w:sz w:val="32"/>
          <w:szCs w:val="32"/>
        </w:rPr>
        <w:t xml:space="preserve">1.5 = Ungeared beta * (1 + 1/1 *(1-25%)) </w:t>
      </w:r>
    </w:p>
    <w:p w14:paraId="14EE2341" w14:textId="038A18FB" w:rsidR="004F39BF" w:rsidRDefault="004F39B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1.5 </w:t>
      </w:r>
      <w:r w:rsidRPr="004F39BF">
        <w:rPr>
          <w:rFonts w:ascii="Arabic Typesetting" w:hAnsi="Arabic Typesetting" w:cs="Arabic Typesetting"/>
          <w:color w:val="000000" w:themeColor="text1"/>
          <w:sz w:val="32"/>
          <w:szCs w:val="32"/>
        </w:rPr>
        <w:t xml:space="preserve">= Ungeared beta * 1.75  </w:t>
      </w:r>
      <w:r w:rsidRPr="004F39BF">
        <w:rPr>
          <w:rFonts w:ascii="Arabic Typesetting" w:hAnsi="Arabic Typesetting" w:cs="Arabic Typesetting"/>
          <w:color w:val="000000" w:themeColor="text1"/>
          <w:sz w:val="32"/>
          <w:szCs w:val="32"/>
        </w:rPr>
        <w:tab/>
      </w:r>
    </w:p>
    <w:p w14:paraId="0C6CA54A" w14:textId="77777777" w:rsidR="004F39BF" w:rsidRDefault="004F39B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U</w:t>
      </w:r>
      <w:r w:rsidRPr="004F39BF">
        <w:rPr>
          <w:rFonts w:ascii="Arabic Typesetting" w:hAnsi="Arabic Typesetting" w:cs="Arabic Typesetting"/>
          <w:color w:val="000000" w:themeColor="text1"/>
          <w:sz w:val="32"/>
          <w:szCs w:val="32"/>
        </w:rPr>
        <w:t xml:space="preserve">ngeared beta = 1.5 / 1.75 </w:t>
      </w:r>
    </w:p>
    <w:p w14:paraId="75AE5A25" w14:textId="7DD5C17C" w:rsidR="004F39BF" w:rsidRPr="004F39BF" w:rsidRDefault="004F39BF" w:rsidP="004F39BF">
      <w:pPr>
        <w:rPr>
          <w:rFonts w:ascii="Arabic Typesetting" w:hAnsi="Arabic Typesetting" w:cs="Arabic Typesetting"/>
          <w:color w:val="000000" w:themeColor="text1"/>
          <w:sz w:val="32"/>
          <w:szCs w:val="32"/>
        </w:rPr>
      </w:pPr>
      <w:r w:rsidRPr="004F39BF">
        <w:rPr>
          <w:rFonts w:ascii="Arabic Typesetting" w:hAnsi="Arabic Typesetting" w:cs="Arabic Typesetting"/>
          <w:color w:val="000000" w:themeColor="text1"/>
          <w:sz w:val="32"/>
          <w:szCs w:val="32"/>
        </w:rPr>
        <w:t xml:space="preserve">= 0.857143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p>
    <w:p w14:paraId="3AAB5763" w14:textId="536CEF58" w:rsidR="004F39BF" w:rsidRDefault="004F39BF" w:rsidP="004F39BF">
      <w:pPr>
        <w:rPr>
          <w:rFonts w:ascii="Arabic Typesetting" w:hAnsi="Arabic Typesetting" w:cs="Arabic Typesetting"/>
          <w:color w:val="000000" w:themeColor="text1"/>
          <w:sz w:val="32"/>
          <w:szCs w:val="32"/>
        </w:rPr>
      </w:pPr>
      <w:r w:rsidRPr="004F39BF">
        <w:rPr>
          <w:rFonts w:ascii="Arabic Typesetting" w:hAnsi="Arabic Typesetting" w:cs="Arabic Typesetting"/>
          <w:color w:val="000000" w:themeColor="text1"/>
          <w:sz w:val="32"/>
          <w:szCs w:val="32"/>
        </w:rPr>
        <w:t xml:space="preserve">New cost of equity </w:t>
      </w:r>
      <w:r>
        <w:rPr>
          <w:rFonts w:ascii="Arabic Typesetting" w:hAnsi="Arabic Typesetting" w:cs="Arabic Typesetting"/>
          <w:color w:val="000000" w:themeColor="text1"/>
          <w:sz w:val="32"/>
          <w:szCs w:val="32"/>
        </w:rPr>
        <w:t>is therefore</w:t>
      </w:r>
    </w:p>
    <w:p w14:paraId="09107159" w14:textId="77777777" w:rsidR="004F39BF" w:rsidRDefault="004F39BF" w:rsidP="004F39BF">
      <w:pPr>
        <w:rPr>
          <w:rFonts w:ascii="Arabic Typesetting" w:hAnsi="Arabic Typesetting" w:cs="Arabic Typesetting"/>
          <w:color w:val="000000" w:themeColor="text1"/>
          <w:sz w:val="32"/>
          <w:szCs w:val="32"/>
        </w:rPr>
      </w:pPr>
      <w:r w:rsidRPr="004F39BF">
        <w:rPr>
          <w:rFonts w:ascii="Arabic Typesetting" w:hAnsi="Arabic Typesetting" w:cs="Arabic Typesetting"/>
          <w:color w:val="000000" w:themeColor="text1"/>
          <w:sz w:val="32"/>
          <w:szCs w:val="32"/>
        </w:rPr>
        <w:t xml:space="preserve">= Risk-free rate + Ungeared beta * Equity risk premium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t xml:space="preserve"> </w:t>
      </w:r>
      <w:r w:rsidRPr="004F39BF">
        <w:rPr>
          <w:rFonts w:ascii="Arabic Typesetting" w:hAnsi="Arabic Typesetting" w:cs="Arabic Typesetting"/>
          <w:color w:val="000000" w:themeColor="text1"/>
          <w:sz w:val="32"/>
          <w:szCs w:val="32"/>
        </w:rPr>
        <w:tab/>
      </w:r>
    </w:p>
    <w:p w14:paraId="7CF602F0" w14:textId="77777777" w:rsidR="004F39BF" w:rsidRDefault="004F39BF" w:rsidP="004F39BF">
      <w:pPr>
        <w:rPr>
          <w:rFonts w:ascii="Arabic Typesetting" w:hAnsi="Arabic Typesetting" w:cs="Arabic Typesetting"/>
          <w:color w:val="000000" w:themeColor="text1"/>
          <w:sz w:val="32"/>
          <w:szCs w:val="32"/>
        </w:rPr>
      </w:pPr>
      <w:r w:rsidRPr="004F39BF">
        <w:rPr>
          <w:rFonts w:ascii="Arabic Typesetting" w:hAnsi="Arabic Typesetting" w:cs="Arabic Typesetting"/>
          <w:color w:val="000000" w:themeColor="text1"/>
          <w:sz w:val="32"/>
          <w:szCs w:val="32"/>
        </w:rPr>
        <w:t xml:space="preserve">= 7% + 0.857143 * 5%  </w:t>
      </w:r>
    </w:p>
    <w:p w14:paraId="08E20384" w14:textId="77777777" w:rsidR="00B75A0F" w:rsidRDefault="004F39BF" w:rsidP="004F39BF">
      <w:pPr>
        <w:rPr>
          <w:rFonts w:ascii="Arabic Typesetting" w:hAnsi="Arabic Typesetting" w:cs="Arabic Typesetting"/>
          <w:color w:val="000000" w:themeColor="text1"/>
          <w:sz w:val="32"/>
          <w:szCs w:val="32"/>
        </w:rPr>
      </w:pPr>
      <w:r w:rsidRPr="004F39BF">
        <w:rPr>
          <w:rFonts w:ascii="Arabic Typesetting" w:hAnsi="Arabic Typesetting" w:cs="Arabic Typesetting"/>
          <w:color w:val="000000" w:themeColor="text1"/>
          <w:sz w:val="32"/>
          <w:szCs w:val="32"/>
        </w:rPr>
        <w:t xml:space="preserve">= 11.29% </w:t>
      </w:r>
      <w:r w:rsidRPr="004F39BF">
        <w:rPr>
          <w:rFonts w:ascii="Arabic Typesetting" w:hAnsi="Arabic Typesetting" w:cs="Arabic Typesetting"/>
          <w:color w:val="000000" w:themeColor="text1"/>
          <w:sz w:val="32"/>
          <w:szCs w:val="32"/>
        </w:rPr>
        <w:tab/>
        <w:t xml:space="preserve"> </w:t>
      </w:r>
    </w:p>
    <w:p w14:paraId="5B58B1D0" w14:textId="77777777" w:rsidR="00B75A0F" w:rsidRDefault="00B75A0F" w:rsidP="004F39BF">
      <w:pPr>
        <w:rPr>
          <w:rFonts w:ascii="Arabic Typesetting" w:hAnsi="Arabic Typesetting" w:cs="Arabic Typesetting"/>
          <w:color w:val="000000" w:themeColor="text1"/>
          <w:sz w:val="32"/>
          <w:szCs w:val="32"/>
        </w:rPr>
      </w:pPr>
    </w:p>
    <w:p w14:paraId="776AD83E" w14:textId="77777777" w:rsidR="00B75A0F" w:rsidRDefault="00B75A0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Q.13</w:t>
      </w:r>
    </w:p>
    <w:p w14:paraId="05051B46" w14:textId="72E42554" w:rsidR="00B75A0F" w:rsidRDefault="00B75A0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Annual cost saving- 40000                                    NPV</w:t>
      </w:r>
      <w:r w:rsidR="00CA33A2">
        <w:rPr>
          <w:rFonts w:ascii="Arabic Typesetting" w:hAnsi="Arabic Typesetting" w:cs="Arabic Typesetting"/>
          <w:color w:val="000000" w:themeColor="text1"/>
          <w:sz w:val="32"/>
          <w:szCs w:val="32"/>
        </w:rPr>
        <w:t>= ?</w:t>
      </w:r>
    </w:p>
    <w:p w14:paraId="59A3985E" w14:textId="378A3F43" w:rsidR="00B75A0F" w:rsidRDefault="00B75A0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Useful life- 4 years                                               Cost of capital</w:t>
      </w:r>
      <w:r w:rsidR="00CA33A2">
        <w:rPr>
          <w:rFonts w:ascii="Arabic Typesetting" w:hAnsi="Arabic Typesetting" w:cs="Arabic Typesetting"/>
          <w:color w:val="000000" w:themeColor="text1"/>
          <w:sz w:val="32"/>
          <w:szCs w:val="32"/>
        </w:rPr>
        <w:t>= ?</w:t>
      </w:r>
    </w:p>
    <w:p w14:paraId="6C81BC13" w14:textId="2AFA77FE" w:rsidR="00B75A0F" w:rsidRDefault="00B75A0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IRR- 15%                                                           Cost of project</w:t>
      </w:r>
      <w:r w:rsidR="00CA33A2">
        <w:rPr>
          <w:rFonts w:ascii="Arabic Typesetting" w:hAnsi="Arabic Typesetting" w:cs="Arabic Typesetting"/>
          <w:color w:val="000000" w:themeColor="text1"/>
          <w:sz w:val="32"/>
          <w:szCs w:val="32"/>
        </w:rPr>
        <w:t>= ?</w:t>
      </w:r>
      <w:r>
        <w:rPr>
          <w:rFonts w:ascii="Arabic Typesetting" w:hAnsi="Arabic Typesetting" w:cs="Arabic Typesetting"/>
          <w:color w:val="000000" w:themeColor="text1"/>
          <w:sz w:val="32"/>
          <w:szCs w:val="32"/>
        </w:rPr>
        <w:t xml:space="preserve">     </w:t>
      </w:r>
    </w:p>
    <w:p w14:paraId="784ED225" w14:textId="3B21D3E3" w:rsidR="00B75A0F" w:rsidRDefault="00B75A0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Profitability index- 1.064                                       Payback</w:t>
      </w:r>
      <w:r w:rsidR="00CA33A2">
        <w:rPr>
          <w:rFonts w:ascii="Arabic Typesetting" w:hAnsi="Arabic Typesetting" w:cs="Arabic Typesetting"/>
          <w:color w:val="000000" w:themeColor="text1"/>
          <w:sz w:val="32"/>
          <w:szCs w:val="32"/>
        </w:rPr>
        <w:t>= ?</w:t>
      </w:r>
    </w:p>
    <w:p w14:paraId="2E846C5D" w14:textId="619A6B38" w:rsidR="00F457BC" w:rsidRDefault="00B75A0F" w:rsidP="004F39BF">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Salvage value- 0</w:t>
      </w:r>
      <w:r w:rsidR="004F39BF" w:rsidRPr="004F39BF">
        <w:rPr>
          <w:rFonts w:ascii="Arabic Typesetting" w:hAnsi="Arabic Typesetting" w:cs="Arabic Typesetting"/>
          <w:color w:val="000000" w:themeColor="text1"/>
          <w:sz w:val="32"/>
          <w:szCs w:val="32"/>
        </w:rPr>
        <w:tab/>
      </w:r>
    </w:p>
    <w:p w14:paraId="577E94F5" w14:textId="11550670" w:rsidR="00B75A0F" w:rsidRDefault="00B75A0F" w:rsidP="00B75A0F">
      <w:pPr>
        <w:pStyle w:val="ListParagraph"/>
        <w:numPr>
          <w:ilvl w:val="0"/>
          <w:numId w:val="5"/>
        </w:num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Cost of project is-</w:t>
      </w:r>
    </w:p>
    <w:p w14:paraId="05E4B94D" w14:textId="6F3B6F53"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=40000*2.855</w:t>
      </w:r>
    </w:p>
    <w:p w14:paraId="562ABC89" w14:textId="1551610E"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114200</w:t>
      </w:r>
    </w:p>
    <w:p w14:paraId="6E04FFF8" w14:textId="1740C77C"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Using the present values of inflow and IRR</w:t>
      </w:r>
    </w:p>
    <w:p w14:paraId="2B318E94" w14:textId="273795E4" w:rsidR="00B75A0F" w:rsidRDefault="00B75A0F" w:rsidP="00B75A0F">
      <w:pPr>
        <w:pStyle w:val="ListParagraph"/>
        <w:ind w:left="1080"/>
        <w:rPr>
          <w:rFonts w:ascii="Arabic Typesetting" w:hAnsi="Arabic Typesetting" w:cs="Arabic Typesetting"/>
          <w:color w:val="000000" w:themeColor="text1"/>
          <w:sz w:val="32"/>
          <w:szCs w:val="32"/>
        </w:rPr>
      </w:pPr>
    </w:p>
    <w:p w14:paraId="1A7E024E" w14:textId="65509AF6" w:rsidR="00B75A0F" w:rsidRDefault="00B75A0F" w:rsidP="00B75A0F">
      <w:pPr>
        <w:pStyle w:val="ListParagraph"/>
        <w:numPr>
          <w:ilvl w:val="0"/>
          <w:numId w:val="5"/>
        </w:num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NPV for the project is- </w:t>
      </w:r>
    </w:p>
    <w:p w14:paraId="6055A96E" w14:textId="05C894FA"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PV of inflow – PV of outflow</w:t>
      </w:r>
    </w:p>
    <w:p w14:paraId="3D232B10" w14:textId="64517B2B"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Now PV inflow is 114200*1.064 that is cost of project into the profitability index</w:t>
      </w:r>
    </w:p>
    <w:p w14:paraId="24EEFEA8" w14:textId="461A2D8C"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lastRenderedPageBreak/>
        <w:t>= 121509</w:t>
      </w:r>
    </w:p>
    <w:p w14:paraId="73AD3ADD" w14:textId="2C550F4F"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Therefore NPV is </w:t>
      </w:r>
    </w:p>
    <w:p w14:paraId="56392543" w14:textId="30715A08"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121509- 114200</w:t>
      </w:r>
    </w:p>
    <w:p w14:paraId="0797A6C6" w14:textId="70279CC1"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7309</w:t>
      </w:r>
    </w:p>
    <w:p w14:paraId="3AB5831D" w14:textId="54FACCFF" w:rsidR="00B75A0F" w:rsidRDefault="00B75A0F" w:rsidP="00B75A0F">
      <w:pPr>
        <w:pStyle w:val="ListParagraph"/>
        <w:numPr>
          <w:ilvl w:val="0"/>
          <w:numId w:val="5"/>
        </w:num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Cost of capital is-</w:t>
      </w:r>
    </w:p>
    <w:p w14:paraId="349723DC" w14:textId="7B3E458D"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PV of inflows / annual cashflow</w:t>
      </w:r>
    </w:p>
    <w:p w14:paraId="1EFF337A" w14:textId="43701392"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121509 / 40000</w:t>
      </w:r>
    </w:p>
    <w:p w14:paraId="3DAB8F12" w14:textId="3B81A17D" w:rsidR="00B75A0F" w:rsidRDefault="00B75A0F"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3.038</w:t>
      </w:r>
    </w:p>
    <w:p w14:paraId="771CFC84" w14:textId="1989138D" w:rsidR="00B75A0F" w:rsidRDefault="00315DBC" w:rsidP="00B75A0F">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With reference to Cumulative PVAF table gives us Cost of capital 12%</w:t>
      </w:r>
    </w:p>
    <w:p w14:paraId="3ABFBDDF" w14:textId="2D24CBE5" w:rsidR="00315DBC" w:rsidRDefault="00315DBC" w:rsidP="00315DBC">
      <w:pPr>
        <w:pStyle w:val="ListParagraph"/>
        <w:numPr>
          <w:ilvl w:val="0"/>
          <w:numId w:val="5"/>
        </w:num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Payback period is</w:t>
      </w:r>
    </w:p>
    <w:p w14:paraId="50CC55EC" w14:textId="2AF27545" w:rsidR="00315DBC" w:rsidRDefault="00315DBC" w:rsidP="00315DBC">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Cost of project / Annual cashflow</w:t>
      </w:r>
    </w:p>
    <w:p w14:paraId="3289A8C4" w14:textId="2DBA2C1B" w:rsidR="00315DBC" w:rsidRDefault="00315DBC" w:rsidP="00315DBC">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114200/ 40000</w:t>
      </w:r>
    </w:p>
    <w:p w14:paraId="16A5FD3F" w14:textId="6EDEF5A8" w:rsidR="00315DBC" w:rsidRDefault="00315DBC" w:rsidP="00315DBC">
      <w:pPr>
        <w:pStyle w:val="ListParagraph"/>
        <w:ind w:left="1080"/>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2.855 years</w:t>
      </w:r>
    </w:p>
    <w:p w14:paraId="025DEA5F" w14:textId="6B0DED8A" w:rsidR="00315DBC" w:rsidRDefault="00315DBC" w:rsidP="00315DBC">
      <w:pPr>
        <w:rPr>
          <w:rFonts w:ascii="Arabic Typesetting" w:hAnsi="Arabic Typesetting" w:cs="Arabic Typesetting"/>
          <w:color w:val="000000" w:themeColor="text1"/>
          <w:sz w:val="32"/>
          <w:szCs w:val="32"/>
        </w:rPr>
      </w:pPr>
    </w:p>
    <w:p w14:paraId="105EB0A3" w14:textId="010F1EAA" w:rsidR="00315DBC" w:rsidRDefault="00315DBC" w:rsidP="00315DBC">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Q.14 </w:t>
      </w:r>
    </w:p>
    <w:p w14:paraId="3C1805D2" w14:textId="58798EF2" w:rsidR="00315DBC" w:rsidRDefault="00315DBC" w:rsidP="00315DBC">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I. </w:t>
      </w:r>
    </w:p>
    <w:p w14:paraId="4A6DC13D" w14:textId="47D3B5C2" w:rsidR="00315DBC" w:rsidRDefault="00315DBC" w:rsidP="00315DBC">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A. Current ratio:-</w:t>
      </w:r>
      <w:r w:rsidRPr="00315DBC">
        <w:t xml:space="preserve"> </w:t>
      </w:r>
      <w:r w:rsidRPr="00315DBC">
        <w:rPr>
          <w:rFonts w:ascii="Arabic Typesetting" w:hAnsi="Arabic Typesetting" w:cs="Arabic Typesetting"/>
          <w:color w:val="000000" w:themeColor="text1"/>
          <w:sz w:val="32"/>
          <w:szCs w:val="32"/>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1FF0A96C" w14:textId="600A432D" w:rsidR="00315DBC" w:rsidRDefault="00315DBC" w:rsidP="00315DBC">
      <w:pPr>
        <w:rPr>
          <w:rFonts w:ascii="Arabic Typesetting" w:eastAsiaTheme="minorEastAsia"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Formulae is:-   </w:t>
      </w:r>
      <m:oMath>
        <m:f>
          <m:fPr>
            <m:ctrlPr>
              <w:rPr>
                <w:rFonts w:ascii="Cambria Math" w:eastAsiaTheme="minorEastAsia" w:hAnsi="Cambria Math" w:cs="Arabic Typesetting"/>
                <w:i/>
                <w:color w:val="000000" w:themeColor="text1"/>
                <w:sz w:val="32"/>
                <w:szCs w:val="32"/>
              </w:rPr>
            </m:ctrlPr>
          </m:fPr>
          <m:num>
            <m:r>
              <w:rPr>
                <w:rFonts w:ascii="Cambria Math" w:hAnsi="Cambria Math" w:cs="Arabic Typesetting"/>
                <w:color w:val="000000" w:themeColor="text1"/>
                <w:sz w:val="32"/>
                <w:szCs w:val="32"/>
              </w:rPr>
              <m:t>CURRENT ASSETS</m:t>
            </m:r>
            <m:ctrlPr>
              <w:rPr>
                <w:rFonts w:ascii="Cambria Math" w:hAnsi="Cambria Math" w:cs="Arabic Typesetting"/>
                <w:i/>
                <w:color w:val="000000" w:themeColor="text1"/>
                <w:sz w:val="32"/>
                <w:szCs w:val="32"/>
              </w:rPr>
            </m:ctrlPr>
          </m:num>
          <m:den>
            <m:r>
              <w:rPr>
                <w:rFonts w:ascii="Cambria Math" w:eastAsiaTheme="minorEastAsia" w:hAnsi="Cambria Math" w:cs="Arabic Typesetting"/>
                <w:color w:val="000000" w:themeColor="text1"/>
                <w:sz w:val="32"/>
                <w:szCs w:val="32"/>
              </w:rPr>
              <m:t>CURRENT LIABILITIES</m:t>
            </m:r>
          </m:den>
        </m:f>
      </m:oMath>
    </w:p>
    <w:p w14:paraId="04BFED18" w14:textId="11723E78" w:rsidR="00315DBC" w:rsidRDefault="00315DBC" w:rsidP="00315DBC">
      <w:pPr>
        <w:rPr>
          <w:rFonts w:ascii="Arabic Typesetting"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B. Debtors turnover ratio:- </w:t>
      </w:r>
      <w:r w:rsidRPr="00315DBC">
        <w:rPr>
          <w:rFonts w:ascii="Arabic Typesetting" w:hAnsi="Arabic Typesetting" w:cs="Arabic Typesetting"/>
          <w:color w:val="000000" w:themeColor="text1"/>
          <w:sz w:val="32"/>
          <w:szCs w:val="32"/>
        </w:rPr>
        <w:t>This is a measure of the average length of time taken for debtors (trade receivables) to settle their balance. It is desirable for this period to be as short as possible.</w:t>
      </w:r>
    </w:p>
    <w:p w14:paraId="5148498A" w14:textId="4F1D1209" w:rsidR="00315DBC" w:rsidRPr="00315DBC" w:rsidRDefault="00315DBC" w:rsidP="00315DBC">
      <w:pPr>
        <w:rPr>
          <w:rFonts w:ascii="Arabic Typesetting" w:eastAsiaTheme="minorEastAsia" w:hAnsi="Arabic Typesetting" w:cs="Arabic Typesetting"/>
          <w:color w:val="000000" w:themeColor="text1"/>
          <w:sz w:val="32"/>
          <w:szCs w:val="32"/>
        </w:rPr>
      </w:pPr>
      <w:r>
        <w:rPr>
          <w:rFonts w:ascii="Arabic Typesetting" w:hAnsi="Arabic Typesetting" w:cs="Arabic Typesetting"/>
          <w:color w:val="000000" w:themeColor="text1"/>
          <w:sz w:val="32"/>
          <w:szCs w:val="32"/>
        </w:rPr>
        <w:t xml:space="preserve">Formulae is:- </w:t>
      </w:r>
      <m:oMath>
        <m:f>
          <m:fPr>
            <m:ctrlPr>
              <w:rPr>
                <w:rFonts w:ascii="Cambria Math" w:hAnsi="Cambria Math" w:cs="Arabic Typesetting"/>
                <w:i/>
                <w:color w:val="000000" w:themeColor="text1"/>
                <w:sz w:val="32"/>
                <w:szCs w:val="32"/>
              </w:rPr>
            </m:ctrlPr>
          </m:fPr>
          <m:num>
            <m:r>
              <w:rPr>
                <w:rFonts w:ascii="Cambria Math" w:hAnsi="Cambria Math" w:cs="Arabic Typesetting"/>
                <w:color w:val="000000" w:themeColor="text1"/>
                <w:sz w:val="32"/>
                <w:szCs w:val="32"/>
              </w:rPr>
              <m:t>DEBTORS</m:t>
            </m:r>
          </m:num>
          <m:den>
            <m:r>
              <w:rPr>
                <w:rFonts w:ascii="Cambria Math" w:hAnsi="Cambria Math" w:cs="Arabic Typesetting"/>
                <w:color w:val="000000" w:themeColor="text1"/>
                <w:sz w:val="32"/>
                <w:szCs w:val="32"/>
              </w:rPr>
              <m:t>CREDIT SALES</m:t>
            </m:r>
          </m:den>
        </m:f>
        <m:r>
          <w:rPr>
            <w:rFonts w:ascii="Cambria Math" w:hAnsi="Cambria Math" w:cs="Arabic Typesetting"/>
            <w:color w:val="000000" w:themeColor="text1"/>
            <w:sz w:val="32"/>
            <w:szCs w:val="32"/>
          </w:rPr>
          <m:t>*365</m:t>
        </m:r>
      </m:oMath>
    </w:p>
    <w:p w14:paraId="7DF7B502" w14:textId="77777777" w:rsidR="00315DBC" w:rsidRDefault="00315DBC" w:rsidP="00315DBC">
      <w:pPr>
        <w:rPr>
          <w:rFonts w:ascii="Arabic Typesetting" w:eastAsiaTheme="minorEastAsia" w:hAnsi="Arabic Typesetting" w:cs="Arabic Typesetting"/>
          <w:color w:val="000000" w:themeColor="text1"/>
          <w:sz w:val="32"/>
          <w:szCs w:val="32"/>
        </w:rPr>
      </w:pPr>
    </w:p>
    <w:p w14:paraId="2949BE16" w14:textId="155230C6" w:rsidR="00315DBC" w:rsidRDefault="00315DBC" w:rsidP="00315DBC">
      <w:pPr>
        <w:rPr>
          <w:rFonts w:ascii="Arabic Typesetting" w:eastAsiaTheme="minorEastAsia" w:hAnsi="Arabic Typesetting" w:cs="Arabic Typesetting"/>
          <w:color w:val="000000" w:themeColor="text1"/>
          <w:sz w:val="32"/>
          <w:szCs w:val="32"/>
        </w:rPr>
      </w:pPr>
      <w:r>
        <w:rPr>
          <w:rFonts w:ascii="Arabic Typesetting" w:eastAsiaTheme="minorEastAsia" w:hAnsi="Arabic Typesetting" w:cs="Arabic Typesetting"/>
          <w:color w:val="000000" w:themeColor="text1"/>
          <w:sz w:val="32"/>
          <w:szCs w:val="32"/>
        </w:rPr>
        <w:t xml:space="preserve">II. The manager should keep an eye on the liquid ratio which indicates the company’s standing to pay off its current liabilities in a short period of time. It compares the liquid assets to the current liabilities and the company should aim to keep the ratio better than 1 at all times to ensure they can pay off their liabilities. </w:t>
      </w:r>
    </w:p>
    <w:p w14:paraId="0D25E9B5" w14:textId="4725077F" w:rsidR="00315DBC" w:rsidRDefault="00315DBC" w:rsidP="00315DBC">
      <w:pPr>
        <w:rPr>
          <w:rFonts w:ascii="Arabic Typesetting" w:eastAsiaTheme="minorEastAsia" w:hAnsi="Arabic Typesetting" w:cs="Arabic Typesetting"/>
          <w:color w:val="000000" w:themeColor="text1"/>
          <w:sz w:val="32"/>
          <w:szCs w:val="32"/>
        </w:rPr>
      </w:pPr>
      <w:r>
        <w:rPr>
          <w:rFonts w:ascii="Arabic Typesetting" w:eastAsiaTheme="minorEastAsia" w:hAnsi="Arabic Typesetting" w:cs="Arabic Typesetting"/>
          <w:color w:val="000000" w:themeColor="text1"/>
          <w:sz w:val="32"/>
          <w:szCs w:val="32"/>
        </w:rPr>
        <w:t xml:space="preserve">Its formulae is- </w:t>
      </w:r>
      <m:oMath>
        <m:f>
          <m:fPr>
            <m:ctrlPr>
              <w:rPr>
                <w:rFonts w:ascii="Cambria Math" w:eastAsiaTheme="minorEastAsia" w:hAnsi="Cambria Math" w:cs="Arabic Typesetting"/>
                <w:i/>
                <w:color w:val="000000" w:themeColor="text1"/>
                <w:sz w:val="32"/>
                <w:szCs w:val="32"/>
              </w:rPr>
            </m:ctrlPr>
          </m:fPr>
          <m:num>
            <m:r>
              <w:rPr>
                <w:rFonts w:ascii="Cambria Math" w:eastAsiaTheme="minorEastAsia" w:hAnsi="Cambria Math" w:cs="Arabic Typesetting"/>
                <w:color w:val="000000" w:themeColor="text1"/>
                <w:sz w:val="32"/>
                <w:szCs w:val="32"/>
              </w:rPr>
              <m:t>LIQUID ASSETS</m:t>
            </m:r>
          </m:num>
          <m:den>
            <m:r>
              <w:rPr>
                <w:rFonts w:ascii="Cambria Math" w:eastAsiaTheme="minorEastAsia" w:hAnsi="Cambria Math" w:cs="Arabic Typesetting"/>
                <w:color w:val="000000" w:themeColor="text1"/>
                <w:sz w:val="32"/>
                <w:szCs w:val="32"/>
              </w:rPr>
              <m:t>CURRENT LIABILITIES</m:t>
            </m:r>
          </m:den>
        </m:f>
      </m:oMath>
    </w:p>
    <w:p w14:paraId="729D7211" w14:textId="38005409" w:rsidR="00315DBC" w:rsidRDefault="00315DBC" w:rsidP="00315DBC">
      <w:pPr>
        <w:rPr>
          <w:rFonts w:ascii="Arabic Typesetting" w:eastAsiaTheme="minorEastAsia" w:hAnsi="Arabic Typesetting" w:cs="Arabic Typesetting"/>
          <w:color w:val="000000" w:themeColor="text1"/>
          <w:sz w:val="32"/>
          <w:szCs w:val="32"/>
        </w:rPr>
      </w:pPr>
      <w:r>
        <w:rPr>
          <w:rFonts w:ascii="Arabic Typesetting" w:eastAsiaTheme="minorEastAsia" w:hAnsi="Arabic Typesetting" w:cs="Arabic Typesetting"/>
          <w:color w:val="000000" w:themeColor="text1"/>
          <w:sz w:val="32"/>
          <w:szCs w:val="32"/>
        </w:rPr>
        <w:lastRenderedPageBreak/>
        <w:t>Q.15</w:t>
      </w:r>
    </w:p>
    <w:p w14:paraId="7FA4A8B8" w14:textId="69D31C38" w:rsidR="00315DBC" w:rsidRDefault="00315DBC" w:rsidP="00315DBC">
      <w:pPr>
        <w:rPr>
          <w:rFonts w:ascii="Arabic Typesetting" w:eastAsiaTheme="minorEastAsia" w:hAnsi="Arabic Typesetting" w:cs="Arabic Typesetting"/>
          <w:color w:val="000000" w:themeColor="text1"/>
          <w:sz w:val="32"/>
          <w:szCs w:val="32"/>
        </w:rPr>
      </w:pPr>
      <w:r>
        <w:rPr>
          <w:rFonts w:ascii="Arabic Typesetting" w:eastAsiaTheme="minorEastAsia" w:hAnsi="Arabic Typesetting" w:cs="Arabic Typesetting"/>
          <w:color w:val="000000" w:themeColor="text1"/>
          <w:sz w:val="32"/>
          <w:szCs w:val="32"/>
        </w:rPr>
        <w:t xml:space="preserve">I. </w:t>
      </w:r>
    </w:p>
    <w:p w14:paraId="14384F9C" w14:textId="0BAC9233" w:rsidR="00315DBC" w:rsidRPr="00315DBC" w:rsidRDefault="00315DBC" w:rsidP="00315DBC">
      <w:pPr>
        <w:rPr>
          <w:rFonts w:ascii="Arabic Typesetting" w:eastAsiaTheme="minorEastAsia" w:hAnsi="Arabic Typesetting" w:cs="Arabic Typesetting"/>
          <w:color w:val="000000" w:themeColor="text1"/>
          <w:sz w:val="32"/>
          <w:szCs w:val="32"/>
        </w:rPr>
      </w:pPr>
      <w:r w:rsidRPr="00315DBC">
        <w:rPr>
          <w:rFonts w:ascii="Arabic Typesetting" w:eastAsiaTheme="minorEastAsia" w:hAnsi="Arabic Typesetting" w:cs="Arabic Typesetting"/>
          <w:color w:val="000000" w:themeColor="text1"/>
          <w:sz w:val="32"/>
          <w:szCs w:val="32"/>
        </w:rPr>
        <w:t xml:space="preserve">Investors will invest in the shares of this company: </w:t>
      </w:r>
    </w:p>
    <w:p w14:paraId="4F52BE88" w14:textId="49B80114" w:rsidR="00315DBC" w:rsidRPr="00315DBC" w:rsidRDefault="00315DBC" w:rsidP="00315DBC">
      <w:pPr>
        <w:rPr>
          <w:rFonts w:ascii="Arabic Typesetting" w:eastAsiaTheme="minorEastAsia" w:hAnsi="Arabic Typesetting" w:cs="Arabic Typesetting"/>
          <w:color w:val="000000" w:themeColor="text1"/>
          <w:sz w:val="32"/>
          <w:szCs w:val="32"/>
        </w:rPr>
      </w:pPr>
      <w:r w:rsidRPr="00315DBC">
        <w:rPr>
          <w:rFonts w:ascii="Arabic Typesetting" w:eastAsiaTheme="minorEastAsia" w:hAnsi="Arabic Typesetting" w:cs="Arabic Typesetting"/>
          <w:color w:val="000000" w:themeColor="text1"/>
          <w:sz w:val="32"/>
          <w:szCs w:val="32"/>
        </w:rPr>
        <w:t>•</w:t>
      </w:r>
      <w:r>
        <w:rPr>
          <w:rFonts w:ascii="Arabic Typesetting" w:eastAsiaTheme="minorEastAsia" w:hAnsi="Arabic Typesetting" w:cs="Arabic Typesetting"/>
          <w:color w:val="000000" w:themeColor="text1"/>
          <w:sz w:val="32"/>
          <w:szCs w:val="32"/>
        </w:rPr>
        <w:t xml:space="preserve"> </w:t>
      </w:r>
      <w:r w:rsidRPr="00315DBC">
        <w:rPr>
          <w:rFonts w:ascii="Arabic Typesetting" w:eastAsiaTheme="minorEastAsia" w:hAnsi="Arabic Typesetting" w:cs="Arabic Typesetting"/>
          <w:color w:val="000000" w:themeColor="text1"/>
          <w:sz w:val="32"/>
          <w:szCs w:val="32"/>
        </w:rPr>
        <w:t>To diversify the portfolio</w:t>
      </w:r>
      <w:r>
        <w:rPr>
          <w:rFonts w:ascii="Arabic Typesetting" w:eastAsiaTheme="minorEastAsia" w:hAnsi="Arabic Typesetting" w:cs="Arabic Typesetting"/>
          <w:color w:val="000000" w:themeColor="text1"/>
          <w:sz w:val="32"/>
          <w:szCs w:val="32"/>
        </w:rPr>
        <w:t xml:space="preserve"> </w:t>
      </w:r>
      <w:r w:rsidRPr="00315DBC">
        <w:rPr>
          <w:rFonts w:ascii="Arabic Typesetting" w:eastAsiaTheme="minorEastAsia" w:hAnsi="Arabic Typesetting" w:cs="Arabic Typesetting"/>
          <w:color w:val="000000" w:themeColor="text1"/>
          <w:sz w:val="32"/>
          <w:szCs w:val="32"/>
        </w:rPr>
        <w:t>(</w:t>
      </w:r>
      <w:r w:rsidRPr="00315DBC">
        <w:rPr>
          <w:rFonts w:ascii="Arabic Typesetting" w:eastAsiaTheme="minorEastAsia" w:hAnsi="Arabic Typesetting" w:cs="Arabic Typesetting"/>
          <w:color w:val="000000" w:themeColor="text1"/>
          <w:sz w:val="32"/>
          <w:szCs w:val="32"/>
        </w:rPr>
        <w:t>minimize</w:t>
      </w:r>
      <w:r w:rsidRPr="00315DBC">
        <w:rPr>
          <w:rFonts w:ascii="Arabic Typesetting" w:eastAsiaTheme="minorEastAsia" w:hAnsi="Arabic Typesetting" w:cs="Arabic Typesetting"/>
          <w:color w:val="000000" w:themeColor="text1"/>
          <w:sz w:val="32"/>
          <w:szCs w:val="32"/>
        </w:rPr>
        <w:t xml:space="preserve"> systemic risk) </w:t>
      </w:r>
    </w:p>
    <w:p w14:paraId="34643D5A" w14:textId="300C06E0" w:rsidR="00315DBC" w:rsidRPr="00315DBC" w:rsidRDefault="00315DBC" w:rsidP="00315DBC">
      <w:pPr>
        <w:rPr>
          <w:rFonts w:ascii="Arabic Typesetting" w:eastAsiaTheme="minorEastAsia" w:hAnsi="Arabic Typesetting" w:cs="Arabic Typesetting"/>
          <w:color w:val="000000" w:themeColor="text1"/>
          <w:sz w:val="32"/>
          <w:szCs w:val="32"/>
        </w:rPr>
      </w:pPr>
      <w:r w:rsidRPr="00315DBC">
        <w:rPr>
          <w:rFonts w:ascii="Arabic Typesetting" w:eastAsiaTheme="minorEastAsia" w:hAnsi="Arabic Typesetting" w:cs="Arabic Typesetting"/>
          <w:color w:val="000000" w:themeColor="text1"/>
          <w:sz w:val="32"/>
          <w:szCs w:val="32"/>
        </w:rPr>
        <w:t>•</w:t>
      </w:r>
      <w:r>
        <w:rPr>
          <w:rFonts w:ascii="Arabic Typesetting" w:eastAsiaTheme="minorEastAsia" w:hAnsi="Arabic Typesetting" w:cs="Arabic Typesetting"/>
          <w:color w:val="000000" w:themeColor="text1"/>
          <w:sz w:val="32"/>
          <w:szCs w:val="32"/>
        </w:rPr>
        <w:t xml:space="preserve"> </w:t>
      </w:r>
      <w:r w:rsidRPr="00315DBC">
        <w:rPr>
          <w:rFonts w:ascii="Arabic Typesetting" w:eastAsiaTheme="minorEastAsia" w:hAnsi="Arabic Typesetting" w:cs="Arabic Typesetting"/>
          <w:color w:val="000000" w:themeColor="text1"/>
          <w:sz w:val="32"/>
          <w:szCs w:val="32"/>
        </w:rPr>
        <w:t xml:space="preserve">To </w:t>
      </w:r>
      <w:r w:rsidRPr="00315DBC">
        <w:rPr>
          <w:rFonts w:ascii="Arabic Typesetting" w:eastAsiaTheme="minorEastAsia" w:hAnsi="Arabic Typesetting" w:cs="Arabic Typesetting"/>
          <w:color w:val="000000" w:themeColor="text1"/>
          <w:sz w:val="32"/>
          <w:szCs w:val="32"/>
        </w:rPr>
        <w:t>maximize</w:t>
      </w:r>
      <w:r w:rsidRPr="00315DBC">
        <w:rPr>
          <w:rFonts w:ascii="Arabic Typesetting" w:eastAsiaTheme="minorEastAsia" w:hAnsi="Arabic Typesetting" w:cs="Arabic Typesetting"/>
          <w:color w:val="000000" w:themeColor="text1"/>
          <w:sz w:val="32"/>
          <w:szCs w:val="32"/>
        </w:rPr>
        <w:t xml:space="preserve"> return as they would be believing in earning higher returns</w:t>
      </w:r>
      <w:r>
        <w:rPr>
          <w:rFonts w:ascii="Arabic Typesetting" w:eastAsiaTheme="minorEastAsia" w:hAnsi="Arabic Typesetting" w:cs="Arabic Typesetting"/>
          <w:color w:val="000000" w:themeColor="text1"/>
          <w:sz w:val="32"/>
          <w:szCs w:val="32"/>
        </w:rPr>
        <w:t xml:space="preserve"> </w:t>
      </w:r>
    </w:p>
    <w:p w14:paraId="42D65270" w14:textId="428F4105" w:rsidR="00315DBC" w:rsidRDefault="00315DBC" w:rsidP="00315DBC">
      <w:pPr>
        <w:rPr>
          <w:rFonts w:ascii="Arabic Typesetting" w:eastAsiaTheme="minorEastAsia" w:hAnsi="Arabic Typesetting" w:cs="Arabic Typesetting"/>
          <w:color w:val="000000" w:themeColor="text1"/>
          <w:sz w:val="32"/>
          <w:szCs w:val="32"/>
        </w:rPr>
      </w:pPr>
      <w:r w:rsidRPr="00315DBC">
        <w:rPr>
          <w:rFonts w:ascii="Arabic Typesetting" w:eastAsiaTheme="minorEastAsia" w:hAnsi="Arabic Typesetting" w:cs="Arabic Typesetting"/>
          <w:color w:val="000000" w:themeColor="text1"/>
          <w:sz w:val="32"/>
          <w:szCs w:val="32"/>
        </w:rPr>
        <w:t>•</w:t>
      </w:r>
      <w:r>
        <w:rPr>
          <w:rFonts w:ascii="Arabic Typesetting" w:eastAsiaTheme="minorEastAsia" w:hAnsi="Arabic Typesetting" w:cs="Arabic Typesetting"/>
          <w:color w:val="000000" w:themeColor="text1"/>
          <w:sz w:val="32"/>
          <w:szCs w:val="32"/>
        </w:rPr>
        <w:t xml:space="preserve"> </w:t>
      </w:r>
      <w:r w:rsidRPr="00315DBC">
        <w:rPr>
          <w:rFonts w:ascii="Arabic Typesetting" w:eastAsiaTheme="minorEastAsia" w:hAnsi="Arabic Typesetting" w:cs="Arabic Typesetting"/>
          <w:color w:val="000000" w:themeColor="text1"/>
          <w:sz w:val="32"/>
          <w:szCs w:val="32"/>
        </w:rPr>
        <w:t>Other reasons specific to the investor e</w:t>
      </w:r>
      <w:r>
        <w:rPr>
          <w:rFonts w:ascii="Arabic Typesetting" w:eastAsiaTheme="minorEastAsia" w:hAnsi="Arabic Typesetting" w:cs="Arabic Typesetting"/>
          <w:color w:val="000000" w:themeColor="text1"/>
          <w:sz w:val="32"/>
          <w:szCs w:val="32"/>
        </w:rPr>
        <w:t>.g.-</w:t>
      </w:r>
      <w:r w:rsidRPr="00315DBC">
        <w:rPr>
          <w:rFonts w:ascii="Arabic Typesetting" w:eastAsiaTheme="minorEastAsia" w:hAnsi="Arabic Typesetting" w:cs="Arabic Typesetting"/>
          <w:color w:val="000000" w:themeColor="text1"/>
          <w:sz w:val="32"/>
          <w:szCs w:val="32"/>
        </w:rPr>
        <w:t xml:space="preserve"> strategic holding, personal attachment with the company, own </w:t>
      </w:r>
      <w:r w:rsidRPr="00315DBC">
        <w:rPr>
          <w:rFonts w:ascii="Arabic Typesetting" w:eastAsiaTheme="minorEastAsia" w:hAnsi="Arabic Typesetting" w:cs="Arabic Typesetting"/>
          <w:color w:val="000000" w:themeColor="text1"/>
          <w:sz w:val="32"/>
          <w:szCs w:val="32"/>
        </w:rPr>
        <w:t>faith,</w:t>
      </w:r>
      <w:r w:rsidRPr="00315DBC">
        <w:rPr>
          <w:rFonts w:ascii="Arabic Typesetting" w:eastAsiaTheme="minorEastAsia" w:hAnsi="Arabic Typesetting" w:cs="Arabic Typesetting"/>
          <w:color w:val="000000" w:themeColor="text1"/>
          <w:sz w:val="32"/>
          <w:szCs w:val="32"/>
        </w:rPr>
        <w:t xml:space="preserve"> and beliefs. </w:t>
      </w:r>
    </w:p>
    <w:p w14:paraId="62EE7066" w14:textId="544053A9" w:rsidR="00315DBC" w:rsidRDefault="00315DBC" w:rsidP="00315DBC">
      <w:pPr>
        <w:rPr>
          <w:rFonts w:ascii="Arabic Typesetting" w:eastAsiaTheme="minorEastAsia" w:hAnsi="Arabic Typesetting" w:cs="Arabic Typesetting"/>
          <w:color w:val="000000" w:themeColor="text1"/>
          <w:sz w:val="32"/>
          <w:szCs w:val="32"/>
        </w:rPr>
      </w:pPr>
      <w:r w:rsidRPr="00315DBC">
        <w:rPr>
          <w:rFonts w:ascii="Arabic Typesetting" w:eastAsiaTheme="minorEastAsia" w:hAnsi="Arabic Typesetting" w:cs="Arabic Typesetting"/>
          <w:color w:val="000000" w:themeColor="text1"/>
          <w:sz w:val="32"/>
          <w:szCs w:val="32"/>
        </w:rPr>
        <w:t xml:space="preserve">The suitable cost of capital is anything slightly higher than 6% (8%*0.5 + 4% * 0.5)             </w:t>
      </w:r>
    </w:p>
    <w:p w14:paraId="7B354F02" w14:textId="3CACE330" w:rsidR="00315DBC" w:rsidRDefault="00BC4126" w:rsidP="00315DBC">
      <w:pPr>
        <w:rPr>
          <w:rFonts w:ascii="Arabic Typesetting" w:eastAsiaTheme="minorEastAsia" w:hAnsi="Arabic Typesetting" w:cs="Arabic Typesetting"/>
          <w:color w:val="000000" w:themeColor="text1"/>
          <w:sz w:val="32"/>
          <w:szCs w:val="32"/>
        </w:rPr>
      </w:pPr>
      <w:r>
        <w:rPr>
          <w:rFonts w:ascii="Arabic Typesetting" w:eastAsiaTheme="minorEastAsia" w:hAnsi="Arabic Typesetting" w:cs="Arabic Typesetting"/>
          <w:color w:val="000000" w:themeColor="text1"/>
          <w:sz w:val="32"/>
          <w:szCs w:val="32"/>
        </w:rPr>
        <w:t xml:space="preserve">II. </w:t>
      </w:r>
    </w:p>
    <w:p w14:paraId="4F948A25" w14:textId="67AE6706" w:rsidR="00BC4126" w:rsidRDefault="00BC4126" w:rsidP="00315DBC">
      <w:pPr>
        <w:rPr>
          <w:rFonts w:ascii="Arabic Typesetting" w:eastAsiaTheme="minorEastAsia" w:hAnsi="Arabic Typesetting" w:cs="Arabic Typesetting"/>
          <w:color w:val="000000" w:themeColor="text1"/>
          <w:sz w:val="32"/>
          <w:szCs w:val="32"/>
        </w:rPr>
      </w:pPr>
      <w:r w:rsidRPr="00BC4126">
        <w:rPr>
          <w:rFonts w:ascii="Arabic Typesetting" w:eastAsiaTheme="minorEastAsia" w:hAnsi="Arabic Typesetting" w:cs="Arabic Typesetting"/>
          <w:color w:val="000000" w:themeColor="text1"/>
          <w:sz w:val="32"/>
          <w:szCs w:val="32"/>
        </w:rPr>
        <w:t>Debt is cheaper than equity finance, so as gearing increases, the WACC should fall. However, increasing the proportion of debt finance increases the risk to shareholders so shareholders demand a greater return for this increased risk. Therefore beyond a certain level of gearing, the downward effect on the WACC of increasing the debt finance in the business will be more than offset by the increase in the return required by shareholders.</w:t>
      </w:r>
    </w:p>
    <w:p w14:paraId="28B34612" w14:textId="0878A7C1" w:rsidR="00BC4126" w:rsidRDefault="00BC4126" w:rsidP="00315DBC">
      <w:pPr>
        <w:rPr>
          <w:rFonts w:ascii="Arabic Typesetting" w:eastAsiaTheme="minorEastAsia" w:hAnsi="Arabic Typesetting" w:cs="Arabic Typesetting" w:hint="cs"/>
          <w:color w:val="000000" w:themeColor="text1"/>
          <w:sz w:val="32"/>
          <w:szCs w:val="32"/>
        </w:rPr>
      </w:pPr>
      <w:r w:rsidRPr="00393619">
        <w:rPr>
          <w:rFonts w:ascii="Arial" w:hAnsi="Arial" w:cs="Arial"/>
          <w:noProof/>
          <w:color w:val="000000" w:themeColor="text1"/>
          <w:sz w:val="28"/>
          <w:szCs w:val="28"/>
        </w:rPr>
        <w:drawing>
          <wp:anchor distT="0" distB="0" distL="114300" distR="114300" simplePos="0" relativeHeight="251662336" behindDoc="1" locked="0" layoutInCell="1" allowOverlap="1" wp14:anchorId="444A5754" wp14:editId="6C6EEDE3">
            <wp:simplePos x="0" y="0"/>
            <wp:positionH relativeFrom="margin">
              <wp:align>center</wp:align>
            </wp:positionH>
            <wp:positionV relativeFrom="paragraph">
              <wp:posOffset>85032</wp:posOffset>
            </wp:positionV>
            <wp:extent cx="3002361" cy="1643268"/>
            <wp:effectExtent l="0" t="0" r="7620" b="0"/>
            <wp:wrapTight wrapText="bothSides">
              <wp:wrapPolygon edited="0">
                <wp:start x="0" y="0"/>
                <wp:lineTo x="0" y="21291"/>
                <wp:lineTo x="21518" y="21291"/>
                <wp:lineTo x="215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361" cy="1643268"/>
                    </a:xfrm>
                    <a:prstGeom prst="rect">
                      <a:avLst/>
                    </a:prstGeom>
                    <a:noFill/>
                    <a:ln>
                      <a:noFill/>
                    </a:ln>
                  </pic:spPr>
                </pic:pic>
              </a:graphicData>
            </a:graphic>
          </wp:anchor>
        </w:drawing>
      </w:r>
    </w:p>
    <w:p w14:paraId="17C84BF1" w14:textId="7A161232" w:rsidR="00C155AF" w:rsidRPr="00C155AF" w:rsidRDefault="00C155AF" w:rsidP="00C155AF">
      <w:pPr>
        <w:rPr>
          <w:rFonts w:ascii="Arabic Typesetting" w:eastAsiaTheme="minorEastAsia" w:hAnsi="Arabic Typesetting" w:cs="Arabic Typesetting" w:hint="cs"/>
          <w:sz w:val="32"/>
          <w:szCs w:val="32"/>
        </w:rPr>
      </w:pPr>
    </w:p>
    <w:p w14:paraId="3BC50A77" w14:textId="112F4C47" w:rsidR="00C155AF" w:rsidRPr="00C155AF" w:rsidRDefault="00C155AF" w:rsidP="00C155AF">
      <w:pPr>
        <w:rPr>
          <w:rFonts w:ascii="Arabic Typesetting" w:eastAsiaTheme="minorEastAsia" w:hAnsi="Arabic Typesetting" w:cs="Arabic Typesetting" w:hint="cs"/>
          <w:sz w:val="32"/>
          <w:szCs w:val="32"/>
        </w:rPr>
      </w:pPr>
    </w:p>
    <w:p w14:paraId="5E8DF97C" w14:textId="07A90502" w:rsidR="00C155AF" w:rsidRPr="00C155AF" w:rsidRDefault="00C155AF" w:rsidP="00C155AF">
      <w:pPr>
        <w:rPr>
          <w:rFonts w:ascii="Arabic Typesetting" w:eastAsiaTheme="minorEastAsia" w:hAnsi="Arabic Typesetting" w:cs="Arabic Typesetting" w:hint="cs"/>
          <w:sz w:val="32"/>
          <w:szCs w:val="32"/>
        </w:rPr>
      </w:pPr>
    </w:p>
    <w:p w14:paraId="7A31D3F9" w14:textId="649DE4C7" w:rsidR="00C155AF" w:rsidRPr="00C155AF" w:rsidRDefault="00C155AF" w:rsidP="00C155AF">
      <w:pPr>
        <w:rPr>
          <w:rFonts w:ascii="Arabic Typesetting" w:eastAsiaTheme="minorEastAsia" w:hAnsi="Arabic Typesetting" w:cs="Arabic Typesetting" w:hint="cs"/>
          <w:sz w:val="32"/>
          <w:szCs w:val="32"/>
        </w:rPr>
      </w:pPr>
    </w:p>
    <w:p w14:paraId="185E80BC" w14:textId="7C7D68FC" w:rsidR="00C155AF" w:rsidRDefault="00C155AF" w:rsidP="00C155AF">
      <w:pPr>
        <w:rPr>
          <w:rFonts w:ascii="Arabic Typesetting" w:eastAsiaTheme="minorEastAsia" w:hAnsi="Arabic Typesetting" w:cs="Arabic Typesetting" w:hint="cs"/>
          <w:color w:val="000000" w:themeColor="text1"/>
          <w:sz w:val="32"/>
          <w:szCs w:val="32"/>
        </w:rPr>
      </w:pPr>
    </w:p>
    <w:p w14:paraId="57275685" w14:textId="3AAEF7E6" w:rsid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III.</w:t>
      </w:r>
    </w:p>
    <w:p w14:paraId="740AC3AE" w14:textId="77405672"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First proposition of Modigliani and Miller</w:t>
      </w:r>
      <w:r>
        <w:rPr>
          <w:rFonts w:ascii="Arabic Typesetting" w:eastAsiaTheme="minorEastAsia" w:hAnsi="Arabic Typesetting" w:cs="Arabic Typesetting"/>
          <w:sz w:val="32"/>
          <w:szCs w:val="32"/>
        </w:rPr>
        <w:t xml:space="preserve"> is</w:t>
      </w: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w:t>
      </w:r>
      <w:r w:rsidRPr="00C155AF">
        <w:rPr>
          <w:rFonts w:ascii="Arabic Typesetting" w:eastAsiaTheme="minorEastAsia" w:hAnsi="Arabic Typesetting" w:cs="Arabic Typesetting"/>
          <w:sz w:val="32"/>
          <w:szCs w:val="32"/>
        </w:rPr>
        <w:t xml:space="preserve"> The market value of any firm is independent of its capital structure.</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The following are the assumptions: </w:t>
      </w:r>
    </w:p>
    <w:p w14:paraId="5C01F2F4" w14:textId="3582798C"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There are no taxes in the economy </w:t>
      </w:r>
    </w:p>
    <w:p w14:paraId="51D26783" w14:textId="15939909"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Unlimited personal and company borrowing is possible at the same rate of interest </w:t>
      </w:r>
    </w:p>
    <w:p w14:paraId="0FD9E383" w14:textId="16A459E3"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Debt is risk-free </w:t>
      </w:r>
    </w:p>
    <w:p w14:paraId="34F9C0AD" w14:textId="6F657BF6"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There are no agency costs </w:t>
      </w:r>
    </w:p>
    <w:p w14:paraId="56452CF8" w14:textId="77777777"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lastRenderedPageBreak/>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There are no information asymmetries.            </w:t>
      </w:r>
    </w:p>
    <w:p w14:paraId="4B051055" w14:textId="28EB504F" w:rsid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IV.</w:t>
      </w:r>
    </w:p>
    <w:p w14:paraId="656915AF" w14:textId="02013E25" w:rsidR="00C155AF" w:rsidRDefault="00C155AF" w:rsidP="00C155AF">
      <w:pPr>
        <w:rPr>
          <w:rFonts w:ascii="Arabic Typesetting" w:eastAsiaTheme="minorEastAsia" w:hAnsi="Arabic Typesetting" w:cs="Arabic Typesetting"/>
          <w:sz w:val="32"/>
          <w:szCs w:val="32"/>
        </w:rPr>
      </w:pPr>
      <w:r>
        <w:rPr>
          <w:rFonts w:ascii="Leelawadee UI" w:eastAsia="Leelawadee UI" w:hAnsi="Leelawadee UI" w:cs="Leelawadee UI"/>
          <w:noProof/>
          <w:color w:val="000000"/>
          <w:sz w:val="24"/>
          <w:szCs w:val="24"/>
        </w:rPr>
        <w:drawing>
          <wp:anchor distT="0" distB="0" distL="114300" distR="114300" simplePos="0" relativeHeight="251663360" behindDoc="1" locked="0" layoutInCell="1" allowOverlap="1" wp14:anchorId="6FC8D570" wp14:editId="11613A34">
            <wp:simplePos x="0" y="0"/>
            <wp:positionH relativeFrom="margin">
              <wp:align>center</wp:align>
            </wp:positionH>
            <wp:positionV relativeFrom="paragraph">
              <wp:posOffset>5525</wp:posOffset>
            </wp:positionV>
            <wp:extent cx="2066925" cy="1323975"/>
            <wp:effectExtent l="0" t="0" r="9525" b="9525"/>
            <wp:wrapTight wrapText="bothSides">
              <wp:wrapPolygon edited="0">
                <wp:start x="0" y="0"/>
                <wp:lineTo x="0" y="21445"/>
                <wp:lineTo x="21500" y="21445"/>
                <wp:lineTo x="21500" y="0"/>
                <wp:lineTo x="0" y="0"/>
              </wp:wrapPolygon>
            </wp:wrapTight>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066925" cy="1323975"/>
                    </a:xfrm>
                    <a:prstGeom prst="rect">
                      <a:avLst/>
                    </a:prstGeom>
                    <a:ln/>
                  </pic:spPr>
                </pic:pic>
              </a:graphicData>
            </a:graphic>
          </wp:anchor>
        </w:drawing>
      </w:r>
      <w:r w:rsidRPr="00C155AF">
        <w:rPr>
          <w:rFonts w:ascii="Arabic Typesetting" w:eastAsiaTheme="minorEastAsia" w:hAnsi="Arabic Typesetting" w:cs="Arabic Typesetting"/>
          <w:sz w:val="32"/>
          <w:szCs w:val="32"/>
        </w:rPr>
        <w:t xml:space="preserve">                                                              </w:t>
      </w:r>
    </w:p>
    <w:p w14:paraId="04B9BE41" w14:textId="64C4688E" w:rsidR="00C155AF" w:rsidRPr="00C155AF" w:rsidRDefault="00C155AF" w:rsidP="00C155AF">
      <w:pPr>
        <w:rPr>
          <w:rFonts w:ascii="Arabic Typesetting" w:eastAsiaTheme="minorEastAsia" w:hAnsi="Arabic Typesetting" w:cs="Arabic Typesetting"/>
          <w:sz w:val="32"/>
          <w:szCs w:val="32"/>
        </w:rPr>
      </w:pPr>
    </w:p>
    <w:p w14:paraId="5DEBEF1C" w14:textId="3F40E66E" w:rsidR="00C155AF" w:rsidRPr="00C155AF" w:rsidRDefault="00C155AF" w:rsidP="00C155AF">
      <w:pPr>
        <w:rPr>
          <w:rFonts w:ascii="Arabic Typesetting" w:eastAsiaTheme="minorEastAsia" w:hAnsi="Arabic Typesetting" w:cs="Arabic Typesetting"/>
          <w:sz w:val="32"/>
          <w:szCs w:val="32"/>
        </w:rPr>
      </w:pPr>
    </w:p>
    <w:p w14:paraId="37D4DAF6" w14:textId="7BE0D067" w:rsidR="00C155AF" w:rsidRDefault="00C155AF" w:rsidP="00C155AF">
      <w:pPr>
        <w:rPr>
          <w:rFonts w:ascii="Arabic Typesetting" w:eastAsiaTheme="minorEastAsia" w:hAnsi="Arabic Typesetting" w:cs="Arabic Typesetting"/>
          <w:sz w:val="32"/>
          <w:szCs w:val="32"/>
        </w:rPr>
      </w:pPr>
    </w:p>
    <w:p w14:paraId="7AA7F2BB" w14:textId="610D0C55" w:rsidR="00C155AF" w:rsidRDefault="00C155AF" w:rsidP="00C155AF">
      <w:pPr>
        <w:ind w:firstLine="720"/>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WACC remains constant as gearing increases. As gearing increases, the cost of equity increases by just enough to offset the increasing proportion of the cheaper debt</w:t>
      </w:r>
      <w:r>
        <w:rPr>
          <w:rFonts w:ascii="Arabic Typesetting" w:eastAsiaTheme="minorEastAsia" w:hAnsi="Arabic Typesetting" w:cs="Arabic Typesetting"/>
          <w:sz w:val="32"/>
          <w:szCs w:val="32"/>
        </w:rPr>
        <w:t xml:space="preserve">. </w:t>
      </w:r>
    </w:p>
    <w:p w14:paraId="21DA8D59" w14:textId="5F2E8546" w:rsid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V.</w:t>
      </w:r>
    </w:p>
    <w:p w14:paraId="74CB3773" w14:textId="77777777" w:rsid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 xml:space="preserve">A. </w:t>
      </w:r>
      <w:r w:rsidRPr="00C155AF">
        <w:rPr>
          <w:rFonts w:ascii="Arabic Typesetting" w:eastAsiaTheme="minorEastAsia" w:hAnsi="Arabic Typesetting" w:cs="Arabic Typesetting"/>
          <w:sz w:val="32"/>
          <w:szCs w:val="32"/>
        </w:rPr>
        <w:tab/>
      </w:r>
    </w:p>
    <w:p w14:paraId="79774648" w14:textId="77777777" w:rsid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C</w:t>
      </w:r>
      <w:r w:rsidRPr="00C155AF">
        <w:rPr>
          <w:rFonts w:ascii="Arabic Typesetting" w:eastAsiaTheme="minorEastAsia" w:hAnsi="Arabic Typesetting" w:cs="Arabic Typesetting"/>
          <w:sz w:val="32"/>
          <w:szCs w:val="32"/>
        </w:rPr>
        <w:t>ost of equity</w:t>
      </w:r>
      <w:r>
        <w:rPr>
          <w:rFonts w:ascii="Arabic Typesetting" w:eastAsiaTheme="minorEastAsia" w:hAnsi="Arabic Typesetting" w:cs="Arabic Typesetting"/>
          <w:sz w:val="32"/>
          <w:szCs w:val="32"/>
        </w:rPr>
        <w:t xml:space="preserve"> is</w:t>
      </w:r>
      <w:r w:rsidRPr="00C155AF">
        <w:rPr>
          <w:rFonts w:ascii="Arabic Typesetting" w:eastAsiaTheme="minorEastAsia" w:hAnsi="Arabic Typesetting" w:cs="Arabic Typesetting"/>
          <w:sz w:val="32"/>
          <w:szCs w:val="32"/>
        </w:rPr>
        <w:t xml:space="preserve"> </w:t>
      </w:r>
    </w:p>
    <w:p w14:paraId="31B3CE87" w14:textId="06D2188A" w:rsidR="00C155AF" w:rsidRP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 R</w:t>
      </w:r>
      <w:r w:rsidRPr="00C155AF">
        <w:rPr>
          <w:rFonts w:ascii="Arabic Typesetting" w:eastAsiaTheme="minorEastAsia" w:hAnsi="Arabic Typesetting" w:cs="Arabic Typesetting"/>
          <w:sz w:val="32"/>
          <w:szCs w:val="32"/>
        </w:rPr>
        <w:t xml:space="preserve">isk-free return + </w:t>
      </w:r>
      <w:r>
        <w:rPr>
          <w:rFonts w:ascii="Arabic Typesetting" w:eastAsiaTheme="minorEastAsia" w:hAnsi="Arabic Typesetting" w:cs="Arabic Typesetting"/>
          <w:sz w:val="32"/>
          <w:szCs w:val="32"/>
        </w:rPr>
        <w:t>B</w:t>
      </w:r>
      <w:r w:rsidRPr="00C155AF">
        <w:rPr>
          <w:rFonts w:ascii="Arabic Typesetting" w:eastAsiaTheme="minorEastAsia" w:hAnsi="Arabic Typesetting" w:cs="Arabic Typesetting"/>
          <w:sz w:val="32"/>
          <w:szCs w:val="32"/>
        </w:rPr>
        <w:t>eta*(</w:t>
      </w:r>
      <w:r>
        <w:rPr>
          <w:rFonts w:ascii="Arabic Typesetting" w:eastAsiaTheme="minorEastAsia" w:hAnsi="Arabic Typesetting" w:cs="Arabic Typesetting"/>
          <w:sz w:val="32"/>
          <w:szCs w:val="32"/>
        </w:rPr>
        <w:t>E</w:t>
      </w:r>
      <w:r w:rsidRPr="00C155AF">
        <w:rPr>
          <w:rFonts w:ascii="Arabic Typesetting" w:eastAsiaTheme="minorEastAsia" w:hAnsi="Arabic Typesetting" w:cs="Arabic Typesetting"/>
          <w:sz w:val="32"/>
          <w:szCs w:val="32"/>
        </w:rPr>
        <w:t xml:space="preserve">quity risk premium) </w:t>
      </w:r>
    </w:p>
    <w:p w14:paraId="5A06CBEF" w14:textId="5BF72006"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6% + </w:t>
      </w:r>
      <w:r>
        <w:rPr>
          <w:rFonts w:ascii="Arabic Typesetting" w:eastAsiaTheme="minorEastAsia" w:hAnsi="Arabic Typesetting" w:cs="Arabic Typesetting"/>
          <w:sz w:val="32"/>
          <w:szCs w:val="32"/>
        </w:rPr>
        <w:t>(</w:t>
      </w:r>
      <w:r w:rsidRPr="00C155AF">
        <w:rPr>
          <w:rFonts w:ascii="Arabic Typesetting" w:eastAsiaTheme="minorEastAsia" w:hAnsi="Arabic Typesetting" w:cs="Arabic Typesetting"/>
          <w:sz w:val="32"/>
          <w:szCs w:val="32"/>
        </w:rPr>
        <w:t>1.4 *5%</w:t>
      </w:r>
      <w:r>
        <w:rPr>
          <w:rFonts w:ascii="Arabic Typesetting" w:eastAsiaTheme="minorEastAsia" w:hAnsi="Arabic Typesetting" w:cs="Arabic Typesetting"/>
          <w:sz w:val="32"/>
          <w:szCs w:val="32"/>
        </w:rPr>
        <w:t>)</w:t>
      </w:r>
      <w:r w:rsidRPr="00C155AF">
        <w:rPr>
          <w:rFonts w:ascii="Arabic Typesetting" w:eastAsiaTheme="minorEastAsia" w:hAnsi="Arabic Typesetting" w:cs="Arabic Typesetting"/>
          <w:sz w:val="32"/>
          <w:szCs w:val="32"/>
        </w:rPr>
        <w:t xml:space="preserve"> </w:t>
      </w:r>
    </w:p>
    <w:p w14:paraId="03F1D1F0" w14:textId="6F0F8F1E"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6% + 7% </w:t>
      </w:r>
    </w:p>
    <w:p w14:paraId="6A85FBD0" w14:textId="77777777"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 xml:space="preserve">= 13% </w:t>
      </w:r>
    </w:p>
    <w:p w14:paraId="658C4162" w14:textId="77777777" w:rsid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B.</w:t>
      </w:r>
    </w:p>
    <w:p w14:paraId="30CE21D2" w14:textId="77777777"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Geared equity beta</w:t>
      </w:r>
      <w:r>
        <w:rPr>
          <w:rFonts w:ascii="Arabic Typesetting" w:eastAsiaTheme="minorEastAsia" w:hAnsi="Arabic Typesetting" w:cs="Arabic Typesetting"/>
          <w:sz w:val="32"/>
          <w:szCs w:val="32"/>
        </w:rPr>
        <w:t xml:space="preserve"> is </w:t>
      </w:r>
    </w:p>
    <w:p w14:paraId="3BF570BB" w14:textId="29D5CE93"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 Ungeared Beta*[1</w:t>
      </w:r>
      <w:r>
        <w:rPr>
          <w:rFonts w:ascii="Arabic Typesetting" w:eastAsiaTheme="minorEastAsia" w:hAnsi="Arabic Typesetting" w:cs="Arabic Typesetting"/>
          <w:sz w:val="32"/>
          <w:szCs w:val="32"/>
        </w:rPr>
        <w:t>+</w:t>
      </w:r>
      <w:r w:rsidRPr="00C155AF">
        <w:rPr>
          <w:rFonts w:ascii="Arabic Typesetting" w:eastAsiaTheme="minorEastAsia" w:hAnsi="Arabic Typesetting" w:cs="Arabic Typesetting"/>
          <w:sz w:val="32"/>
          <w:szCs w:val="32"/>
        </w:rPr>
        <w:t>(Debt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Equity ratio)*(1 - </w:t>
      </w:r>
      <w:r>
        <w:rPr>
          <w:rFonts w:ascii="Arabic Typesetting" w:eastAsiaTheme="minorEastAsia" w:hAnsi="Arabic Typesetting" w:cs="Arabic Typesetting"/>
          <w:sz w:val="32"/>
          <w:szCs w:val="32"/>
        </w:rPr>
        <w:t>Tax</w:t>
      </w:r>
      <w:r w:rsidRPr="00C155AF">
        <w:rPr>
          <w:rFonts w:ascii="Arabic Typesetting" w:eastAsiaTheme="minorEastAsia" w:hAnsi="Arabic Typesetting" w:cs="Arabic Typesetting"/>
          <w:sz w:val="32"/>
          <w:szCs w:val="32"/>
        </w:rPr>
        <w:t xml:space="preserve">)] </w:t>
      </w:r>
    </w:p>
    <w:p w14:paraId="20C46FCD" w14:textId="77777777"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Here the Debt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Equity ratio is based on market </w:t>
      </w:r>
      <w:r w:rsidRPr="00C155AF">
        <w:rPr>
          <w:rFonts w:ascii="Arabic Typesetting" w:eastAsiaTheme="minorEastAsia" w:hAnsi="Arabic Typesetting" w:cs="Arabic Typesetting"/>
          <w:sz w:val="32"/>
          <w:szCs w:val="32"/>
        </w:rPr>
        <w:t>capitalization</w:t>
      </w:r>
      <w:r w:rsidRPr="00C155AF">
        <w:rPr>
          <w:rFonts w:ascii="Arabic Typesetting" w:eastAsiaTheme="minorEastAsia" w:hAnsi="Arabic Typesetting" w:cs="Arabic Typesetting"/>
          <w:sz w:val="32"/>
          <w:szCs w:val="32"/>
        </w:rPr>
        <w:t xml:space="preserve">, </w:t>
      </w:r>
    </w:p>
    <w:p w14:paraId="51F27BFE" w14:textId="5761505B" w:rsidR="00C155AF" w:rsidRPr="00C155AF" w:rsidRDefault="00C155AF"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t>T</w:t>
      </w:r>
      <w:r w:rsidRPr="00C155AF">
        <w:rPr>
          <w:rFonts w:ascii="Arabic Typesetting" w:eastAsiaTheme="minorEastAsia" w:hAnsi="Arabic Typesetting" w:cs="Arabic Typesetting"/>
          <w:sz w:val="32"/>
          <w:szCs w:val="32"/>
        </w:rPr>
        <w:t xml:space="preserve">herefore </w:t>
      </w:r>
    </w:p>
    <w:p w14:paraId="2FD879EB" w14:textId="77777777"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 xml:space="preserve">Geared equity beta </w:t>
      </w:r>
      <w:r>
        <w:rPr>
          <w:rFonts w:ascii="Arabic Typesetting" w:eastAsiaTheme="minorEastAsia" w:hAnsi="Arabic Typesetting" w:cs="Arabic Typesetting"/>
          <w:sz w:val="32"/>
          <w:szCs w:val="32"/>
        </w:rPr>
        <w:t>is</w:t>
      </w:r>
    </w:p>
    <w:p w14:paraId="5E8B92BE" w14:textId="31F3FA90" w:rsidR="00C155AF" w:rsidRP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 xml:space="preserve">= 1.4*[1+(0.5/0.5)*(1 – 0.3)] </w:t>
      </w:r>
    </w:p>
    <w:p w14:paraId="5E93A5A1" w14:textId="77777777"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 xml:space="preserve">= 1.4*(1+0.7)                             </w:t>
      </w:r>
    </w:p>
    <w:p w14:paraId="53087FB0" w14:textId="0817537D" w:rsidR="00C155AF"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C155AF">
        <w:rPr>
          <w:rFonts w:ascii="Arabic Typesetting" w:eastAsiaTheme="minorEastAsia" w:hAnsi="Arabic Typesetting" w:cs="Arabic Typesetting"/>
          <w:sz w:val="32"/>
          <w:szCs w:val="32"/>
        </w:rPr>
        <w:t xml:space="preserve">1.4*1.7                                                        </w:t>
      </w:r>
    </w:p>
    <w:p w14:paraId="7658B5C4" w14:textId="77777777" w:rsidR="007441AE" w:rsidRDefault="00C155AF" w:rsidP="00C155AF">
      <w:pPr>
        <w:rPr>
          <w:rFonts w:ascii="Arabic Typesetting" w:eastAsiaTheme="minorEastAsia" w:hAnsi="Arabic Typesetting" w:cs="Arabic Typesetting"/>
          <w:sz w:val="32"/>
          <w:szCs w:val="32"/>
        </w:rPr>
      </w:pPr>
      <w:r w:rsidRPr="00C155AF">
        <w:rPr>
          <w:rFonts w:ascii="Arabic Typesetting" w:eastAsiaTheme="minorEastAsia" w:hAnsi="Arabic Typesetting" w:cs="Arabic Typesetting"/>
          <w:sz w:val="32"/>
          <w:szCs w:val="32"/>
        </w:rPr>
        <w:t xml:space="preserve">= 2.38          </w:t>
      </w:r>
    </w:p>
    <w:p w14:paraId="780B3547" w14:textId="77777777" w:rsidR="007441AE" w:rsidRDefault="007441AE" w:rsidP="00C155AF">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lastRenderedPageBreak/>
        <w:t>C.</w:t>
      </w:r>
    </w:p>
    <w:p w14:paraId="6DF3A67D" w14:textId="77777777" w:rsidR="007441AE" w:rsidRDefault="007441AE" w:rsidP="007441AE">
      <w:pPr>
        <w:rPr>
          <w:rFonts w:ascii="Arabic Typesetting" w:eastAsiaTheme="minorEastAsia" w:hAnsi="Arabic Typesetting" w:cs="Arabic Typesetting"/>
          <w:sz w:val="32"/>
          <w:szCs w:val="32"/>
        </w:rPr>
      </w:pPr>
      <w:r w:rsidRPr="007441AE">
        <w:rPr>
          <w:rFonts w:ascii="Arabic Typesetting" w:eastAsiaTheme="minorEastAsia" w:hAnsi="Arabic Typesetting" w:cs="Arabic Typesetting"/>
          <w:sz w:val="32"/>
          <w:szCs w:val="32"/>
        </w:rPr>
        <w:t>Cost of equity</w:t>
      </w:r>
      <w:r>
        <w:rPr>
          <w:rFonts w:ascii="Arabic Typesetting" w:eastAsiaTheme="minorEastAsia" w:hAnsi="Arabic Typesetting" w:cs="Arabic Typesetting"/>
          <w:sz w:val="32"/>
          <w:szCs w:val="32"/>
        </w:rPr>
        <w:t xml:space="preserve"> is</w:t>
      </w:r>
      <w:r w:rsidRPr="007441AE">
        <w:rPr>
          <w:rFonts w:ascii="Arabic Typesetting" w:eastAsiaTheme="minorEastAsia" w:hAnsi="Arabic Typesetting" w:cs="Arabic Typesetting"/>
          <w:sz w:val="32"/>
          <w:szCs w:val="32"/>
        </w:rPr>
        <w:t xml:space="preserve"> </w:t>
      </w:r>
    </w:p>
    <w:p w14:paraId="75604C30" w14:textId="74A8D448" w:rsidR="007441AE" w:rsidRPr="007441AE" w:rsidRDefault="007441AE" w:rsidP="007441AE">
      <w:pPr>
        <w:rPr>
          <w:rFonts w:ascii="Arabic Typesetting" w:eastAsiaTheme="minorEastAsia" w:hAnsi="Arabic Typesetting" w:cs="Arabic Typesetting"/>
          <w:sz w:val="32"/>
          <w:szCs w:val="32"/>
        </w:rPr>
      </w:pPr>
      <w:r w:rsidRPr="007441AE">
        <w:rPr>
          <w:rFonts w:ascii="Arabic Typesetting" w:eastAsiaTheme="minorEastAsia" w:hAnsi="Arabic Typesetting" w:cs="Arabic Typesetting"/>
          <w:sz w:val="32"/>
          <w:szCs w:val="32"/>
        </w:rPr>
        <w:t xml:space="preserve">= </w:t>
      </w:r>
      <w:r>
        <w:rPr>
          <w:rFonts w:ascii="Arabic Typesetting" w:eastAsiaTheme="minorEastAsia" w:hAnsi="Arabic Typesetting" w:cs="Arabic Typesetting"/>
          <w:sz w:val="32"/>
          <w:szCs w:val="32"/>
        </w:rPr>
        <w:t>R</w:t>
      </w:r>
      <w:r w:rsidRPr="007441AE">
        <w:rPr>
          <w:rFonts w:ascii="Arabic Typesetting" w:eastAsiaTheme="minorEastAsia" w:hAnsi="Arabic Typesetting" w:cs="Arabic Typesetting"/>
          <w:sz w:val="32"/>
          <w:szCs w:val="32"/>
        </w:rPr>
        <w:t xml:space="preserve">isk-free return + </w:t>
      </w:r>
      <w:r>
        <w:rPr>
          <w:rFonts w:ascii="Arabic Typesetting" w:eastAsiaTheme="minorEastAsia" w:hAnsi="Arabic Typesetting" w:cs="Arabic Typesetting"/>
          <w:sz w:val="32"/>
          <w:szCs w:val="32"/>
        </w:rPr>
        <w:t>B</w:t>
      </w:r>
      <w:r w:rsidRPr="007441AE">
        <w:rPr>
          <w:rFonts w:ascii="Arabic Typesetting" w:eastAsiaTheme="minorEastAsia" w:hAnsi="Arabic Typesetting" w:cs="Arabic Typesetting"/>
          <w:sz w:val="32"/>
          <w:szCs w:val="32"/>
        </w:rPr>
        <w:t>eta*(</w:t>
      </w:r>
      <w:r>
        <w:rPr>
          <w:rFonts w:ascii="Arabic Typesetting" w:eastAsiaTheme="minorEastAsia" w:hAnsi="Arabic Typesetting" w:cs="Arabic Typesetting"/>
          <w:sz w:val="32"/>
          <w:szCs w:val="32"/>
        </w:rPr>
        <w:t>E</w:t>
      </w:r>
      <w:r w:rsidRPr="007441AE">
        <w:rPr>
          <w:rFonts w:ascii="Arabic Typesetting" w:eastAsiaTheme="minorEastAsia" w:hAnsi="Arabic Typesetting" w:cs="Arabic Typesetting"/>
          <w:sz w:val="32"/>
          <w:szCs w:val="32"/>
        </w:rPr>
        <w:t xml:space="preserve">quity risk premium) </w:t>
      </w:r>
    </w:p>
    <w:p w14:paraId="611E7000" w14:textId="6ECA1989" w:rsidR="007441AE" w:rsidRDefault="007441AE" w:rsidP="007441AE">
      <w:pPr>
        <w:rPr>
          <w:rFonts w:ascii="Arabic Typesetting" w:eastAsiaTheme="minorEastAsia" w:hAnsi="Arabic Typesetting" w:cs="Arabic Typesetting"/>
          <w:sz w:val="32"/>
          <w:szCs w:val="32"/>
        </w:rPr>
      </w:pPr>
      <w:r w:rsidRPr="007441AE">
        <w:rPr>
          <w:rFonts w:ascii="Arabic Typesetting" w:eastAsiaTheme="minorEastAsia" w:hAnsi="Arabic Typesetting" w:cs="Arabic Typesetting"/>
          <w:sz w:val="32"/>
          <w:szCs w:val="32"/>
        </w:rPr>
        <w:t>=</w:t>
      </w:r>
      <w:r>
        <w:rPr>
          <w:rFonts w:ascii="Arabic Typesetting" w:eastAsiaTheme="minorEastAsia" w:hAnsi="Arabic Typesetting" w:cs="Arabic Typesetting"/>
          <w:sz w:val="32"/>
          <w:szCs w:val="32"/>
        </w:rPr>
        <w:t xml:space="preserve"> </w:t>
      </w:r>
      <w:r w:rsidRPr="007441AE">
        <w:rPr>
          <w:rFonts w:ascii="Arabic Typesetting" w:eastAsiaTheme="minorEastAsia" w:hAnsi="Arabic Typesetting" w:cs="Arabic Typesetting"/>
          <w:sz w:val="32"/>
          <w:szCs w:val="32"/>
        </w:rPr>
        <w:t>6% +</w:t>
      </w:r>
      <w:r>
        <w:rPr>
          <w:rFonts w:ascii="Arabic Typesetting" w:eastAsiaTheme="minorEastAsia" w:hAnsi="Arabic Typesetting" w:cs="Arabic Typesetting"/>
          <w:sz w:val="32"/>
          <w:szCs w:val="32"/>
        </w:rPr>
        <w:t xml:space="preserve"> (</w:t>
      </w:r>
      <w:r w:rsidRPr="007441AE">
        <w:rPr>
          <w:rFonts w:ascii="Arabic Typesetting" w:eastAsiaTheme="minorEastAsia" w:hAnsi="Arabic Typesetting" w:cs="Arabic Typesetting"/>
          <w:sz w:val="32"/>
          <w:szCs w:val="32"/>
        </w:rPr>
        <w:t>2.38*5%</w:t>
      </w:r>
      <w:r>
        <w:rPr>
          <w:rFonts w:ascii="Arabic Typesetting" w:eastAsiaTheme="minorEastAsia" w:hAnsi="Arabic Typesetting" w:cs="Arabic Typesetting"/>
          <w:sz w:val="32"/>
          <w:szCs w:val="32"/>
        </w:rPr>
        <w:t>)</w:t>
      </w:r>
      <w:r w:rsidRPr="007441AE">
        <w:rPr>
          <w:rFonts w:ascii="Arabic Typesetting" w:eastAsiaTheme="minorEastAsia" w:hAnsi="Arabic Typesetting" w:cs="Arabic Typesetting"/>
          <w:sz w:val="32"/>
          <w:szCs w:val="32"/>
        </w:rPr>
        <w:t xml:space="preserve"> </w:t>
      </w:r>
    </w:p>
    <w:p w14:paraId="45C10E7B" w14:textId="77777777" w:rsidR="007441AE" w:rsidRDefault="007441AE" w:rsidP="007441AE">
      <w:pPr>
        <w:rPr>
          <w:rFonts w:ascii="Arabic Typesetting" w:eastAsiaTheme="minorEastAsia" w:hAnsi="Arabic Typesetting" w:cs="Arabic Typesetting"/>
          <w:sz w:val="32"/>
          <w:szCs w:val="32"/>
        </w:rPr>
      </w:pPr>
      <w:r w:rsidRPr="007441AE">
        <w:rPr>
          <w:rFonts w:ascii="Arabic Typesetting" w:eastAsiaTheme="minorEastAsia" w:hAnsi="Arabic Typesetting" w:cs="Arabic Typesetting"/>
          <w:sz w:val="32"/>
          <w:szCs w:val="32"/>
        </w:rPr>
        <w:t>= 17.9%</w:t>
      </w:r>
    </w:p>
    <w:p w14:paraId="0F27F960" w14:textId="5A428A50" w:rsidR="00C155AF" w:rsidRPr="00C155AF" w:rsidRDefault="007441AE" w:rsidP="007441AE">
      <w:pPr>
        <w:rPr>
          <w:rFonts w:ascii="Arabic Typesetting" w:eastAsiaTheme="minorEastAsia" w:hAnsi="Arabic Typesetting" w:cs="Arabic Typesetting" w:hint="cs"/>
          <w:sz w:val="32"/>
          <w:szCs w:val="32"/>
        </w:rPr>
      </w:pPr>
      <w:r w:rsidRPr="007441AE">
        <w:rPr>
          <w:rFonts w:ascii="Arabic Typesetting" w:eastAsiaTheme="minorEastAsia" w:hAnsi="Arabic Typesetting" w:cs="Arabic Typesetting"/>
          <w:sz w:val="32"/>
          <w:szCs w:val="32"/>
        </w:rPr>
        <w:t xml:space="preserve">                                                                                                        </w:t>
      </w:r>
      <w:r w:rsidR="00C155AF" w:rsidRPr="00C155AF">
        <w:rPr>
          <w:rFonts w:ascii="Arabic Typesetting" w:eastAsiaTheme="minorEastAsia" w:hAnsi="Arabic Typesetting" w:cs="Arabic Typesetting"/>
          <w:sz w:val="32"/>
          <w:szCs w:val="32"/>
        </w:rPr>
        <w:t xml:space="preserve">                                                                                                                                                                                  </w:t>
      </w:r>
    </w:p>
    <w:sectPr w:rsidR="00C155AF" w:rsidRPr="00C15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B4144"/>
    <w:multiLevelType w:val="hybridMultilevel"/>
    <w:tmpl w:val="F0EADECE"/>
    <w:lvl w:ilvl="0" w:tplc="0512BE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2F4CB4"/>
    <w:multiLevelType w:val="hybridMultilevel"/>
    <w:tmpl w:val="51B4F918"/>
    <w:lvl w:ilvl="0" w:tplc="BEFE8AC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D50DBB"/>
    <w:multiLevelType w:val="hybridMultilevel"/>
    <w:tmpl w:val="AB4C17E8"/>
    <w:lvl w:ilvl="0" w:tplc="02523B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4E50C2"/>
    <w:multiLevelType w:val="hybridMultilevel"/>
    <w:tmpl w:val="75641A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F14B7B"/>
    <w:multiLevelType w:val="hybridMultilevel"/>
    <w:tmpl w:val="DFDED668"/>
    <w:lvl w:ilvl="0" w:tplc="0FEC2A2E">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9B"/>
    <w:rsid w:val="00181649"/>
    <w:rsid w:val="00315DBC"/>
    <w:rsid w:val="004A5948"/>
    <w:rsid w:val="004F39BF"/>
    <w:rsid w:val="00705244"/>
    <w:rsid w:val="007441AE"/>
    <w:rsid w:val="008A6243"/>
    <w:rsid w:val="008D137E"/>
    <w:rsid w:val="009133B3"/>
    <w:rsid w:val="00932E21"/>
    <w:rsid w:val="00A22534"/>
    <w:rsid w:val="00B75A0F"/>
    <w:rsid w:val="00BC4126"/>
    <w:rsid w:val="00BE579B"/>
    <w:rsid w:val="00C155AF"/>
    <w:rsid w:val="00C5622E"/>
    <w:rsid w:val="00CA33A2"/>
    <w:rsid w:val="00CE33CE"/>
    <w:rsid w:val="00D82141"/>
    <w:rsid w:val="00EF60C4"/>
    <w:rsid w:val="00F45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FDBE"/>
  <w15:chartTrackingRefBased/>
  <w15:docId w15:val="{C7B5CA9B-B8D0-4CD3-99DE-6AB1D04F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79B"/>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79B"/>
    <w:pPr>
      <w:ind w:left="720"/>
      <w:contextualSpacing/>
    </w:pPr>
  </w:style>
  <w:style w:type="character" w:styleId="Hyperlink">
    <w:name w:val="Hyperlink"/>
    <w:basedOn w:val="DefaultParagraphFont"/>
    <w:uiPriority w:val="99"/>
    <w:unhideWhenUsed/>
    <w:rsid w:val="00CE33CE"/>
    <w:rPr>
      <w:color w:val="0563C1" w:themeColor="hyperlink"/>
      <w:u w:val="single"/>
    </w:rPr>
  </w:style>
  <w:style w:type="character" w:styleId="UnresolvedMention">
    <w:name w:val="Unresolved Mention"/>
    <w:basedOn w:val="DefaultParagraphFont"/>
    <w:uiPriority w:val="99"/>
    <w:semiHidden/>
    <w:unhideWhenUsed/>
    <w:rsid w:val="00CE33CE"/>
    <w:rPr>
      <w:color w:val="605E5C"/>
      <w:shd w:val="clear" w:color="auto" w:fill="E1DFDD"/>
    </w:rPr>
  </w:style>
  <w:style w:type="character" w:customStyle="1" w:styleId="mord">
    <w:name w:val="mord"/>
    <w:basedOn w:val="DefaultParagraphFont"/>
    <w:rsid w:val="00F457BC"/>
  </w:style>
  <w:style w:type="character" w:customStyle="1" w:styleId="mopen">
    <w:name w:val="mopen"/>
    <w:basedOn w:val="DefaultParagraphFont"/>
    <w:rsid w:val="00F457BC"/>
  </w:style>
  <w:style w:type="character" w:customStyle="1" w:styleId="mclose">
    <w:name w:val="mclose"/>
    <w:basedOn w:val="DefaultParagraphFont"/>
    <w:rsid w:val="00F457BC"/>
  </w:style>
  <w:style w:type="character" w:customStyle="1" w:styleId="mrel">
    <w:name w:val="mrel"/>
    <w:basedOn w:val="DefaultParagraphFont"/>
    <w:rsid w:val="00F457BC"/>
  </w:style>
  <w:style w:type="character" w:customStyle="1" w:styleId="vlist-s">
    <w:name w:val="vlist-s"/>
    <w:basedOn w:val="DefaultParagraphFont"/>
    <w:rsid w:val="00F457BC"/>
  </w:style>
  <w:style w:type="character" w:customStyle="1" w:styleId="mpunct">
    <w:name w:val="mpunct"/>
    <w:basedOn w:val="DefaultParagraphFont"/>
    <w:rsid w:val="00F457BC"/>
  </w:style>
  <w:style w:type="character" w:styleId="PlaceholderText">
    <w:name w:val="Placeholder Text"/>
    <w:basedOn w:val="DefaultParagraphFont"/>
    <w:uiPriority w:val="99"/>
    <w:semiHidden/>
    <w:rsid w:val="00315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5225">
      <w:bodyDiv w:val="1"/>
      <w:marLeft w:val="0"/>
      <w:marRight w:val="0"/>
      <w:marTop w:val="0"/>
      <w:marBottom w:val="0"/>
      <w:divBdr>
        <w:top w:val="none" w:sz="0" w:space="0" w:color="auto"/>
        <w:left w:val="none" w:sz="0" w:space="0" w:color="auto"/>
        <w:bottom w:val="none" w:sz="0" w:space="0" w:color="auto"/>
        <w:right w:val="none" w:sz="0" w:space="0" w:color="auto"/>
      </w:divBdr>
    </w:div>
    <w:div w:id="265843475">
      <w:bodyDiv w:val="1"/>
      <w:marLeft w:val="0"/>
      <w:marRight w:val="0"/>
      <w:marTop w:val="0"/>
      <w:marBottom w:val="0"/>
      <w:divBdr>
        <w:top w:val="none" w:sz="0" w:space="0" w:color="auto"/>
        <w:left w:val="none" w:sz="0" w:space="0" w:color="auto"/>
        <w:bottom w:val="none" w:sz="0" w:space="0" w:color="auto"/>
        <w:right w:val="none" w:sz="0" w:space="0" w:color="auto"/>
      </w:divBdr>
    </w:div>
    <w:div w:id="298456363">
      <w:bodyDiv w:val="1"/>
      <w:marLeft w:val="0"/>
      <w:marRight w:val="0"/>
      <w:marTop w:val="0"/>
      <w:marBottom w:val="0"/>
      <w:divBdr>
        <w:top w:val="none" w:sz="0" w:space="0" w:color="auto"/>
        <w:left w:val="none" w:sz="0" w:space="0" w:color="auto"/>
        <w:bottom w:val="none" w:sz="0" w:space="0" w:color="auto"/>
        <w:right w:val="none" w:sz="0" w:space="0" w:color="auto"/>
      </w:divBdr>
    </w:div>
    <w:div w:id="467750470">
      <w:bodyDiv w:val="1"/>
      <w:marLeft w:val="0"/>
      <w:marRight w:val="0"/>
      <w:marTop w:val="0"/>
      <w:marBottom w:val="0"/>
      <w:divBdr>
        <w:top w:val="none" w:sz="0" w:space="0" w:color="auto"/>
        <w:left w:val="none" w:sz="0" w:space="0" w:color="auto"/>
        <w:bottom w:val="none" w:sz="0" w:space="0" w:color="auto"/>
        <w:right w:val="none" w:sz="0" w:space="0" w:color="auto"/>
      </w:divBdr>
    </w:div>
    <w:div w:id="868566521">
      <w:bodyDiv w:val="1"/>
      <w:marLeft w:val="0"/>
      <w:marRight w:val="0"/>
      <w:marTop w:val="0"/>
      <w:marBottom w:val="0"/>
      <w:divBdr>
        <w:top w:val="none" w:sz="0" w:space="0" w:color="auto"/>
        <w:left w:val="none" w:sz="0" w:space="0" w:color="auto"/>
        <w:bottom w:val="none" w:sz="0" w:space="0" w:color="auto"/>
        <w:right w:val="none" w:sz="0" w:space="0" w:color="auto"/>
      </w:divBdr>
      <w:divsChild>
        <w:div w:id="1337074618">
          <w:marLeft w:val="0"/>
          <w:marRight w:val="0"/>
          <w:marTop w:val="0"/>
          <w:marBottom w:val="0"/>
          <w:divBdr>
            <w:top w:val="none" w:sz="0" w:space="0" w:color="auto"/>
            <w:left w:val="none" w:sz="0" w:space="0" w:color="auto"/>
            <w:bottom w:val="none" w:sz="0" w:space="0" w:color="auto"/>
            <w:right w:val="none" w:sz="0" w:space="0" w:color="auto"/>
          </w:divBdr>
        </w:div>
      </w:divsChild>
    </w:div>
    <w:div w:id="1438285627">
      <w:bodyDiv w:val="1"/>
      <w:marLeft w:val="0"/>
      <w:marRight w:val="0"/>
      <w:marTop w:val="0"/>
      <w:marBottom w:val="0"/>
      <w:divBdr>
        <w:top w:val="none" w:sz="0" w:space="0" w:color="auto"/>
        <w:left w:val="none" w:sz="0" w:space="0" w:color="auto"/>
        <w:bottom w:val="none" w:sz="0" w:space="0" w:color="auto"/>
        <w:right w:val="none" w:sz="0" w:space="0" w:color="auto"/>
      </w:divBdr>
    </w:div>
    <w:div w:id="1879000911">
      <w:bodyDiv w:val="1"/>
      <w:marLeft w:val="0"/>
      <w:marRight w:val="0"/>
      <w:marTop w:val="0"/>
      <w:marBottom w:val="0"/>
      <w:divBdr>
        <w:top w:val="none" w:sz="0" w:space="0" w:color="auto"/>
        <w:left w:val="none" w:sz="0" w:space="0" w:color="auto"/>
        <w:bottom w:val="none" w:sz="0" w:space="0" w:color="auto"/>
        <w:right w:val="none" w:sz="0" w:space="0" w:color="auto"/>
      </w:divBdr>
    </w:div>
    <w:div w:id="1926452439">
      <w:bodyDiv w:val="1"/>
      <w:marLeft w:val="0"/>
      <w:marRight w:val="0"/>
      <w:marTop w:val="0"/>
      <w:marBottom w:val="0"/>
      <w:divBdr>
        <w:top w:val="none" w:sz="0" w:space="0" w:color="auto"/>
        <w:left w:val="none" w:sz="0" w:space="0" w:color="auto"/>
        <w:bottom w:val="none" w:sz="0" w:space="0" w:color="auto"/>
        <w:right w:val="none" w:sz="0" w:space="0" w:color="auto"/>
      </w:divBdr>
      <w:divsChild>
        <w:div w:id="1456607343">
          <w:marLeft w:val="0"/>
          <w:marRight w:val="0"/>
          <w:marTop w:val="0"/>
          <w:marBottom w:val="0"/>
          <w:divBdr>
            <w:top w:val="none" w:sz="0" w:space="0" w:color="auto"/>
            <w:left w:val="none" w:sz="0" w:space="0" w:color="auto"/>
            <w:bottom w:val="none" w:sz="0" w:space="0" w:color="auto"/>
            <w:right w:val="none" w:sz="0" w:space="0" w:color="auto"/>
          </w:divBdr>
        </w:div>
      </w:divsChild>
    </w:div>
    <w:div w:id="2125224436">
      <w:bodyDiv w:val="1"/>
      <w:marLeft w:val="0"/>
      <w:marRight w:val="0"/>
      <w:marTop w:val="0"/>
      <w:marBottom w:val="0"/>
      <w:divBdr>
        <w:top w:val="none" w:sz="0" w:space="0" w:color="auto"/>
        <w:left w:val="none" w:sz="0" w:space="0" w:color="auto"/>
        <w:bottom w:val="none" w:sz="0" w:space="0" w:color="auto"/>
        <w:right w:val="none" w:sz="0" w:space="0" w:color="auto"/>
      </w:divBdr>
    </w:div>
    <w:div w:id="21300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r/receivableturnoverratio.asp"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r/receivables.asp" TargetMode="External"/><Relationship Id="rId11" Type="http://schemas.openxmlformats.org/officeDocument/2006/relationships/image" Target="media/image4.jpeg"/><Relationship Id="rId5" Type="http://schemas.openxmlformats.org/officeDocument/2006/relationships/hyperlink" Target="https://www.investopedia.com/terms/e/efficiencyratio.asp"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Poonatar</dc:creator>
  <cp:keywords/>
  <dc:description/>
  <cp:lastModifiedBy>Jash Poonatar</cp:lastModifiedBy>
  <cp:revision>11</cp:revision>
  <dcterms:created xsi:type="dcterms:W3CDTF">2021-05-31T16:19:00Z</dcterms:created>
  <dcterms:modified xsi:type="dcterms:W3CDTF">2021-05-31T18:10:00Z</dcterms:modified>
</cp:coreProperties>
</file>