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5D855" w14:textId="484DE883" w:rsidR="00E35A69" w:rsidRDefault="00E35A69"/>
    <w:p w14:paraId="42D8FB33" w14:textId="0416F642" w:rsidR="003951CE" w:rsidRDefault="003951CE" w:rsidP="00BF5852">
      <w:pPr>
        <w:tabs>
          <w:tab w:val="left" w:pos="1000"/>
        </w:tabs>
      </w:pPr>
      <w:r>
        <w:t>Q1)</w:t>
      </w:r>
      <w:r w:rsidR="00BF5852">
        <w:tab/>
      </w:r>
    </w:p>
    <w:p w14:paraId="7FF20735" w14:textId="7D6B0250" w:rsidR="00D31F0E" w:rsidRDefault="002F4452" w:rsidP="00BF5852">
      <w:pPr>
        <w:tabs>
          <w:tab w:val="left" w:pos="100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C2933A" wp14:editId="4C29D1F2">
                <wp:simplePos x="0" y="0"/>
                <wp:positionH relativeFrom="margin">
                  <wp:align>right</wp:align>
                </wp:positionH>
                <wp:positionV relativeFrom="paragraph">
                  <wp:posOffset>1232747</wp:posOffset>
                </wp:positionV>
                <wp:extent cx="2360930" cy="1404620"/>
                <wp:effectExtent l="0" t="0" r="12700" b="241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4F88E" w14:textId="0D44C235" w:rsidR="002F4452" w:rsidRDefault="002F4452">
                            <w:r w:rsidRPr="00D31F0E">
                              <w:rPr>
                                <w:noProof/>
                              </w:rPr>
                              <w:drawing>
                                <wp:inline distT="0" distB="0" distL="0" distR="0" wp14:anchorId="21DB2A92" wp14:editId="41BD6E8A">
                                  <wp:extent cx="2077720" cy="149415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7720" cy="1494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C293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7pt;margin-top:97.05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">
                <v:textbox style="mso-fit-shape-to-text:t">
                  <w:txbxContent>
                    <w:p w14:paraId="32C4F88E" w14:textId="0D44C235" w:rsidR="002F4452" w:rsidRDefault="002F4452">
                      <w:r w:rsidRPr="00D31F0E">
                        <w:rPr>
                          <w:noProof/>
                        </w:rPr>
                        <w:drawing>
                          <wp:inline distT="0" distB="0" distL="0" distR="0" wp14:anchorId="21DB2A92" wp14:editId="41BD6E8A">
                            <wp:extent cx="2077720" cy="149415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7720" cy="1494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</w:t>
      </w:r>
      <w:r w:rsidR="00D31F0E" w:rsidRPr="00D31F0E">
        <w:drawing>
          <wp:inline distT="0" distB="0" distL="0" distR="0" wp14:anchorId="182D2410" wp14:editId="067EBFD2">
            <wp:extent cx="3002540" cy="3040643"/>
            <wp:effectExtent l="0" t="0" r="762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2540" cy="304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CFE31" w14:textId="22DEF388" w:rsidR="00BF5852" w:rsidRDefault="00BF5852"/>
    <w:p w14:paraId="45B4CBB4" w14:textId="3FB84DB7" w:rsidR="00BF5852" w:rsidRDefault="00BF5852"/>
    <w:p w14:paraId="5D2546F9" w14:textId="1C753B69" w:rsidR="00BF5852" w:rsidRDefault="00BF5852"/>
    <w:p w14:paraId="195EC9D9" w14:textId="2C4FC0E8" w:rsidR="003951CE" w:rsidRDefault="00BF5852">
      <w:r w:rsidRPr="00BF5852">
        <w:drawing>
          <wp:inline distT="0" distB="0" distL="0" distR="0" wp14:anchorId="2FB1B38D" wp14:editId="50F90510">
            <wp:extent cx="5731510" cy="27793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85103" w14:textId="5B6176DF" w:rsidR="003B4EA1" w:rsidRDefault="003B4EA1"/>
    <w:p w14:paraId="21395939" w14:textId="77777777" w:rsidR="003B4EA1" w:rsidRDefault="003B4EA1"/>
    <w:p w14:paraId="79AAB04C" w14:textId="77777777" w:rsidR="003B4EA1" w:rsidRDefault="003B4EA1"/>
    <w:p w14:paraId="6BA5B034" w14:textId="77777777" w:rsidR="003B4EA1" w:rsidRDefault="003B4EA1"/>
    <w:p w14:paraId="3014F60D" w14:textId="77777777" w:rsidR="003B4EA1" w:rsidRDefault="003B4EA1"/>
    <w:p w14:paraId="5075024A" w14:textId="2F301582" w:rsidR="003B4EA1" w:rsidRDefault="003B4EA1">
      <w:r>
        <w:lastRenderedPageBreak/>
        <w:t>Top 5 nifty 50 Gainers</w:t>
      </w:r>
    </w:p>
    <w:p w14:paraId="451A2540" w14:textId="62B5EC53" w:rsidR="003B4EA1" w:rsidRDefault="003B4EA1">
      <w:r w:rsidRPr="003B4EA1">
        <w:drawing>
          <wp:inline distT="0" distB="0" distL="0" distR="0" wp14:anchorId="1F8B2FB5" wp14:editId="2A9E85CC">
            <wp:extent cx="5731510" cy="278701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8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80CA8" w14:textId="194A8770" w:rsidR="003B4EA1" w:rsidRDefault="003B4EA1"/>
    <w:p w14:paraId="5B3A97A5" w14:textId="64465E6C" w:rsidR="003B4EA1" w:rsidRDefault="00AA09C4">
      <w:r>
        <w:t>India VIX                                                                                    Advance to decline ratio in nifty 50</w:t>
      </w:r>
    </w:p>
    <w:p w14:paraId="15A5093F" w14:textId="15910020" w:rsidR="00AA09C4" w:rsidRDefault="00AA09C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BE85EB" wp14:editId="69C6D104">
                <wp:simplePos x="0" y="0"/>
                <wp:positionH relativeFrom="column">
                  <wp:posOffset>-220345</wp:posOffset>
                </wp:positionH>
                <wp:positionV relativeFrom="paragraph">
                  <wp:posOffset>101600</wp:posOffset>
                </wp:positionV>
                <wp:extent cx="2170430" cy="397510"/>
                <wp:effectExtent l="0" t="0" r="20320" b="2159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43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07C64" w14:textId="6D95B0C0" w:rsidR="00AA09C4" w:rsidRDefault="00AA09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AA95E3" wp14:editId="416A0971">
                                  <wp:extent cx="2077720" cy="340360"/>
                                  <wp:effectExtent l="0" t="0" r="0" b="254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7720" cy="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E85EB" id="_x0000_s1027" type="#_x0000_t202" style="position:absolute;margin-left:-17.35pt;margin-top:8pt;width:170.9pt;height:31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">
                <v:textbox>
                  <w:txbxContent>
                    <w:p w14:paraId="77607C64" w14:textId="6D95B0C0" w:rsidR="00AA09C4" w:rsidRDefault="00AA09C4">
                      <w:r>
                        <w:rPr>
                          <w:noProof/>
                        </w:rPr>
                        <w:drawing>
                          <wp:inline distT="0" distB="0" distL="0" distR="0" wp14:anchorId="22AA95E3" wp14:editId="416A0971">
                            <wp:extent cx="2077720" cy="340360"/>
                            <wp:effectExtent l="0" t="0" r="0" b="254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7720" cy="340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9BEA64" w14:textId="1C5D09C0" w:rsidR="00BF5852" w:rsidRDefault="00BF5852"/>
    <w:p w14:paraId="384BD228" w14:textId="7AA13E0F" w:rsidR="00BF5852" w:rsidRDefault="00BF5852">
      <w:r w:rsidRPr="00BF5852">
        <w:drawing>
          <wp:inline distT="0" distB="0" distL="0" distR="0" wp14:anchorId="7D0FDA42" wp14:editId="6E50DD30">
            <wp:extent cx="5731510" cy="301498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D2203" w14:textId="77777777" w:rsidR="00CA2320" w:rsidRDefault="00CA2320"/>
    <w:p w14:paraId="2A16F9E5" w14:textId="77777777" w:rsidR="00CA2320" w:rsidRDefault="00CA2320"/>
    <w:p w14:paraId="43FB49E1" w14:textId="77777777" w:rsidR="00CA2320" w:rsidRDefault="00CA2320"/>
    <w:p w14:paraId="4306C371" w14:textId="77777777" w:rsidR="00CA2320" w:rsidRDefault="00CA2320"/>
    <w:p w14:paraId="7E3E453E" w14:textId="77777777" w:rsidR="00CA2320" w:rsidRDefault="00CA2320"/>
    <w:p w14:paraId="16D6BAB7" w14:textId="7584AF19" w:rsidR="00AA09C4" w:rsidRDefault="00AA09C4">
      <w:r>
        <w:lastRenderedPageBreak/>
        <w:t>Stock Action</w:t>
      </w:r>
    </w:p>
    <w:p w14:paraId="7F509580" w14:textId="79F75FCB" w:rsidR="00AA09C4" w:rsidRDefault="00CA2320">
      <w:r w:rsidRPr="00CA2320">
        <w:drawing>
          <wp:inline distT="0" distB="0" distL="0" distR="0" wp14:anchorId="2222F638" wp14:editId="324C8568">
            <wp:extent cx="4290432" cy="6088908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0432" cy="608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C2355" w14:textId="77777777" w:rsidR="003951CE" w:rsidRDefault="003951CE"/>
    <w:p w14:paraId="7498D906" w14:textId="35F362C5" w:rsidR="003951CE" w:rsidRDefault="003951CE">
      <w:r>
        <w:t>Q2)</w:t>
      </w:r>
    </w:p>
    <w:p w14:paraId="5520F429" w14:textId="3CEC7460" w:rsidR="00CA2320" w:rsidRDefault="000D0FF2" w:rsidP="000D0FF2">
      <w:pPr>
        <w:pStyle w:val="ListParagraph"/>
        <w:numPr>
          <w:ilvl w:val="0"/>
          <w:numId w:val="3"/>
        </w:numPr>
      </w:pPr>
      <w:r>
        <w:t>The market is driven by FIIs according to the institutional fund flow data.</w:t>
      </w:r>
    </w:p>
    <w:p w14:paraId="6C6A345F" w14:textId="3EDD7C23" w:rsidR="000D0FF2" w:rsidRDefault="000D0FF2" w:rsidP="000D0FF2">
      <w:pPr>
        <w:pStyle w:val="ListParagraph"/>
        <w:numPr>
          <w:ilvl w:val="0"/>
          <w:numId w:val="3"/>
        </w:numPr>
      </w:pPr>
      <w:r>
        <w:t xml:space="preserve">India VIX is also known as the fear index. It has fallen by </w:t>
      </w:r>
      <w:r>
        <w:t>6.02</w:t>
      </w:r>
      <w:r>
        <w:t xml:space="preserve">% since yesterday. The higher the VIX the greater the level of fear and uncertainty in the market. Since it is </w:t>
      </w:r>
      <w:proofErr w:type="gramStart"/>
      <w:r>
        <w:t>decreasing</w:t>
      </w:r>
      <w:proofErr w:type="gramEnd"/>
      <w:r>
        <w:t xml:space="preserve"> we can say that the level of uncertainty in the market in dropping.</w:t>
      </w:r>
    </w:p>
    <w:p w14:paraId="563953D3" w14:textId="66F8E3CD" w:rsidR="000D0FF2" w:rsidRDefault="004F7546" w:rsidP="000D0FF2">
      <w:pPr>
        <w:pStyle w:val="ListParagraph"/>
        <w:numPr>
          <w:ilvl w:val="0"/>
          <w:numId w:val="3"/>
        </w:numPr>
      </w:pPr>
      <w:r>
        <w:t xml:space="preserve">Reliance, </w:t>
      </w:r>
      <w:proofErr w:type="spellStart"/>
      <w:r>
        <w:t>bajaj</w:t>
      </w:r>
      <w:proofErr w:type="spellEnd"/>
      <w:r>
        <w:t xml:space="preserve"> finance, Infosys, HDFC bank, ICICI bank, HUL</w:t>
      </w:r>
      <w:r w:rsidR="004E4F71">
        <w:t xml:space="preserve"> </w:t>
      </w:r>
      <w:r w:rsidR="004E4F71" w:rsidRPr="004E4F71">
        <w:t>are the stocks in Nifty 50 index that influenced the move in the markets</w:t>
      </w:r>
      <w:r w:rsidR="004E4F71">
        <w:t>.</w:t>
      </w:r>
    </w:p>
    <w:p w14:paraId="75482196" w14:textId="7740831A" w:rsidR="004E4F71" w:rsidRDefault="003C7586" w:rsidP="000D0FF2">
      <w:pPr>
        <w:pStyle w:val="ListParagraph"/>
        <w:numPr>
          <w:ilvl w:val="0"/>
          <w:numId w:val="3"/>
        </w:numPr>
      </w:pPr>
      <w:r>
        <w:t xml:space="preserve">Top performing sector </w:t>
      </w:r>
      <w:r w:rsidR="001B61AA">
        <w:t>–</w:t>
      </w:r>
      <w:r>
        <w:t xml:space="preserve"> </w:t>
      </w:r>
      <w:proofErr w:type="gramStart"/>
      <w:r w:rsidR="00ED759F">
        <w:t xml:space="preserve">household,   </w:t>
      </w:r>
      <w:proofErr w:type="gramEnd"/>
      <w:r w:rsidR="00ED759F">
        <w:t>stock - HUL</w:t>
      </w:r>
    </w:p>
    <w:p w14:paraId="0C10C623" w14:textId="7256F608" w:rsidR="001B61AA" w:rsidRDefault="001B61AA" w:rsidP="000D0FF2">
      <w:pPr>
        <w:pStyle w:val="ListParagraph"/>
        <w:numPr>
          <w:ilvl w:val="0"/>
          <w:numId w:val="3"/>
        </w:numPr>
      </w:pPr>
      <w:r>
        <w:t xml:space="preserve">Worst performing sector </w:t>
      </w:r>
      <w:r w:rsidR="00ED759F">
        <w:t>–</w:t>
      </w:r>
      <w:r>
        <w:t xml:space="preserve"> </w:t>
      </w:r>
      <w:proofErr w:type="gramStart"/>
      <w:r w:rsidR="00ED759F">
        <w:t xml:space="preserve">automobile,   </w:t>
      </w:r>
      <w:proofErr w:type="gramEnd"/>
      <w:r w:rsidR="00ED759F">
        <w:t>stock – Bajaj Auto</w:t>
      </w:r>
    </w:p>
    <w:p w14:paraId="6FDDB869" w14:textId="785F2199" w:rsidR="00B94346" w:rsidRDefault="00B94346">
      <w:r>
        <w:t>Q3)</w:t>
      </w:r>
    </w:p>
    <w:p w14:paraId="6FD4D184" w14:textId="77777777" w:rsidR="00B94346" w:rsidRDefault="00B94346" w:rsidP="00B94346">
      <w:r>
        <w:lastRenderedPageBreak/>
        <w:t>Qualification criteria for 52-week high stocks:</w:t>
      </w:r>
    </w:p>
    <w:p w14:paraId="52769A8E" w14:textId="77777777" w:rsidR="00B94346" w:rsidRDefault="00B94346" w:rsidP="00B94346">
      <w:pPr>
        <w:pStyle w:val="ListParagraph"/>
        <w:numPr>
          <w:ilvl w:val="0"/>
          <w:numId w:val="1"/>
        </w:numPr>
      </w:pPr>
      <w:r>
        <w:t>Chart beginning from the bottom left of the screen and ending at the top right of the screen.</w:t>
      </w:r>
    </w:p>
    <w:p w14:paraId="2B141F1E" w14:textId="77777777" w:rsidR="00B94346" w:rsidRDefault="00B94346" w:rsidP="00B94346">
      <w:pPr>
        <w:pStyle w:val="ListParagraph"/>
        <w:numPr>
          <w:ilvl w:val="0"/>
          <w:numId w:val="1"/>
        </w:numPr>
      </w:pPr>
      <w:r>
        <w:t>Size of the candles is small.</w:t>
      </w:r>
    </w:p>
    <w:p w14:paraId="3DFA7A18" w14:textId="77777777" w:rsidR="00B94346" w:rsidRDefault="00B94346" w:rsidP="00B94346">
      <w:pPr>
        <w:pStyle w:val="ListParagraph"/>
        <w:numPr>
          <w:ilvl w:val="0"/>
          <w:numId w:val="1"/>
        </w:numPr>
      </w:pPr>
      <w:r>
        <w:t>No circuits (blank candles) on the chart.</w:t>
      </w:r>
    </w:p>
    <w:p w14:paraId="4D2ACD66" w14:textId="77777777" w:rsidR="00B94346" w:rsidRDefault="00B94346" w:rsidP="00B94346">
      <w:pPr>
        <w:pStyle w:val="ListParagraph"/>
        <w:numPr>
          <w:ilvl w:val="0"/>
          <w:numId w:val="1"/>
        </w:numPr>
      </w:pPr>
      <w:r>
        <w:t>No big dips in the middle of the chart.</w:t>
      </w:r>
    </w:p>
    <w:p w14:paraId="7E16A45B" w14:textId="77777777" w:rsidR="00B94346" w:rsidRDefault="00B94346" w:rsidP="00B94346">
      <w:pPr>
        <w:pStyle w:val="ListParagraph"/>
        <w:numPr>
          <w:ilvl w:val="0"/>
          <w:numId w:val="1"/>
        </w:numPr>
      </w:pPr>
      <w:r>
        <w:t>Smooth shape (upward trend) on the chart.</w:t>
      </w:r>
    </w:p>
    <w:p w14:paraId="45AC4340" w14:textId="77777777" w:rsidR="00B94346" w:rsidRDefault="00B94346" w:rsidP="00B94346">
      <w:pPr>
        <w:ind w:left="360"/>
      </w:pPr>
      <w:r>
        <w:t>The 5 stocks that match these qualification criteria are:</w:t>
      </w:r>
    </w:p>
    <w:p w14:paraId="7C868ECB" w14:textId="158C40CD" w:rsidR="00B94346" w:rsidRDefault="00B94346" w:rsidP="00B94346">
      <w:pPr>
        <w:pStyle w:val="ListParagraph"/>
        <w:numPr>
          <w:ilvl w:val="0"/>
          <w:numId w:val="2"/>
        </w:numPr>
      </w:pPr>
      <w:r>
        <w:t>TATA Consultancy</w:t>
      </w:r>
    </w:p>
    <w:p w14:paraId="409EC3C7" w14:textId="7A000A74" w:rsidR="00B94346" w:rsidRDefault="00B94346" w:rsidP="00B94346">
      <w:pPr>
        <w:pStyle w:val="ListParagraph"/>
        <w:numPr>
          <w:ilvl w:val="0"/>
          <w:numId w:val="2"/>
        </w:numPr>
      </w:pPr>
      <w:r>
        <w:t>HDFC Bank</w:t>
      </w:r>
    </w:p>
    <w:p w14:paraId="6E9E096F" w14:textId="3FCB874D" w:rsidR="00B94346" w:rsidRDefault="00B94346" w:rsidP="00B94346">
      <w:pPr>
        <w:pStyle w:val="ListParagraph"/>
        <w:numPr>
          <w:ilvl w:val="0"/>
          <w:numId w:val="2"/>
        </w:numPr>
      </w:pPr>
      <w:r>
        <w:t>Infosys</w:t>
      </w:r>
    </w:p>
    <w:p w14:paraId="7E126E0F" w14:textId="77AE0CD1" w:rsidR="00B94346" w:rsidRDefault="00B94346" w:rsidP="00B94346">
      <w:pPr>
        <w:pStyle w:val="ListParagraph"/>
        <w:numPr>
          <w:ilvl w:val="0"/>
          <w:numId w:val="2"/>
        </w:numPr>
      </w:pPr>
      <w:r>
        <w:t>SBI</w:t>
      </w:r>
    </w:p>
    <w:p w14:paraId="6B2EAE80" w14:textId="658D3D3E" w:rsidR="00B94346" w:rsidRDefault="00B94346" w:rsidP="00B94346">
      <w:pPr>
        <w:pStyle w:val="ListParagraph"/>
        <w:numPr>
          <w:ilvl w:val="0"/>
          <w:numId w:val="2"/>
        </w:numPr>
      </w:pPr>
      <w:r>
        <w:t>ITC</w:t>
      </w:r>
    </w:p>
    <w:p w14:paraId="2C562001" w14:textId="10675F91" w:rsidR="00B94346" w:rsidRDefault="00B94346" w:rsidP="00B94346">
      <w:pPr>
        <w:ind w:left="360"/>
      </w:pPr>
    </w:p>
    <w:p w14:paraId="68CA02AF" w14:textId="59B5E932" w:rsidR="00B94346" w:rsidRDefault="00B94346" w:rsidP="00B94346">
      <w:pPr>
        <w:ind w:left="360"/>
      </w:pPr>
      <w:r>
        <w:t>Q4)</w:t>
      </w:r>
    </w:p>
    <w:p w14:paraId="32C00E9D" w14:textId="0E1C8D23" w:rsidR="00B94346" w:rsidRDefault="003951CE" w:rsidP="00B94346">
      <w:pPr>
        <w:ind w:left="360"/>
      </w:pPr>
      <w:r>
        <w:t>In Excel</w:t>
      </w:r>
    </w:p>
    <w:sectPr w:rsidR="00B943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637E0"/>
    <w:multiLevelType w:val="hybridMultilevel"/>
    <w:tmpl w:val="0FA8FA10"/>
    <w:lvl w:ilvl="0" w:tplc="474C8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D6861"/>
    <w:multiLevelType w:val="hybridMultilevel"/>
    <w:tmpl w:val="C4243FC6"/>
    <w:lvl w:ilvl="0" w:tplc="6DD621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63B60"/>
    <w:multiLevelType w:val="hybridMultilevel"/>
    <w:tmpl w:val="50E27210"/>
    <w:lvl w:ilvl="0" w:tplc="EE721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542298">
    <w:abstractNumId w:val="2"/>
  </w:num>
  <w:num w:numId="2" w16cid:durableId="1000548111">
    <w:abstractNumId w:val="1"/>
  </w:num>
  <w:num w:numId="3" w16cid:durableId="1131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46"/>
    <w:rsid w:val="000D0FF2"/>
    <w:rsid w:val="001B61AA"/>
    <w:rsid w:val="002F4452"/>
    <w:rsid w:val="003951CE"/>
    <w:rsid w:val="003B4EA1"/>
    <w:rsid w:val="003C7586"/>
    <w:rsid w:val="004E4F71"/>
    <w:rsid w:val="004F7546"/>
    <w:rsid w:val="00AA09C4"/>
    <w:rsid w:val="00B94346"/>
    <w:rsid w:val="00BF5852"/>
    <w:rsid w:val="00BF6BCF"/>
    <w:rsid w:val="00CA2320"/>
    <w:rsid w:val="00D31F0E"/>
    <w:rsid w:val="00E35A69"/>
    <w:rsid w:val="00ED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7AF57"/>
  <w15:chartTrackingRefBased/>
  <w15:docId w15:val="{FEF63ABA-A3DB-4172-86CF-B23A6F24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 Rane</dc:creator>
  <cp:keywords/>
  <dc:description/>
  <cp:lastModifiedBy>Vikas Rane</cp:lastModifiedBy>
  <cp:revision>2</cp:revision>
  <dcterms:created xsi:type="dcterms:W3CDTF">2022-04-28T17:51:00Z</dcterms:created>
  <dcterms:modified xsi:type="dcterms:W3CDTF">2022-04-28T19:49:00Z</dcterms:modified>
</cp:coreProperties>
</file>