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69686" w14:textId="03EB5F5E" w:rsidR="00DD6E6F" w:rsidRDefault="00DD6E6F" w:rsidP="00171794">
      <w:pPr>
        <w:ind w:left="720" w:hanging="360"/>
      </w:pPr>
      <w:r>
        <w:t>Paraj Shah</w:t>
      </w:r>
    </w:p>
    <w:p w14:paraId="77B63ADD" w14:textId="64959E9B" w:rsidR="00DD6E6F" w:rsidRDefault="00DD6E6F" w:rsidP="00171794">
      <w:pPr>
        <w:ind w:left="720" w:hanging="360"/>
      </w:pPr>
      <w:r>
        <w:t>Roll no 416</w:t>
      </w:r>
    </w:p>
    <w:p w14:paraId="5AF28B9B" w14:textId="57988306" w:rsidR="00DD6E6F" w:rsidRDefault="00DD6E6F" w:rsidP="00171794">
      <w:pPr>
        <w:ind w:left="720" w:hanging="360"/>
      </w:pPr>
      <w:r>
        <w:t xml:space="preserve">Assignment 2 </w:t>
      </w:r>
    </w:p>
    <w:p w14:paraId="25D9A004" w14:textId="549CF6CF"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2EAA1156" w14:textId="24B545CF"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252D4915" w14:textId="5943CB2C"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6105FD45" w14:textId="18D640F0"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d</w:t>
      </w:r>
    </w:p>
    <w:p w14:paraId="450133DC" w14:textId="219C9809"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d</w:t>
      </w:r>
    </w:p>
    <w:p w14:paraId="39473535" w14:textId="58EE9B71"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d</w:t>
      </w:r>
    </w:p>
    <w:p w14:paraId="17CF461E" w14:textId="7060B8AD"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4999C799" w14:textId="111ACD3D"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b</w:t>
      </w:r>
    </w:p>
    <w:p w14:paraId="4C404DA3" w14:textId="4D78A83A"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28DA9EAD" w14:textId="11EDDBA7"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b</w:t>
      </w:r>
    </w:p>
    <w:p w14:paraId="6D1051FC" w14:textId="1DAE1B06"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d</w:t>
      </w:r>
    </w:p>
    <w:p w14:paraId="3B4F8940" w14:textId="466FAF38"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45A1CF16" w14:textId="66AEE8D6"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b</w:t>
      </w:r>
    </w:p>
    <w:p w14:paraId="5F2743EA" w14:textId="49D23A07"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2108F1B8" w14:textId="4C0B02B8"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d</w:t>
      </w:r>
    </w:p>
    <w:p w14:paraId="5D742E79" w14:textId="0AC223E9"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54E84A1B" w14:textId="51C97749"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38F20F8D" w14:textId="1ADBEF3E"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0275D1FA" w14:textId="48360674"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5BA27A50" w14:textId="11D33E1E"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7002B1B5" w14:textId="66ADD846"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364EEFDD" w14:textId="07DC297E"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24307827" w14:textId="7032342F"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5108D93F" w14:textId="529E1AA3"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b</w:t>
      </w:r>
    </w:p>
    <w:p w14:paraId="1670AE44" w14:textId="7CCB9E9B"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2A90ABC0" w14:textId="75E53632"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d</w:t>
      </w:r>
    </w:p>
    <w:p w14:paraId="755D1E76" w14:textId="1A003ABB" w:rsidR="00171794" w:rsidRPr="00780F6A" w:rsidRDefault="00171794" w:rsidP="00171794">
      <w:pPr>
        <w:pStyle w:val="ListParagraph"/>
        <w:numPr>
          <w:ilvl w:val="0"/>
          <w:numId w:val="4"/>
        </w:numPr>
        <w:rPr>
          <w:rFonts w:cstheme="minorHAnsi"/>
          <w:sz w:val="24"/>
          <w:szCs w:val="24"/>
          <w:lang w:val="en-US"/>
        </w:rPr>
      </w:pPr>
    </w:p>
    <w:p w14:paraId="331C2BE6" w14:textId="09CD09DE" w:rsidR="00171794" w:rsidRPr="00780F6A" w:rsidRDefault="00171794" w:rsidP="00171794">
      <w:pPr>
        <w:pStyle w:val="ListParagraph"/>
        <w:numPr>
          <w:ilvl w:val="0"/>
          <w:numId w:val="4"/>
        </w:numPr>
        <w:rPr>
          <w:rFonts w:cstheme="minorHAnsi"/>
          <w:sz w:val="24"/>
          <w:szCs w:val="24"/>
          <w:lang w:val="en-US"/>
        </w:rPr>
      </w:pPr>
    </w:p>
    <w:p w14:paraId="4528116A" w14:textId="7F1CAAAF" w:rsidR="00171794" w:rsidRPr="00780F6A" w:rsidRDefault="00171794" w:rsidP="00171794">
      <w:pPr>
        <w:pStyle w:val="ListParagraph"/>
        <w:numPr>
          <w:ilvl w:val="0"/>
          <w:numId w:val="4"/>
        </w:numPr>
        <w:rPr>
          <w:rFonts w:cstheme="minorHAnsi"/>
          <w:sz w:val="24"/>
          <w:szCs w:val="24"/>
          <w:lang w:val="en-US"/>
        </w:rPr>
      </w:pPr>
    </w:p>
    <w:p w14:paraId="7CA5C8FE" w14:textId="3B6FAEB3"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D</w:t>
      </w:r>
    </w:p>
    <w:p w14:paraId="7FC566BC" w14:textId="4DBCDFAC"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B</w:t>
      </w:r>
    </w:p>
    <w:p w14:paraId="1393CC39" w14:textId="0E6C3F10"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4C671262" w14:textId="6E5508A0"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397802AD" w14:textId="7BD04E24"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A</w:t>
      </w:r>
    </w:p>
    <w:p w14:paraId="28AC4E94" w14:textId="455874AE"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6BF81E04" w14:textId="0A1BF2A8"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D</w:t>
      </w:r>
    </w:p>
    <w:p w14:paraId="60AB1F51" w14:textId="7728F1C5" w:rsidR="00171794" w:rsidRPr="00780F6A" w:rsidRDefault="00171794" w:rsidP="00171794">
      <w:pPr>
        <w:pStyle w:val="ListParagraph"/>
        <w:numPr>
          <w:ilvl w:val="0"/>
          <w:numId w:val="4"/>
        </w:numPr>
        <w:rPr>
          <w:rFonts w:cstheme="minorHAnsi"/>
          <w:sz w:val="24"/>
          <w:szCs w:val="24"/>
          <w:lang w:val="en-US"/>
        </w:rPr>
      </w:pPr>
      <w:r w:rsidRPr="00780F6A">
        <w:rPr>
          <w:rFonts w:cstheme="minorHAnsi"/>
          <w:sz w:val="24"/>
          <w:szCs w:val="24"/>
          <w:lang w:val="en-US"/>
        </w:rPr>
        <w:t>C</w:t>
      </w:r>
    </w:p>
    <w:p w14:paraId="41279173" w14:textId="77777777" w:rsidR="00171794" w:rsidRPr="00780F6A" w:rsidRDefault="00171794" w:rsidP="00171794">
      <w:pPr>
        <w:pStyle w:val="ListParagraph"/>
        <w:numPr>
          <w:ilvl w:val="0"/>
          <w:numId w:val="4"/>
        </w:numPr>
        <w:rPr>
          <w:rFonts w:cstheme="minorHAnsi"/>
          <w:sz w:val="24"/>
          <w:szCs w:val="24"/>
          <w:lang w:val="en-US"/>
        </w:rPr>
      </w:pPr>
    </w:p>
    <w:p w14:paraId="4B236ADF" w14:textId="3DD239D3" w:rsidR="00137BBB" w:rsidRPr="00780F6A" w:rsidRDefault="00F034CC">
      <w:pPr>
        <w:rPr>
          <w:rFonts w:cstheme="minorHAnsi"/>
          <w:color w:val="111111"/>
          <w:spacing w:val="1"/>
          <w:sz w:val="24"/>
          <w:szCs w:val="24"/>
          <w:shd w:val="clear" w:color="auto" w:fill="FFFFFF"/>
        </w:rPr>
      </w:pPr>
      <w:r w:rsidRPr="00780F6A">
        <w:rPr>
          <w:rFonts w:cstheme="minorHAnsi"/>
          <w:sz w:val="24"/>
          <w:szCs w:val="24"/>
          <w:lang w:val="en-US"/>
        </w:rPr>
        <w:lastRenderedPageBreak/>
        <w:t>39</w:t>
      </w:r>
      <w:r w:rsidR="006F7EB5" w:rsidRPr="00780F6A">
        <w:rPr>
          <w:rFonts w:cstheme="minorHAnsi"/>
          <w:sz w:val="24"/>
          <w:szCs w:val="24"/>
          <w:lang w:val="en-US"/>
        </w:rPr>
        <w:t>)Inflation targeting is a monetary strategy that involves changing monetary policy to achieve a set yearly rate of inflation. Inflation targeting is founded on the assumption that preserving price stability, which is accomplished by managing inflation, is the greatest way to generate long-term economic growth.</w:t>
      </w:r>
    </w:p>
    <w:p w14:paraId="691B402B" w14:textId="66666FD0" w:rsidR="00F034CC" w:rsidRPr="00780F6A" w:rsidRDefault="00F034CC" w:rsidP="00F034CC">
      <w:pPr>
        <w:shd w:val="clear" w:color="auto" w:fill="FFFFFF"/>
        <w:spacing w:after="150" w:line="240" w:lineRule="auto"/>
        <w:rPr>
          <w:rFonts w:eastAsia="Times New Roman" w:cstheme="minorHAnsi"/>
          <w:color w:val="333333"/>
          <w:sz w:val="24"/>
          <w:szCs w:val="24"/>
          <w:lang w:eastAsia="en-IN"/>
        </w:rPr>
      </w:pPr>
      <w:r w:rsidRPr="00780F6A">
        <w:rPr>
          <w:rFonts w:eastAsia="Times New Roman" w:cstheme="minorHAnsi"/>
          <w:b/>
          <w:bCs/>
          <w:color w:val="333333"/>
          <w:sz w:val="24"/>
          <w:szCs w:val="24"/>
          <w:lang w:eastAsia="en-IN"/>
        </w:rPr>
        <w:t>Advantages</w:t>
      </w:r>
    </w:p>
    <w:p w14:paraId="2C366B21" w14:textId="77777777" w:rsidR="006F7EB5" w:rsidRPr="00780F6A" w:rsidRDefault="006F7EB5" w:rsidP="00F034CC">
      <w:pPr>
        <w:numPr>
          <w:ilvl w:val="0"/>
          <w:numId w:val="1"/>
        </w:numPr>
        <w:shd w:val="clear" w:color="auto" w:fill="FFFFFF"/>
        <w:spacing w:before="100" w:beforeAutospacing="1" w:after="75" w:line="240" w:lineRule="auto"/>
        <w:rPr>
          <w:rFonts w:eastAsia="Times New Roman" w:cstheme="minorHAnsi"/>
          <w:color w:val="333333"/>
          <w:sz w:val="24"/>
          <w:szCs w:val="24"/>
          <w:lang w:eastAsia="en-IN"/>
        </w:rPr>
      </w:pPr>
      <w:r w:rsidRPr="00780F6A">
        <w:rPr>
          <w:rFonts w:eastAsia="Times New Roman" w:cstheme="minorHAnsi"/>
          <w:color w:val="333333"/>
          <w:sz w:val="24"/>
          <w:szCs w:val="24"/>
          <w:lang w:eastAsia="en-IN"/>
        </w:rPr>
        <w:t>Inflation targeting permits monetary policy to "concentrate on domestic factors and respond to domestic economy shocks," which is impossible in a fixed-rate regime.</w:t>
      </w:r>
    </w:p>
    <w:p w14:paraId="71FF2CC0" w14:textId="77777777" w:rsidR="006F7EB5" w:rsidRPr="00780F6A" w:rsidRDefault="006F7EB5" w:rsidP="00F034CC">
      <w:pPr>
        <w:numPr>
          <w:ilvl w:val="0"/>
          <w:numId w:val="1"/>
        </w:numPr>
        <w:shd w:val="clear" w:color="auto" w:fill="FFFFFF"/>
        <w:spacing w:before="100" w:beforeAutospacing="1" w:after="75" w:line="240" w:lineRule="auto"/>
        <w:rPr>
          <w:rFonts w:eastAsia="Times New Roman" w:cstheme="minorHAnsi"/>
          <w:color w:val="333333"/>
          <w:sz w:val="24"/>
          <w:szCs w:val="24"/>
          <w:lang w:eastAsia="en-IN"/>
        </w:rPr>
      </w:pPr>
      <w:r w:rsidRPr="00780F6A">
        <w:rPr>
          <w:rFonts w:eastAsia="Times New Roman" w:cstheme="minorHAnsi"/>
          <w:color w:val="333333"/>
          <w:sz w:val="24"/>
          <w:szCs w:val="24"/>
          <w:lang w:eastAsia="en-IN"/>
        </w:rPr>
        <w:t>Another important advantage of inflation targeting is transparency. "Regular lines of contact with the public" are maintained by central banks in industrialised nations that have effectively implemented inflation targeting.</w:t>
      </w:r>
    </w:p>
    <w:p w14:paraId="655389E0" w14:textId="62C27E38" w:rsidR="00F034CC" w:rsidRPr="00780F6A" w:rsidRDefault="006F7EB5" w:rsidP="00F034CC">
      <w:pPr>
        <w:numPr>
          <w:ilvl w:val="0"/>
          <w:numId w:val="1"/>
        </w:numPr>
        <w:shd w:val="clear" w:color="auto" w:fill="FFFFFF"/>
        <w:spacing w:before="100" w:beforeAutospacing="1" w:after="75" w:line="240" w:lineRule="auto"/>
        <w:rPr>
          <w:rFonts w:eastAsia="Times New Roman" w:cstheme="minorHAnsi"/>
          <w:color w:val="333333"/>
          <w:sz w:val="24"/>
          <w:szCs w:val="24"/>
          <w:lang w:eastAsia="en-IN"/>
        </w:rPr>
      </w:pPr>
      <w:r w:rsidRPr="00780F6A">
        <w:rPr>
          <w:rFonts w:eastAsia="Times New Roman" w:cstheme="minorHAnsi"/>
          <w:color w:val="333333"/>
          <w:sz w:val="24"/>
          <w:szCs w:val="24"/>
          <w:lang w:eastAsia="en-IN"/>
        </w:rPr>
        <w:t>An stated numerical inflation target strengthens a central bank's responsibility, making it less likely to fall victim to the time-inconsistency trap. Because even countries with weak institutions may generate public support for an independent central bank, this accountability is extremely important.</w:t>
      </w:r>
    </w:p>
    <w:p w14:paraId="5A80EA3F" w14:textId="77777777" w:rsidR="00F034CC" w:rsidRPr="00780F6A" w:rsidRDefault="00F034CC" w:rsidP="00F034CC">
      <w:pPr>
        <w:shd w:val="clear" w:color="auto" w:fill="FFFFFF"/>
        <w:spacing w:after="150" w:line="240" w:lineRule="auto"/>
        <w:rPr>
          <w:rFonts w:eastAsia="Times New Roman" w:cstheme="minorHAnsi"/>
          <w:color w:val="333333"/>
          <w:sz w:val="24"/>
          <w:szCs w:val="24"/>
          <w:lang w:eastAsia="en-IN"/>
        </w:rPr>
      </w:pPr>
      <w:r w:rsidRPr="00780F6A">
        <w:rPr>
          <w:rFonts w:eastAsia="Times New Roman" w:cstheme="minorHAnsi"/>
          <w:b/>
          <w:bCs/>
          <w:color w:val="333333"/>
          <w:sz w:val="24"/>
          <w:szCs w:val="24"/>
          <w:lang w:eastAsia="en-IN"/>
        </w:rPr>
        <w:t>Drawbacks</w:t>
      </w:r>
    </w:p>
    <w:p w14:paraId="2EA8A44C" w14:textId="77777777" w:rsidR="006F7EB5" w:rsidRPr="00780F6A" w:rsidRDefault="006F7EB5" w:rsidP="00F034CC">
      <w:pPr>
        <w:numPr>
          <w:ilvl w:val="0"/>
          <w:numId w:val="2"/>
        </w:numPr>
        <w:shd w:val="clear" w:color="auto" w:fill="FFFFFF"/>
        <w:spacing w:before="100" w:beforeAutospacing="1" w:after="75" w:line="240" w:lineRule="auto"/>
        <w:rPr>
          <w:rFonts w:eastAsia="Times New Roman" w:cstheme="minorHAnsi"/>
          <w:color w:val="333333"/>
          <w:sz w:val="24"/>
          <w:szCs w:val="24"/>
          <w:lang w:eastAsia="en-IN"/>
        </w:rPr>
      </w:pPr>
      <w:r w:rsidRPr="00780F6A">
        <w:rPr>
          <w:rFonts w:eastAsia="Times New Roman" w:cstheme="minorHAnsi"/>
          <w:color w:val="333333"/>
          <w:sz w:val="24"/>
          <w:szCs w:val="24"/>
          <w:lang w:eastAsia="en-IN"/>
        </w:rPr>
        <w:t>Inflation targeting tends to overlook output shocks in favour of concentrating solely on the price level.</w:t>
      </w:r>
    </w:p>
    <w:p w14:paraId="17591DA7" w14:textId="0B8B198C" w:rsidR="00F034CC" w:rsidRPr="00780F6A" w:rsidRDefault="006F7EB5" w:rsidP="00F034CC">
      <w:pPr>
        <w:numPr>
          <w:ilvl w:val="0"/>
          <w:numId w:val="2"/>
        </w:numPr>
        <w:shd w:val="clear" w:color="auto" w:fill="FFFFFF"/>
        <w:spacing w:before="100" w:beforeAutospacing="1" w:after="75" w:line="240" w:lineRule="auto"/>
        <w:rPr>
          <w:rFonts w:eastAsia="Times New Roman" w:cstheme="minorHAnsi"/>
          <w:color w:val="333333"/>
          <w:sz w:val="24"/>
          <w:szCs w:val="24"/>
          <w:lang w:eastAsia="en-IN"/>
        </w:rPr>
      </w:pPr>
      <w:r w:rsidRPr="00780F6A">
        <w:rPr>
          <w:rFonts w:eastAsia="Times New Roman" w:cstheme="minorHAnsi"/>
          <w:color w:val="333333"/>
          <w:sz w:val="24"/>
          <w:szCs w:val="24"/>
          <w:lang w:eastAsia="en-IN"/>
        </w:rPr>
        <w:t>According to leading economists, inflation targeting would maintain or increase the transparency of a system based on stated objectives while also restoring the balance lost when monetary policy is only focused on price stability and ignores other economic challenges.</w:t>
      </w:r>
    </w:p>
    <w:p w14:paraId="077861E2" w14:textId="09730561" w:rsidR="00F034CC" w:rsidRPr="00780F6A" w:rsidRDefault="00F034CC">
      <w:pPr>
        <w:rPr>
          <w:rFonts w:cstheme="minorHAnsi"/>
          <w:color w:val="222222"/>
          <w:sz w:val="24"/>
          <w:szCs w:val="24"/>
          <w:shd w:val="clear" w:color="auto" w:fill="FFFFFF"/>
        </w:rPr>
      </w:pPr>
      <w:r w:rsidRPr="00780F6A">
        <w:rPr>
          <w:rFonts w:cstheme="minorHAnsi"/>
          <w:sz w:val="24"/>
          <w:szCs w:val="24"/>
          <w:lang w:val="en-US"/>
        </w:rPr>
        <w:t>40</w:t>
      </w:r>
      <w:r w:rsidR="006F7EB5" w:rsidRPr="00780F6A">
        <w:rPr>
          <w:rFonts w:cstheme="minorHAnsi"/>
          <w:sz w:val="24"/>
          <w:szCs w:val="24"/>
          <w:lang w:val="en-US"/>
        </w:rPr>
        <w:t>)</w:t>
      </w:r>
      <w:r w:rsidRPr="00780F6A">
        <w:rPr>
          <w:rFonts w:cstheme="minorHAnsi"/>
          <w:color w:val="222222"/>
          <w:sz w:val="24"/>
          <w:szCs w:val="24"/>
          <w:shd w:val="clear" w:color="auto" w:fill="FFFFFF"/>
        </w:rPr>
        <w:t xml:space="preserve"> </w:t>
      </w:r>
      <w:r w:rsidR="006F7EB5" w:rsidRPr="00780F6A">
        <w:rPr>
          <w:rFonts w:cstheme="minorHAnsi"/>
          <w:color w:val="222222"/>
          <w:sz w:val="24"/>
          <w:szCs w:val="24"/>
          <w:shd w:val="clear" w:color="auto" w:fill="FFFFFF"/>
        </w:rPr>
        <w:t>Money demand is influenced by a variety of factors, including income, interest rates, and inflation, as well as future uncertainty. The three motivations for desiring money: transactional, precautionary, and speculative motives, are commonly used to describe how these elements impact money demand.</w:t>
      </w:r>
    </w:p>
    <w:p w14:paraId="60315C44" w14:textId="56B18DF4" w:rsidR="006F7EB5" w:rsidRPr="00780F6A" w:rsidRDefault="006F7EB5" w:rsidP="006F7EB5">
      <w:pPr>
        <w:shd w:val="clear" w:color="auto" w:fill="FFFFFF"/>
        <w:spacing w:after="0" w:line="240" w:lineRule="auto"/>
        <w:rPr>
          <w:rFonts w:eastAsia="Times New Roman" w:cstheme="minorHAnsi"/>
          <w:color w:val="3A3A3A"/>
          <w:sz w:val="24"/>
          <w:szCs w:val="24"/>
          <w:lang w:eastAsia="en-IN"/>
        </w:rPr>
      </w:pPr>
      <w:r w:rsidRPr="00780F6A">
        <w:rPr>
          <w:rFonts w:cstheme="minorHAnsi"/>
          <w:color w:val="222222"/>
          <w:sz w:val="24"/>
          <w:szCs w:val="24"/>
          <w:shd w:val="clear" w:color="auto" w:fill="FFFFFF"/>
        </w:rPr>
        <w:t>41)i)</w:t>
      </w:r>
      <w:r w:rsidRPr="00780F6A">
        <w:rPr>
          <w:rFonts w:cstheme="minorHAnsi"/>
          <w:color w:val="3A3A3A"/>
          <w:sz w:val="24"/>
          <w:szCs w:val="24"/>
        </w:rPr>
        <w:t xml:space="preserve"> </w:t>
      </w:r>
      <w:r w:rsidRPr="00780F6A">
        <w:rPr>
          <w:rFonts w:eastAsia="Times New Roman" w:cstheme="minorHAnsi"/>
          <w:color w:val="3A3A3A"/>
          <w:sz w:val="24"/>
          <w:szCs w:val="24"/>
          <w:lang w:eastAsia="en-IN"/>
        </w:rPr>
        <w:t>A currency's performance versus a basket of other currencies is measured by an exchange rate index. The percentage change in the value of a currency versus its key competitors is represented by an exchange rate index. For a given base year, it sets the index to 100. Users can compare percentages as a result of this. The geometric mean of the exchange rate spread between different currencies is used to calculate the index.</w:t>
      </w:r>
    </w:p>
    <w:p w14:paraId="749FB6F5" w14:textId="70C6AE40" w:rsidR="006F7EB5" w:rsidRPr="00780F6A" w:rsidRDefault="006F7EB5" w:rsidP="006F7EB5">
      <w:pPr>
        <w:shd w:val="clear" w:color="auto" w:fill="FFFFFF"/>
        <w:spacing w:after="0" w:line="240" w:lineRule="auto"/>
        <w:rPr>
          <w:rFonts w:eastAsia="Times New Roman" w:cstheme="minorHAnsi"/>
          <w:color w:val="3A3A3A"/>
          <w:sz w:val="24"/>
          <w:szCs w:val="24"/>
          <w:lang w:eastAsia="en-IN"/>
        </w:rPr>
      </w:pPr>
      <w:r w:rsidRPr="00780F6A">
        <w:rPr>
          <w:rFonts w:eastAsia="Times New Roman" w:cstheme="minorHAnsi"/>
          <w:color w:val="3A3A3A"/>
          <w:sz w:val="24"/>
          <w:szCs w:val="24"/>
          <w:lang w:eastAsia="en-IN"/>
        </w:rPr>
        <w:t>ii)</w:t>
      </w:r>
      <w:r w:rsidR="00C00D31" w:rsidRPr="00780F6A">
        <w:rPr>
          <w:rFonts w:cstheme="minorHAnsi"/>
          <w:sz w:val="24"/>
          <w:szCs w:val="24"/>
        </w:rPr>
        <w:t xml:space="preserve"> </w:t>
      </w:r>
      <w:r w:rsidR="00C00D31" w:rsidRPr="00780F6A">
        <w:rPr>
          <w:rFonts w:eastAsia="Times New Roman" w:cstheme="minorHAnsi"/>
          <w:color w:val="3A3A3A"/>
          <w:sz w:val="24"/>
          <w:szCs w:val="24"/>
          <w:lang w:eastAsia="en-IN"/>
        </w:rPr>
        <w:t>This is due to the fact that a developing nation like India relies on industrialised countries like the United States to import plant and machinery (along with associated technologies) for its development programmes. For the less developed nations, this results in an unfavourable or negative balance of payments scenario. As a result, their currency reserves are low, even if the demand for such reserves (to deal with increased imports) remains strong. In the international market, paying more and more for a dollar leads to a high exchange rate.</w:t>
      </w:r>
    </w:p>
    <w:p w14:paraId="1117AE6F" w14:textId="548BA26D" w:rsidR="00C00D31" w:rsidRPr="00780F6A" w:rsidRDefault="00C00D31" w:rsidP="006F7EB5">
      <w:pPr>
        <w:shd w:val="clear" w:color="auto" w:fill="FFFFFF"/>
        <w:spacing w:after="0" w:line="240" w:lineRule="auto"/>
        <w:rPr>
          <w:rFonts w:eastAsia="Times New Roman" w:cstheme="minorHAnsi"/>
          <w:color w:val="3A3A3A"/>
          <w:sz w:val="24"/>
          <w:szCs w:val="24"/>
          <w:lang w:eastAsia="en-IN"/>
        </w:rPr>
      </w:pPr>
    </w:p>
    <w:p w14:paraId="0BE32217" w14:textId="64ACE66F" w:rsidR="00C00D31" w:rsidRPr="00780F6A" w:rsidRDefault="00C00D31" w:rsidP="006F7EB5">
      <w:pPr>
        <w:shd w:val="clear" w:color="auto" w:fill="FFFFFF"/>
        <w:spacing w:after="0" w:line="240" w:lineRule="auto"/>
        <w:rPr>
          <w:rFonts w:cstheme="minorHAnsi"/>
          <w:color w:val="111111"/>
          <w:spacing w:val="1"/>
          <w:sz w:val="24"/>
          <w:szCs w:val="24"/>
          <w:shd w:val="clear" w:color="auto" w:fill="FFFFFF"/>
        </w:rPr>
      </w:pPr>
      <w:r w:rsidRPr="00780F6A">
        <w:rPr>
          <w:rFonts w:eastAsia="Times New Roman" w:cstheme="minorHAnsi"/>
          <w:color w:val="3A3A3A"/>
          <w:sz w:val="24"/>
          <w:szCs w:val="24"/>
          <w:lang w:eastAsia="en-IN"/>
        </w:rPr>
        <w:t>42)</w:t>
      </w:r>
      <w:r w:rsidRPr="00780F6A">
        <w:rPr>
          <w:rFonts w:cstheme="minorHAnsi"/>
          <w:sz w:val="24"/>
          <w:szCs w:val="24"/>
        </w:rPr>
        <w:t xml:space="preserve"> Fiscal deficits occur when a government spends more money than it receives within a fiscal year. This mismatch, also known as a current account deficit or a budget deficit, is prevalent in today's governments all over the world. Since 1970, the United States </w:t>
      </w:r>
      <w:r w:rsidRPr="00780F6A">
        <w:rPr>
          <w:rFonts w:cstheme="minorHAnsi"/>
          <w:sz w:val="24"/>
          <w:szCs w:val="24"/>
        </w:rPr>
        <w:lastRenderedPageBreak/>
        <w:t>government has had larger spending than receipts in all but four years, with recent years indicating a fiscal imbalance in the United States of more than $1 trillion each year.</w:t>
      </w:r>
    </w:p>
    <w:p w14:paraId="0E61FEA4" w14:textId="6EFB6D19" w:rsidR="00C00D31" w:rsidRPr="00780F6A" w:rsidRDefault="009B3EDC" w:rsidP="006F7EB5">
      <w:pPr>
        <w:shd w:val="clear" w:color="auto" w:fill="FFFFFF"/>
        <w:spacing w:after="0" w:line="240" w:lineRule="auto"/>
        <w:rPr>
          <w:rFonts w:cstheme="minorHAnsi"/>
          <w:sz w:val="24"/>
          <w:szCs w:val="24"/>
        </w:rPr>
      </w:pPr>
      <w:r w:rsidRPr="00780F6A">
        <w:rPr>
          <w:rFonts w:cstheme="minorHAnsi"/>
          <w:sz w:val="24"/>
          <w:szCs w:val="24"/>
        </w:rPr>
        <w:t>Economists and policy analysts differ on the economic consequences of budget deficits. Some, including as Nobel Laureate Paul Krugman, believe that the government does not spend enough money and that the slow recovery from the Great Recession of 2007–2009 is due to Congress' unwillingness to run greater deficits to promote aggregate demand. 2 Others say that budget deficits stifle private borrowing, distort capital structures and interest rates, reduce net exports, and result in higher taxes, greater inflation, or both.</w:t>
      </w:r>
    </w:p>
    <w:p w14:paraId="0530B6B2" w14:textId="0DA84D7D" w:rsidR="00A90BAD" w:rsidRDefault="009B3EDC" w:rsidP="00A90BAD">
      <w:r w:rsidRPr="00780F6A">
        <w:rPr>
          <w:rFonts w:cstheme="minorHAnsi"/>
          <w:sz w:val="24"/>
          <w:szCs w:val="24"/>
        </w:rPr>
        <w:t>43)</w:t>
      </w:r>
      <w:r w:rsidR="00A90BAD" w:rsidRPr="00A90BAD">
        <w:t xml:space="preserve"> </w:t>
      </w:r>
      <w:r w:rsidR="00A90BAD">
        <w:t>i) a. Because the public's cash is withdrawn from banks and spent by the government, it is redeposited in the banking system, the money supply will be unchanged. As a result, there has been no general change in the amount of currency in the banking system.</w:t>
      </w:r>
    </w:p>
    <w:p w14:paraId="38DD8E7A" w14:textId="0F834344" w:rsidR="00A90BAD" w:rsidRDefault="00A90BAD" w:rsidP="00A90BAD">
      <w:r>
        <w:t>b. Increase because more cash will be deposited in banks rather than stored outside the banking system, allowing them to create credit.</w:t>
      </w:r>
    </w:p>
    <w:p w14:paraId="26AFA08F" w14:textId="77777777" w:rsidR="00A90BAD" w:rsidRDefault="00A90BAD" w:rsidP="00A90BAD">
      <w:r>
        <w:t xml:space="preserve">ii) a. A fall in the national income leads to a decrease in the transactions demand for money. The demand for money curve will shift to the left. </w:t>
      </w:r>
    </w:p>
    <w:p w14:paraId="3AAF574E" w14:textId="797435B1" w:rsidR="00A90BAD" w:rsidRDefault="00A90BAD" w:rsidP="00A90BAD">
      <w:r>
        <w:t>b. The demand for local currency will fall if the projected value of the currency falls, causing the demand for money curve to move to the left.</w:t>
      </w:r>
    </w:p>
    <w:p w14:paraId="2787253F" w14:textId="7305D8D6" w:rsidR="00A90BAD" w:rsidRDefault="00A90BAD" w:rsidP="00A90BAD">
      <w:r>
        <w:rPr>
          <w:rFonts w:eastAsia="Times New Roman" w:cstheme="minorHAnsi"/>
          <w:color w:val="3A3A3A"/>
          <w:sz w:val="24"/>
          <w:szCs w:val="24"/>
          <w:lang w:eastAsia="en-IN"/>
        </w:rPr>
        <w:t>44)</w:t>
      </w:r>
      <w:r w:rsidRPr="00A90BAD">
        <w:t xml:space="preserve"> </w:t>
      </w:r>
      <w:r>
        <w:t>(i) Points on the IS curve represent interest rate and national income combinations at which injections equal withdrawals and, as a result, total production (national income) equals total spending, resulting in market equilibrium. Points on the LM curve represent interest rate and national income combinations in which the demand for money (liquidity) matches the supply of money, resulting in money market equilibrium.</w:t>
      </w:r>
    </w:p>
    <w:p w14:paraId="06ACBAFB" w14:textId="6A48BE3E" w:rsidR="00A90BAD" w:rsidRDefault="00A90BAD" w:rsidP="00A90BAD">
      <w:r>
        <w:t>The IS-LM curves are plotted on a graph with the vertical axis representing interest rates and the horizontal axis representing national income. Lower interest rates lead to higher levels of national income, as the IS curve slopes downward from left to right. The LM curve slopes upward from left to right, indicating that, given the supply of money, greater levels of national income are associated with higher rates of interest in order to achieve equilibrium in the money market.</w:t>
      </w:r>
    </w:p>
    <w:p w14:paraId="2B8DE189" w14:textId="7681E197" w:rsidR="00A90BAD" w:rsidRDefault="00A90BAD" w:rsidP="00A90BAD">
      <w:r>
        <w:t>Both the money market and the market for goods and services are in equilibrium at the rate of interest and amount of national income where the IS-LM curves cross in the graph. (ii) As the average price level rises, the actual value of the money supply falls. When the money supply is reduced, the LM curve shifts to the left, causing the equilibrium rate of interest to rise and the equilibrium amount of national income to decline. When the money supply is reduced, there is an excess demand for money, which causes interest rates to rise. Interest rate hikes discourage investment and consumer spending, lowering injections and leading the national income equilibrium level to fall.</w:t>
      </w:r>
    </w:p>
    <w:p w14:paraId="7D122101" w14:textId="538F335D" w:rsidR="00A90BAD" w:rsidRDefault="00EA0645" w:rsidP="00A90BAD">
      <w:r>
        <w:t>(iii) Under an expansionary fiscal strategy supported by bond sales, the government sells bonds and utilises the revenues to fund more government spending. Because the money obtained through bond sales is spent by the government, the effect on the money supply should be zero. However, as the number of bonds for sale grows, bond prices fall and the interest rate rises. The rise in government spending has a multiplier impact that is only partially offset by the effect of increased interest rates on consumption and investment, resulting in a net gain in national income.</w:t>
      </w:r>
    </w:p>
    <w:p w14:paraId="37B24A55" w14:textId="1A7B7DB2" w:rsidR="00EA0645" w:rsidRDefault="00EA0645" w:rsidP="00A90BAD">
      <w:r>
        <w:t>45)</w:t>
      </w:r>
    </w:p>
    <w:p w14:paraId="3044CE95" w14:textId="77777777" w:rsidR="00EA0645" w:rsidRDefault="00EA0645" w:rsidP="00EA0645">
      <w:pPr>
        <w:pStyle w:val="ListParagraph"/>
        <w:numPr>
          <w:ilvl w:val="0"/>
          <w:numId w:val="5"/>
        </w:numPr>
        <w:spacing w:line="254" w:lineRule="auto"/>
      </w:pPr>
    </w:p>
    <w:p w14:paraId="5AB5FF65" w14:textId="77777777" w:rsidR="00EA0645" w:rsidRDefault="00EA0645" w:rsidP="00EA0645">
      <w:pPr>
        <w:pStyle w:val="ListParagraph"/>
        <w:numPr>
          <w:ilvl w:val="0"/>
          <w:numId w:val="6"/>
        </w:numPr>
        <w:spacing w:line="254" w:lineRule="auto"/>
      </w:pPr>
      <w:r>
        <w:t>Exports = 385m</w:t>
      </w:r>
    </w:p>
    <w:p w14:paraId="1313BAA8" w14:textId="77777777" w:rsidR="00EA0645" w:rsidRDefault="00EA0645" w:rsidP="00EA0645">
      <w:pPr>
        <w:pStyle w:val="ListParagraph"/>
      </w:pPr>
      <w:r>
        <w:t>6.   Balance of trade in services = -20m</w:t>
      </w:r>
    </w:p>
    <w:p w14:paraId="76EC8742" w14:textId="77777777" w:rsidR="00EA0645" w:rsidRDefault="00EA0645" w:rsidP="00EA0645">
      <w:pPr>
        <w:pStyle w:val="ListParagraph"/>
      </w:pPr>
      <w:r>
        <w:t>8.   Income payments = -175m</w:t>
      </w:r>
    </w:p>
    <w:p w14:paraId="6B0DF313" w14:textId="77777777" w:rsidR="00EA0645" w:rsidRDefault="00EA0645" w:rsidP="00EA0645">
      <w:pPr>
        <w:pStyle w:val="ListParagraph"/>
      </w:pPr>
      <w:r>
        <w:t>12. Current account balance = -95m</w:t>
      </w:r>
    </w:p>
    <w:p w14:paraId="113302BC" w14:textId="77777777" w:rsidR="00EA0645" w:rsidRDefault="00EA0645" w:rsidP="00EA0645">
      <w:pPr>
        <w:pStyle w:val="ListParagraph"/>
      </w:pPr>
      <w:r>
        <w:t>18. Capital and financial account balance = 95m</w:t>
      </w:r>
    </w:p>
    <w:p w14:paraId="6CFCB040" w14:textId="77777777" w:rsidR="00EA0645" w:rsidRDefault="00EA0645" w:rsidP="00EA0645">
      <w:r>
        <w:t xml:space="preserve">ii.  </w:t>
      </w:r>
    </w:p>
    <w:p w14:paraId="35026BCE" w14:textId="77777777" w:rsidR="00EA0645" w:rsidRDefault="00EA0645" w:rsidP="00EA0645">
      <w:pPr>
        <w:numPr>
          <w:ilvl w:val="0"/>
          <w:numId w:val="7"/>
        </w:numPr>
        <w:spacing w:line="254" w:lineRule="auto"/>
        <w:contextualSpacing/>
      </w:pPr>
      <w:r>
        <w:t>Japanese purchase of Indian T bonds = Credit</w:t>
      </w:r>
    </w:p>
    <w:p w14:paraId="38EE8EAF" w14:textId="77777777" w:rsidR="00EA0645" w:rsidRDefault="00EA0645" w:rsidP="00EA0645">
      <w:pPr>
        <w:spacing w:after="0" w:line="254" w:lineRule="auto"/>
        <w:ind w:left="720"/>
        <w:contextualSpacing/>
      </w:pPr>
      <w:r>
        <w:t>Japanese payment using Mumbai bank = Debit</w:t>
      </w:r>
    </w:p>
    <w:p w14:paraId="32E4A90A" w14:textId="77777777" w:rsidR="00EA0645" w:rsidRDefault="00EA0645" w:rsidP="00EA0645">
      <w:pPr>
        <w:numPr>
          <w:ilvl w:val="0"/>
          <w:numId w:val="7"/>
        </w:numPr>
        <w:spacing w:line="254" w:lineRule="auto"/>
        <w:contextualSpacing/>
      </w:pPr>
      <w:r>
        <w:t>Indian citizen having a meal in Paris = Debit</w:t>
      </w:r>
    </w:p>
    <w:p w14:paraId="0935B9D4" w14:textId="77777777" w:rsidR="00EA0645" w:rsidRDefault="00EA0645" w:rsidP="00EA0645">
      <w:pPr>
        <w:spacing w:after="0" w:line="254" w:lineRule="auto"/>
        <w:ind w:left="720"/>
        <w:contextualSpacing/>
      </w:pPr>
      <w:r>
        <w:t>Paying the meal with American Express = Credit</w:t>
      </w:r>
    </w:p>
    <w:p w14:paraId="6D26C1A5" w14:textId="77777777" w:rsidR="00EA0645" w:rsidRDefault="00EA0645" w:rsidP="00EA0645">
      <w:pPr>
        <w:numPr>
          <w:ilvl w:val="0"/>
          <w:numId w:val="7"/>
        </w:numPr>
        <w:spacing w:line="254" w:lineRule="auto"/>
        <w:contextualSpacing/>
      </w:pPr>
      <w:r>
        <w:t>Export of programming service = Credit</w:t>
      </w:r>
    </w:p>
    <w:p w14:paraId="02DFC9A9" w14:textId="77777777" w:rsidR="00EA0645" w:rsidRDefault="00EA0645" w:rsidP="00EA0645">
      <w:pPr>
        <w:spacing w:after="0" w:line="254" w:lineRule="auto"/>
        <w:ind w:left="720"/>
        <w:contextualSpacing/>
      </w:pPr>
      <w:r>
        <w:t>British payment out of its account in India = Debit</w:t>
      </w:r>
    </w:p>
    <w:p w14:paraId="0D86357B" w14:textId="332F83E8" w:rsidR="00EA0645" w:rsidRPr="00EA0645" w:rsidRDefault="00EA0645" w:rsidP="00EA0645">
      <w:pPr>
        <w:pStyle w:val="ListParagraph"/>
        <w:numPr>
          <w:ilvl w:val="0"/>
          <w:numId w:val="8"/>
        </w:numPr>
        <w:spacing w:line="256" w:lineRule="auto"/>
        <w:rPr>
          <w:lang w:val="en-US"/>
        </w:rPr>
      </w:pPr>
      <w:r>
        <w:rPr>
          <w:lang w:val="en-US"/>
        </w:rPr>
        <w:t xml:space="preserve">  </w:t>
      </w:r>
    </w:p>
    <w:p w14:paraId="70BE73B7" w14:textId="77777777" w:rsidR="00EA0645" w:rsidRDefault="00EA0645" w:rsidP="00EA0645">
      <w:r>
        <w:t xml:space="preserve">i. The aggregate demand for labour curve ( ADL ) shows the total demand for labour at different average real wage rates. It assumes that at higher wages, employers take on fewer workers. </w:t>
      </w:r>
    </w:p>
    <w:p w14:paraId="556A30FC" w14:textId="77777777" w:rsidR="00EA0645" w:rsidRDefault="00EA0645" w:rsidP="00EA0645">
      <w:r>
        <w:t xml:space="preserve">It assumes that more people are willing to enter the labour force at higher wage rates. The aggregate supply of labour curve ( ASL ) shows the number of people willing and able to accept jobs at each wage rate. It assumes that at higher wage rates more people become willing to accept jobs. The difference between the N and ASL schedules represents the number of people who are in the labour force, but who are not immediately willing or able to accept a job at the current wage rate. [4] ii) The labour market is in equilibrium with a real wage of we and an equilibrium level of employment Qe (i.e., when ADL= ASL ). At the real wage we , there is unemployment of AB. This is called the equilibrium level of unemployment. If wages are held above the equilibrium at a wage of w1, then total unemployment is CE. Of this, DE consists of those workers who are not willing or able to accept a job at w1, but CD is a result of excess supply of labour and is called disequilibrium unemployment. </w:t>
      </w:r>
    </w:p>
    <w:p w14:paraId="65E616FA" w14:textId="77777777" w:rsidR="00EA0645" w:rsidRDefault="00EA0645" w:rsidP="00EA0645">
      <w:r>
        <w:t xml:space="preserve">Reasons for equilibrium unemployment </w:t>
      </w:r>
    </w:p>
    <w:p w14:paraId="470C5015" w14:textId="77777777" w:rsidR="00EA0645" w:rsidRDefault="00EA0645" w:rsidP="00EA0645">
      <w:pPr>
        <w:pStyle w:val="ListParagraph"/>
        <w:numPr>
          <w:ilvl w:val="0"/>
          <w:numId w:val="9"/>
        </w:numPr>
        <w:spacing w:line="256" w:lineRule="auto"/>
      </w:pPr>
      <w:r>
        <w:t>Frictional unemployment 2. Structural unemployment 3. Technological unemployment</w:t>
      </w:r>
    </w:p>
    <w:p w14:paraId="3E69189C" w14:textId="77777777" w:rsidR="00EA0645" w:rsidRDefault="00EA0645" w:rsidP="00EA0645">
      <w:pPr>
        <w:ind w:firstLine="360"/>
      </w:pPr>
      <w:r>
        <w:t xml:space="preserve">4. Regional unemployment 5. Seasonal unemployment </w:t>
      </w:r>
    </w:p>
    <w:p w14:paraId="60E1F07C" w14:textId="77777777" w:rsidR="00EA0645" w:rsidRDefault="00EA0645" w:rsidP="00EA0645">
      <w:r>
        <w:t xml:space="preserve">Reasons for disequilibrium unemployment </w:t>
      </w:r>
    </w:p>
    <w:p w14:paraId="56D3C0C1" w14:textId="77777777" w:rsidR="00EA0645" w:rsidRDefault="00EA0645" w:rsidP="00EA0645">
      <w:pPr>
        <w:pStyle w:val="ListParagraph"/>
        <w:numPr>
          <w:ilvl w:val="0"/>
          <w:numId w:val="10"/>
        </w:numPr>
        <w:spacing w:line="256" w:lineRule="auto"/>
      </w:pPr>
      <w:r>
        <w:t>Demand deficient unemployment 2. Real-wage unemployment 3. Growth in labour supply</w:t>
      </w:r>
    </w:p>
    <w:p w14:paraId="6CF9DAAE" w14:textId="2C902AC5" w:rsidR="00EA0645" w:rsidRPr="00EA0645" w:rsidRDefault="00EA0645" w:rsidP="00EA0645">
      <w:pPr>
        <w:pStyle w:val="ListParagraph"/>
        <w:numPr>
          <w:ilvl w:val="0"/>
          <w:numId w:val="8"/>
        </w:numPr>
        <w:spacing w:line="256" w:lineRule="auto"/>
        <w:rPr>
          <w:lang w:val="en-US"/>
        </w:rPr>
      </w:pPr>
      <w:r>
        <w:rPr>
          <w:lang w:val="en-US"/>
        </w:rPr>
        <w:t xml:space="preserve"> </w:t>
      </w:r>
    </w:p>
    <w:p w14:paraId="484749AF" w14:textId="77777777" w:rsidR="00EA0645" w:rsidRDefault="00EA0645" w:rsidP="00EA0645">
      <w:pPr>
        <w:numPr>
          <w:ilvl w:val="0"/>
          <w:numId w:val="11"/>
        </w:numPr>
        <w:spacing w:line="256" w:lineRule="auto"/>
      </w:pPr>
      <w:r>
        <w:t>Consistent changes in the value of the domestic currency could negatively affect trade and investment by introducing uncertainty and losing business confidence. Thus, the government desires to avoid fluctuations in the value of its domestic currency.</w:t>
      </w:r>
    </w:p>
    <w:p w14:paraId="71E29DCE" w14:textId="77777777" w:rsidR="00EA0645" w:rsidRDefault="00EA0645" w:rsidP="00EA0645">
      <w:pPr>
        <w:numPr>
          <w:ilvl w:val="0"/>
          <w:numId w:val="11"/>
        </w:numPr>
        <w:spacing w:line="256" w:lineRule="auto"/>
      </w:pPr>
      <w:r>
        <w:t>The solutions to curb the volatility in the value of its domestic currency would depend on whether the aim is to curtail short term or longer-term changes in exchange rates.</w:t>
      </w:r>
    </w:p>
    <w:p w14:paraId="1DCCE2DF" w14:textId="77777777" w:rsidR="00EA0645" w:rsidRDefault="00EA0645" w:rsidP="00EA0645">
      <w:pPr>
        <w:numPr>
          <w:ilvl w:val="0"/>
          <w:numId w:val="11"/>
        </w:numPr>
        <w:spacing w:line="256" w:lineRule="auto"/>
      </w:pPr>
      <w:r>
        <w:t xml:space="preserve">If the government aims to maintain the value of currency close to a long-term equilibrium value , it could buy or sell the domestic currency in the foreign exchange market. The central </w:t>
      </w:r>
      <w:r>
        <w:lastRenderedPageBreak/>
        <w:t>bank’s intervention will result in reverse shifts in demand and supply curves and the desired exchange rate would be restored.</w:t>
      </w:r>
    </w:p>
    <w:p w14:paraId="58284260" w14:textId="77777777" w:rsidR="00EA0645" w:rsidRDefault="00EA0645" w:rsidP="00EA0645">
      <w:pPr>
        <w:numPr>
          <w:ilvl w:val="0"/>
          <w:numId w:val="11"/>
        </w:numPr>
        <w:spacing w:line="256" w:lineRule="auto"/>
      </w:pPr>
      <w:r>
        <w:t>Another measure is; the government could raise interest rate temporarily. This will encourage those aboard to deposit their money in the domestic country.</w:t>
      </w:r>
    </w:p>
    <w:p w14:paraId="1B875403" w14:textId="77777777" w:rsidR="00EA0645" w:rsidRDefault="00EA0645" w:rsidP="00EA0645">
      <w:pPr>
        <w:numPr>
          <w:ilvl w:val="0"/>
          <w:numId w:val="11"/>
        </w:numPr>
        <w:spacing w:line="256" w:lineRule="auto"/>
      </w:pPr>
      <w:r>
        <w:t>Government can use fiscal and monetary policies to maintain the monetary value of the currency for longer periods such as months and years.</w:t>
      </w:r>
    </w:p>
    <w:p w14:paraId="31AEC996" w14:textId="77777777" w:rsidR="00EA0645" w:rsidRDefault="00EA0645" w:rsidP="00EA0645">
      <w:pPr>
        <w:numPr>
          <w:ilvl w:val="0"/>
          <w:numId w:val="11"/>
        </w:numPr>
        <w:spacing w:line="256" w:lineRule="auto"/>
      </w:pPr>
      <w:r>
        <w:t>The government may also improve supply side policies like improving the long-term competitiveness of the domestic industry by improving quality of goods produced and lowering the production cost. This can be achieved for quality of training and research / development.</w:t>
      </w:r>
    </w:p>
    <w:p w14:paraId="38F3C475" w14:textId="7EBEE3E2" w:rsidR="00EA0645" w:rsidRDefault="00EA0645" w:rsidP="00EA0645">
      <w:pPr>
        <w:ind w:left="360"/>
      </w:pPr>
      <w:r>
        <w:t>48)</w:t>
      </w:r>
    </w:p>
    <w:p w14:paraId="7AC48C60" w14:textId="77777777" w:rsidR="00EA0645" w:rsidRDefault="00EA0645" w:rsidP="00EA0645">
      <w:pPr>
        <w:numPr>
          <w:ilvl w:val="0"/>
          <w:numId w:val="12"/>
        </w:numPr>
        <w:spacing w:line="256" w:lineRule="auto"/>
      </w:pPr>
      <w:r>
        <w:t xml:space="preserve"> </w:t>
      </w:r>
    </w:p>
    <w:p w14:paraId="614A30D7" w14:textId="77777777" w:rsidR="00EA0645" w:rsidRDefault="00EA0645" w:rsidP="00EA0645">
      <w:r>
        <w:t>Current account balance = 30m</w:t>
      </w:r>
    </w:p>
    <w:p w14:paraId="76408C95" w14:textId="77777777" w:rsidR="00EA0645" w:rsidRDefault="00EA0645" w:rsidP="00EA0645">
      <w:pPr>
        <w:numPr>
          <w:ilvl w:val="0"/>
          <w:numId w:val="12"/>
        </w:numPr>
        <w:spacing w:line="256" w:lineRule="auto"/>
      </w:pPr>
      <w:r>
        <w:t xml:space="preserve"> </w:t>
      </w:r>
    </w:p>
    <w:p w14:paraId="255E2039" w14:textId="77777777" w:rsidR="00EA0645" w:rsidRDefault="00EA0645" w:rsidP="00EA0645">
      <w:r>
        <w:t>Capital account balance = -10m</w:t>
      </w:r>
    </w:p>
    <w:p w14:paraId="2706FA5C" w14:textId="77777777" w:rsidR="00EA0645" w:rsidRDefault="00EA0645" w:rsidP="00EA0645">
      <w:pPr>
        <w:numPr>
          <w:ilvl w:val="0"/>
          <w:numId w:val="12"/>
        </w:numPr>
        <w:spacing w:line="256" w:lineRule="auto"/>
      </w:pPr>
      <w:r>
        <w:t xml:space="preserve"> </w:t>
      </w:r>
    </w:p>
    <w:p w14:paraId="51BF521E" w14:textId="77777777" w:rsidR="00EA0645" w:rsidRDefault="00EA0645" w:rsidP="00EA0645">
      <w:r>
        <w:t xml:space="preserve">Value of the statistical error = -40m. </w:t>
      </w:r>
    </w:p>
    <w:p w14:paraId="33BE39AB" w14:textId="77777777" w:rsidR="00EA0645" w:rsidRDefault="00EA0645" w:rsidP="00EA0645">
      <w:r>
        <w:t>The value of the statistical error is negative.</w:t>
      </w:r>
    </w:p>
    <w:p w14:paraId="23B716C3" w14:textId="77777777" w:rsidR="00EA0645" w:rsidRDefault="00EA0645" w:rsidP="00EA0645">
      <w:pPr>
        <w:numPr>
          <w:ilvl w:val="0"/>
          <w:numId w:val="12"/>
        </w:numPr>
        <w:spacing w:line="256" w:lineRule="auto"/>
      </w:pPr>
      <w:r>
        <w:t xml:space="preserve"> </w:t>
      </w:r>
    </w:p>
    <w:p w14:paraId="41F0EED0" w14:textId="77777777" w:rsidR="00EA0645" w:rsidRDefault="00EA0645" w:rsidP="00EA0645">
      <w:r>
        <w:t xml:space="preserve">The country does not have a fully flexible exchange rate. This can be inferred from the decrease in official reserves which indicates that the central bank has been purchasing the domestic currency. </w:t>
      </w:r>
    </w:p>
    <w:p w14:paraId="53066F56" w14:textId="77777777" w:rsidR="00EA0645" w:rsidRDefault="00EA0645" w:rsidP="00EA0645">
      <w:pPr>
        <w:rPr>
          <w:lang w:val="en-US"/>
        </w:rPr>
      </w:pPr>
    </w:p>
    <w:p w14:paraId="3E9541BB" w14:textId="3B891435" w:rsidR="009B3EDC" w:rsidRPr="00780F6A" w:rsidRDefault="009B3EDC" w:rsidP="006F7EB5">
      <w:pPr>
        <w:shd w:val="clear" w:color="auto" w:fill="FFFFFF"/>
        <w:spacing w:after="0" w:line="240" w:lineRule="auto"/>
        <w:rPr>
          <w:rFonts w:eastAsia="Times New Roman" w:cstheme="minorHAnsi"/>
          <w:color w:val="3A3A3A"/>
          <w:sz w:val="24"/>
          <w:szCs w:val="24"/>
          <w:lang w:eastAsia="en-IN"/>
        </w:rPr>
      </w:pPr>
    </w:p>
    <w:p w14:paraId="3CD6A3DC" w14:textId="2D32C5FC" w:rsidR="00C00D31" w:rsidRPr="00780F6A" w:rsidRDefault="00C00D31" w:rsidP="009B3EDC">
      <w:pPr>
        <w:jc w:val="center"/>
        <w:rPr>
          <w:rFonts w:cstheme="minorHAnsi"/>
          <w:sz w:val="24"/>
          <w:szCs w:val="24"/>
          <w:lang w:val="en-US"/>
        </w:rPr>
      </w:pPr>
    </w:p>
    <w:p w14:paraId="0FE212E4" w14:textId="77777777" w:rsidR="009B3EDC" w:rsidRPr="00780F6A" w:rsidRDefault="009B3EDC" w:rsidP="009B3EDC">
      <w:pPr>
        <w:jc w:val="center"/>
        <w:rPr>
          <w:rFonts w:cstheme="minorHAnsi"/>
          <w:sz w:val="24"/>
          <w:szCs w:val="24"/>
          <w:lang w:val="en-US"/>
        </w:rPr>
      </w:pPr>
    </w:p>
    <w:p w14:paraId="2169BEBA" w14:textId="77777777" w:rsidR="00C00D31" w:rsidRPr="00780F6A" w:rsidRDefault="00C00D31" w:rsidP="00C00D31">
      <w:pPr>
        <w:jc w:val="right"/>
        <w:rPr>
          <w:rFonts w:cstheme="minorHAnsi"/>
          <w:sz w:val="24"/>
          <w:szCs w:val="24"/>
          <w:lang w:val="en-US"/>
        </w:rPr>
      </w:pPr>
    </w:p>
    <w:sectPr w:rsidR="00C00D31" w:rsidRPr="00780F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C26"/>
    <w:multiLevelType w:val="hybridMultilevel"/>
    <w:tmpl w:val="176864D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4C0728F"/>
    <w:multiLevelType w:val="hybridMultilevel"/>
    <w:tmpl w:val="A4E6AC06"/>
    <w:lvl w:ilvl="0" w:tplc="7478AC96">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7EC132B"/>
    <w:multiLevelType w:val="multilevel"/>
    <w:tmpl w:val="0824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B4F8C"/>
    <w:multiLevelType w:val="hybridMultilevel"/>
    <w:tmpl w:val="C41269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352D13"/>
    <w:multiLevelType w:val="multilevel"/>
    <w:tmpl w:val="E9F6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B4C2D"/>
    <w:multiLevelType w:val="hybridMultilevel"/>
    <w:tmpl w:val="1A0ECE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256017CC"/>
    <w:multiLevelType w:val="hybridMultilevel"/>
    <w:tmpl w:val="EBDA8A02"/>
    <w:lvl w:ilvl="0" w:tplc="AB488326">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40331A5E"/>
    <w:multiLevelType w:val="multilevel"/>
    <w:tmpl w:val="6A9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45D38"/>
    <w:multiLevelType w:val="hybridMultilevel"/>
    <w:tmpl w:val="677C9B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65A236C9"/>
    <w:multiLevelType w:val="hybridMultilevel"/>
    <w:tmpl w:val="814A83B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6E433FDD"/>
    <w:multiLevelType w:val="hybridMultilevel"/>
    <w:tmpl w:val="B7329690"/>
    <w:lvl w:ilvl="0" w:tplc="D09435F8">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1" w15:restartNumberingAfterBreak="0">
    <w:nsid w:val="7BD01B99"/>
    <w:multiLevelType w:val="hybridMultilevel"/>
    <w:tmpl w:val="C2524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9A"/>
    <w:rsid w:val="001029EB"/>
    <w:rsid w:val="00137BBB"/>
    <w:rsid w:val="00171794"/>
    <w:rsid w:val="006F7EB5"/>
    <w:rsid w:val="00772357"/>
    <w:rsid w:val="00780F6A"/>
    <w:rsid w:val="009B3EDC"/>
    <w:rsid w:val="00A90BAD"/>
    <w:rsid w:val="00C00D31"/>
    <w:rsid w:val="00C7129A"/>
    <w:rsid w:val="00DD6E6F"/>
    <w:rsid w:val="00EA0645"/>
    <w:rsid w:val="00F034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FAF6"/>
  <w15:chartTrackingRefBased/>
  <w15:docId w15:val="{702FCE17-FD65-4FE6-B8D9-35639E56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4C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034CC"/>
    <w:rPr>
      <w:b/>
      <w:bCs/>
    </w:rPr>
  </w:style>
  <w:style w:type="character" w:styleId="Hyperlink">
    <w:name w:val="Hyperlink"/>
    <w:basedOn w:val="DefaultParagraphFont"/>
    <w:uiPriority w:val="99"/>
    <w:semiHidden/>
    <w:unhideWhenUsed/>
    <w:rsid w:val="00C00D31"/>
    <w:rPr>
      <w:color w:val="0000FF"/>
      <w:u w:val="single"/>
    </w:rPr>
  </w:style>
  <w:style w:type="character" w:customStyle="1" w:styleId="mntl-inline-citation">
    <w:name w:val="mntl-inline-citation"/>
    <w:basedOn w:val="DefaultParagraphFont"/>
    <w:rsid w:val="00C00D31"/>
  </w:style>
  <w:style w:type="paragraph" w:styleId="ListParagraph">
    <w:name w:val="List Paragraph"/>
    <w:basedOn w:val="Normal"/>
    <w:uiPriority w:val="34"/>
    <w:qFormat/>
    <w:rsid w:val="00171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250640">
      <w:bodyDiv w:val="1"/>
      <w:marLeft w:val="0"/>
      <w:marRight w:val="0"/>
      <w:marTop w:val="0"/>
      <w:marBottom w:val="0"/>
      <w:divBdr>
        <w:top w:val="none" w:sz="0" w:space="0" w:color="auto"/>
        <w:left w:val="none" w:sz="0" w:space="0" w:color="auto"/>
        <w:bottom w:val="none" w:sz="0" w:space="0" w:color="auto"/>
        <w:right w:val="none" w:sz="0" w:space="0" w:color="auto"/>
      </w:divBdr>
    </w:div>
    <w:div w:id="1032262574">
      <w:bodyDiv w:val="1"/>
      <w:marLeft w:val="0"/>
      <w:marRight w:val="0"/>
      <w:marTop w:val="0"/>
      <w:marBottom w:val="0"/>
      <w:divBdr>
        <w:top w:val="none" w:sz="0" w:space="0" w:color="auto"/>
        <w:left w:val="none" w:sz="0" w:space="0" w:color="auto"/>
        <w:bottom w:val="none" w:sz="0" w:space="0" w:color="auto"/>
        <w:right w:val="none" w:sz="0" w:space="0" w:color="auto"/>
      </w:divBdr>
    </w:div>
    <w:div w:id="1081682409">
      <w:bodyDiv w:val="1"/>
      <w:marLeft w:val="0"/>
      <w:marRight w:val="0"/>
      <w:marTop w:val="0"/>
      <w:marBottom w:val="0"/>
      <w:divBdr>
        <w:top w:val="none" w:sz="0" w:space="0" w:color="auto"/>
        <w:left w:val="none" w:sz="0" w:space="0" w:color="auto"/>
        <w:bottom w:val="none" w:sz="0" w:space="0" w:color="auto"/>
        <w:right w:val="none" w:sz="0" w:space="0" w:color="auto"/>
      </w:divBdr>
    </w:div>
    <w:div w:id="1251504210">
      <w:bodyDiv w:val="1"/>
      <w:marLeft w:val="0"/>
      <w:marRight w:val="0"/>
      <w:marTop w:val="0"/>
      <w:marBottom w:val="0"/>
      <w:divBdr>
        <w:top w:val="none" w:sz="0" w:space="0" w:color="auto"/>
        <w:left w:val="none" w:sz="0" w:space="0" w:color="auto"/>
        <w:bottom w:val="none" w:sz="0" w:space="0" w:color="auto"/>
        <w:right w:val="none" w:sz="0" w:space="0" w:color="auto"/>
      </w:divBdr>
    </w:div>
    <w:div w:id="1358577796">
      <w:bodyDiv w:val="1"/>
      <w:marLeft w:val="0"/>
      <w:marRight w:val="0"/>
      <w:marTop w:val="0"/>
      <w:marBottom w:val="0"/>
      <w:divBdr>
        <w:top w:val="none" w:sz="0" w:space="0" w:color="auto"/>
        <w:left w:val="none" w:sz="0" w:space="0" w:color="auto"/>
        <w:bottom w:val="none" w:sz="0" w:space="0" w:color="auto"/>
        <w:right w:val="none" w:sz="0" w:space="0" w:color="auto"/>
      </w:divBdr>
    </w:div>
    <w:div w:id="1775320343">
      <w:bodyDiv w:val="1"/>
      <w:marLeft w:val="0"/>
      <w:marRight w:val="0"/>
      <w:marTop w:val="0"/>
      <w:marBottom w:val="0"/>
      <w:divBdr>
        <w:top w:val="none" w:sz="0" w:space="0" w:color="auto"/>
        <w:left w:val="none" w:sz="0" w:space="0" w:color="auto"/>
        <w:bottom w:val="none" w:sz="0" w:space="0" w:color="auto"/>
        <w:right w:val="none" w:sz="0" w:space="0" w:color="auto"/>
      </w:divBdr>
    </w:div>
    <w:div w:id="213293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FAC716-1A2F-4FD1-97F6-3EF6E5647C36}">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4817-AF9E-4E4E-91D3-DB7A9B30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paraj shah</dc:creator>
  <cp:keywords/>
  <dc:description/>
  <cp:lastModifiedBy>paraj shah</cp:lastModifiedBy>
  <cp:revision>14</cp:revision>
  <dcterms:created xsi:type="dcterms:W3CDTF">2022-03-15T16:48:00Z</dcterms:created>
  <dcterms:modified xsi:type="dcterms:W3CDTF">2022-03-23T12:06:00Z</dcterms:modified>
</cp:coreProperties>
</file>