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0B1BE" w14:textId="1D4CA87C" w:rsidR="009F4CEC" w:rsidRPr="00EE56EC" w:rsidRDefault="008D4ED8" w:rsidP="008D4ED8">
      <w:pPr>
        <w:jc w:val="center"/>
        <w:rPr>
          <w:rFonts w:ascii="Bahnschrift Light" w:hAnsi="Bahnschrift Light"/>
          <w:b/>
          <w:bCs/>
          <w:sz w:val="48"/>
          <w:szCs w:val="48"/>
          <w:lang w:val="en-US"/>
        </w:rPr>
      </w:pPr>
      <w:r w:rsidRPr="00EE56EC">
        <w:rPr>
          <w:rFonts w:ascii="Bahnschrift Light" w:hAnsi="Bahnschrift Light"/>
          <w:b/>
          <w:bCs/>
          <w:sz w:val="48"/>
          <w:szCs w:val="48"/>
          <w:lang w:val="en-US"/>
        </w:rPr>
        <w:t>Business Finance</w:t>
      </w:r>
    </w:p>
    <w:p w14:paraId="20E85D1D" w14:textId="7EFB3387" w:rsidR="008D4ED8" w:rsidRPr="00EE56EC" w:rsidRDefault="008D4ED8" w:rsidP="008D4ED8">
      <w:pPr>
        <w:jc w:val="center"/>
        <w:rPr>
          <w:rFonts w:ascii="Bahnschrift Light" w:hAnsi="Bahnschrift Light"/>
          <w:b/>
          <w:bCs/>
          <w:sz w:val="48"/>
          <w:szCs w:val="48"/>
          <w:lang w:val="en-US"/>
        </w:rPr>
      </w:pPr>
      <w:r w:rsidRPr="00EE56EC">
        <w:rPr>
          <w:rFonts w:ascii="Bahnschrift Light" w:hAnsi="Bahnschrift Light"/>
          <w:b/>
          <w:bCs/>
          <w:sz w:val="48"/>
          <w:szCs w:val="48"/>
          <w:lang w:val="en-US"/>
        </w:rPr>
        <w:t>Assignment-1</w:t>
      </w:r>
    </w:p>
    <w:p w14:paraId="17C39E92" w14:textId="46A70B4C" w:rsidR="008D4ED8" w:rsidRDefault="008D4ED8" w:rsidP="008D4ED8">
      <w:pPr>
        <w:rPr>
          <w:lang w:val="en-US"/>
        </w:rPr>
      </w:pPr>
    </w:p>
    <w:p w14:paraId="11694EA9" w14:textId="05B9BA19" w:rsidR="008D4ED8" w:rsidRPr="00EE56EC" w:rsidRDefault="008D4ED8" w:rsidP="008D4ED8">
      <w:pPr>
        <w:rPr>
          <w:rFonts w:ascii="Bradley Hand ITC" w:hAnsi="Bradley Hand ITC"/>
          <w:b/>
          <w:bCs/>
          <w:sz w:val="36"/>
          <w:szCs w:val="36"/>
          <w:lang w:val="en-US"/>
        </w:rPr>
      </w:pPr>
      <w:r w:rsidRPr="00EE56EC">
        <w:rPr>
          <w:rFonts w:ascii="Bradley Hand ITC" w:hAnsi="Bradley Hand ITC"/>
          <w:b/>
          <w:bCs/>
          <w:sz w:val="36"/>
          <w:szCs w:val="36"/>
          <w:lang w:val="en-US"/>
        </w:rPr>
        <w:t>Q-</w:t>
      </w:r>
      <w:r w:rsidR="00C85719" w:rsidRPr="00EE56EC">
        <w:rPr>
          <w:rFonts w:ascii="Bradley Hand ITC" w:hAnsi="Bradley Hand ITC"/>
          <w:b/>
          <w:bCs/>
          <w:sz w:val="36"/>
          <w:szCs w:val="36"/>
          <w:lang w:val="en-US"/>
        </w:rPr>
        <w:t>1 4</w:t>
      </w:r>
      <w:r w:rsidRPr="00EE56EC">
        <w:rPr>
          <w:rFonts w:ascii="Bradley Hand ITC" w:hAnsi="Bradley Hand ITC"/>
          <w:b/>
          <w:bCs/>
          <w:sz w:val="36"/>
          <w:szCs w:val="36"/>
          <w:lang w:val="en-US"/>
        </w:rPr>
        <w:t xml:space="preserve"> Medical practitioners are planning to set up their own practice, compare and contrast</w:t>
      </w:r>
      <w:r w:rsidR="00960FBF" w:rsidRPr="00EE56EC">
        <w:rPr>
          <w:rFonts w:ascii="Bradley Hand ITC" w:hAnsi="Bradley Hand ITC"/>
          <w:b/>
          <w:bCs/>
          <w:sz w:val="36"/>
          <w:szCs w:val="36"/>
          <w:lang w:val="en-US"/>
        </w:rPr>
        <w:t xml:space="preserve"> </w:t>
      </w:r>
      <w:r w:rsidRPr="00EE56EC">
        <w:rPr>
          <w:rFonts w:ascii="Bradley Hand ITC" w:hAnsi="Bradley Hand ITC"/>
          <w:b/>
          <w:bCs/>
          <w:sz w:val="36"/>
          <w:szCs w:val="36"/>
          <w:lang w:val="en-US"/>
        </w:rPr>
        <w:t>Traditional partnership vs LLP. Give your suggestion.</w:t>
      </w:r>
    </w:p>
    <w:p w14:paraId="51F6FAA9" w14:textId="0AFAFDE3" w:rsidR="008D4ED8" w:rsidRPr="00EE56EC" w:rsidRDefault="008D4ED8" w:rsidP="008D4ED8">
      <w:pPr>
        <w:rPr>
          <w:rFonts w:ascii="Bradley Hand ITC" w:hAnsi="Bradley Hand ITC"/>
          <w:b/>
          <w:bCs/>
          <w:sz w:val="36"/>
          <w:szCs w:val="36"/>
          <w:lang w:val="en-US"/>
        </w:rPr>
      </w:pPr>
    </w:p>
    <w:p w14:paraId="59EAB4CC" w14:textId="040A2417" w:rsidR="008D4ED8" w:rsidRPr="00EE56EC" w:rsidRDefault="008D4ED8" w:rsidP="00042CC9">
      <w:pPr>
        <w:rPr>
          <w:rFonts w:ascii="Bradley Hand ITC" w:hAnsi="Bradley Hand ITC"/>
          <w:sz w:val="36"/>
          <w:szCs w:val="36"/>
          <w:lang w:val="en-US"/>
        </w:rPr>
      </w:pPr>
      <w:r w:rsidRPr="00EE56EC">
        <w:rPr>
          <w:rFonts w:ascii="Bradley Hand ITC" w:hAnsi="Bradley Hand ITC"/>
          <w:b/>
          <w:bCs/>
          <w:sz w:val="36"/>
          <w:szCs w:val="36"/>
          <w:lang w:val="en-US"/>
        </w:rPr>
        <w:t>Ans-</w:t>
      </w:r>
      <w:r w:rsidR="00EE56EC" w:rsidRPr="00EE56EC">
        <w:rPr>
          <w:rFonts w:ascii="Bradley Hand ITC" w:hAnsi="Bradley Hand ITC"/>
          <w:b/>
          <w:bCs/>
          <w:sz w:val="36"/>
          <w:szCs w:val="36"/>
          <w:lang w:val="en-US"/>
        </w:rPr>
        <w:t xml:space="preserve">1 </w:t>
      </w:r>
      <w:r w:rsidR="00EE56EC" w:rsidRPr="00EE56EC">
        <w:rPr>
          <w:rFonts w:ascii="Bradley Hand ITC" w:hAnsi="Bradley Hand ITC"/>
          <w:sz w:val="36"/>
          <w:szCs w:val="36"/>
          <w:lang w:val="en-US"/>
        </w:rPr>
        <w:t>The</w:t>
      </w:r>
      <w:r w:rsidR="00042CC9" w:rsidRPr="00EE56EC">
        <w:rPr>
          <w:rFonts w:ascii="Bradley Hand ITC" w:hAnsi="Bradley Hand ITC"/>
          <w:sz w:val="36"/>
          <w:szCs w:val="36"/>
          <w:lang w:val="en-US"/>
        </w:rPr>
        <w:t xml:space="preserve"> LLP, as with a limited company, is a separate legal entity. As a separate legal entity, the LLP is able to enter into contracts, hold property and to continue in existence regardless of changes in membership. Any third party dealing with </w:t>
      </w:r>
      <w:r w:rsidR="00EE56EC" w:rsidRPr="00EE56EC">
        <w:rPr>
          <w:rFonts w:ascii="Bradley Hand ITC" w:hAnsi="Bradley Hand ITC"/>
          <w:sz w:val="36"/>
          <w:szCs w:val="36"/>
          <w:lang w:val="en-US"/>
        </w:rPr>
        <w:t>an</w:t>
      </w:r>
      <w:r w:rsidR="00042CC9" w:rsidRPr="00EE56EC">
        <w:rPr>
          <w:rFonts w:ascii="Bradley Hand ITC" w:hAnsi="Bradley Hand ITC"/>
          <w:sz w:val="36"/>
          <w:szCs w:val="36"/>
          <w:lang w:val="en-US"/>
        </w:rPr>
        <w:t xml:space="preserve"> LLP makes a contract with the LLP rather than with a member.</w:t>
      </w:r>
      <w:r w:rsidR="00042CC9" w:rsidRPr="00EE56EC">
        <w:rPr>
          <w:rFonts w:ascii="Bradley Hand ITC" w:hAnsi="Bradley Hand ITC"/>
          <w:sz w:val="36"/>
          <w:szCs w:val="36"/>
        </w:rPr>
        <w:t xml:space="preserve"> </w:t>
      </w:r>
      <w:r w:rsidR="00042CC9" w:rsidRPr="00EE56EC">
        <w:rPr>
          <w:rFonts w:ascii="Bradley Hand ITC" w:hAnsi="Bradley Hand ITC"/>
          <w:sz w:val="36"/>
          <w:szCs w:val="36"/>
          <w:lang w:val="en-US"/>
        </w:rPr>
        <w:t>Whilst the LLP itself is responsible for its assets and liabilities, the liability of its members is limited.</w:t>
      </w:r>
    </w:p>
    <w:p w14:paraId="34091B31" w14:textId="229D351A" w:rsidR="00042CC9" w:rsidRPr="00EE56EC" w:rsidRDefault="00042CC9" w:rsidP="00042CC9">
      <w:pPr>
        <w:rPr>
          <w:rFonts w:ascii="Bradley Hand ITC" w:hAnsi="Bradley Hand ITC"/>
          <w:sz w:val="36"/>
          <w:szCs w:val="36"/>
          <w:lang w:val="en-US"/>
        </w:rPr>
      </w:pPr>
      <w:r w:rsidRPr="00EE56EC">
        <w:rPr>
          <w:rFonts w:ascii="Bradley Hand ITC" w:hAnsi="Bradley Hand ITC"/>
          <w:sz w:val="36"/>
          <w:szCs w:val="36"/>
          <w:lang w:val="en-US"/>
        </w:rPr>
        <w:t>A partnership is a business which is owned by more than one person and is not a limited liability.</w:t>
      </w:r>
      <w:r w:rsidRPr="00EE56EC">
        <w:rPr>
          <w:rFonts w:ascii="Bradley Hand ITC" w:hAnsi="Bradley Hand ITC"/>
          <w:sz w:val="36"/>
          <w:szCs w:val="36"/>
        </w:rPr>
        <w:t xml:space="preserve"> </w:t>
      </w:r>
      <w:r w:rsidRPr="00EE56EC">
        <w:rPr>
          <w:rFonts w:ascii="Bradley Hand ITC" w:hAnsi="Bradley Hand ITC"/>
          <w:sz w:val="36"/>
          <w:szCs w:val="36"/>
          <w:lang w:val="en-US"/>
        </w:rPr>
        <w:t>when two or more people get into business together, they may form a partnership. Many professional firms such as accountancy firms and actuarial consultancies are partnerships. Some partnerships are large, and may have hundreds of partners. The partnership may be owned in equal or unequal amounts by the partners.</w:t>
      </w:r>
    </w:p>
    <w:p w14:paraId="1945874B" w14:textId="1B64180C" w:rsidR="008D4ED8" w:rsidRPr="00EE56EC" w:rsidRDefault="008D4ED8" w:rsidP="008D4ED8">
      <w:pPr>
        <w:rPr>
          <w:rFonts w:ascii="Bradley Hand ITC" w:hAnsi="Bradley Hand ITC"/>
          <w:b/>
          <w:bCs/>
          <w:sz w:val="36"/>
          <w:szCs w:val="36"/>
          <w:lang w:val="en-US"/>
        </w:rPr>
      </w:pPr>
    </w:p>
    <w:p w14:paraId="69FB48FE" w14:textId="0E3A5E6C" w:rsidR="008D4ED8" w:rsidRPr="00EE56EC" w:rsidRDefault="008D4ED8" w:rsidP="008D4ED8">
      <w:pPr>
        <w:rPr>
          <w:rFonts w:ascii="Bradley Hand ITC" w:hAnsi="Bradley Hand ITC"/>
          <w:b/>
          <w:bCs/>
          <w:sz w:val="36"/>
          <w:szCs w:val="36"/>
          <w:lang w:val="en-US"/>
        </w:rPr>
      </w:pPr>
      <w:r w:rsidRPr="00EE56EC">
        <w:rPr>
          <w:rFonts w:ascii="Bradley Hand ITC" w:hAnsi="Bradley Hand ITC"/>
          <w:b/>
          <w:bCs/>
          <w:sz w:val="36"/>
          <w:szCs w:val="36"/>
          <w:lang w:val="en-US"/>
        </w:rPr>
        <w:t>Q-</w:t>
      </w:r>
      <w:r w:rsidR="00C85719" w:rsidRPr="00EE56EC">
        <w:rPr>
          <w:rFonts w:ascii="Bradley Hand ITC" w:hAnsi="Bradley Hand ITC"/>
          <w:b/>
          <w:bCs/>
          <w:sz w:val="36"/>
          <w:szCs w:val="36"/>
          <w:lang w:val="en-US"/>
        </w:rPr>
        <w:t>3 As</w:t>
      </w:r>
      <w:r w:rsidRPr="00EE56EC">
        <w:rPr>
          <w:rFonts w:ascii="Bradley Hand ITC" w:hAnsi="Bradley Hand ITC"/>
          <w:b/>
          <w:bCs/>
          <w:sz w:val="36"/>
          <w:szCs w:val="36"/>
          <w:lang w:val="en-US"/>
        </w:rPr>
        <w:t xml:space="preserve"> an investor in a startup suggest that MR KEVIN must subscribe to ESC, PSC OR</w:t>
      </w:r>
      <w:r w:rsidR="00932C07" w:rsidRPr="00EE56EC">
        <w:rPr>
          <w:rFonts w:ascii="Bradley Hand ITC" w:hAnsi="Bradley Hand ITC"/>
          <w:b/>
          <w:bCs/>
          <w:sz w:val="36"/>
          <w:szCs w:val="36"/>
          <w:lang w:val="en-US"/>
        </w:rPr>
        <w:t xml:space="preserve"> </w:t>
      </w:r>
      <w:r w:rsidRPr="00EE56EC">
        <w:rPr>
          <w:rFonts w:ascii="Bradley Hand ITC" w:hAnsi="Bradley Hand ITC"/>
          <w:b/>
          <w:bCs/>
          <w:sz w:val="36"/>
          <w:szCs w:val="36"/>
          <w:lang w:val="en-US"/>
        </w:rPr>
        <w:t>CONVERTIBLES.?</w:t>
      </w:r>
    </w:p>
    <w:p w14:paraId="2324246C" w14:textId="3C95F74F" w:rsidR="008D4ED8" w:rsidRPr="00EE56EC" w:rsidRDefault="008D4ED8" w:rsidP="008D4ED8">
      <w:pPr>
        <w:rPr>
          <w:rFonts w:ascii="Bradley Hand ITC" w:hAnsi="Bradley Hand ITC"/>
          <w:b/>
          <w:bCs/>
          <w:sz w:val="36"/>
          <w:szCs w:val="36"/>
          <w:lang w:val="en-US"/>
        </w:rPr>
      </w:pPr>
    </w:p>
    <w:p w14:paraId="603D74C1" w14:textId="0A72E21D" w:rsidR="008D4ED8" w:rsidRPr="00EE56EC" w:rsidRDefault="008D4ED8" w:rsidP="008D4ED8">
      <w:pPr>
        <w:rPr>
          <w:rFonts w:ascii="Bradley Hand ITC" w:hAnsi="Bradley Hand ITC"/>
          <w:sz w:val="36"/>
          <w:szCs w:val="36"/>
          <w:lang w:val="en-US"/>
        </w:rPr>
      </w:pPr>
      <w:r w:rsidRPr="00EE56EC">
        <w:rPr>
          <w:rFonts w:ascii="Bradley Hand ITC" w:hAnsi="Bradley Hand ITC"/>
          <w:b/>
          <w:bCs/>
          <w:sz w:val="36"/>
          <w:szCs w:val="36"/>
          <w:lang w:val="en-US"/>
        </w:rPr>
        <w:t>Ans-</w:t>
      </w:r>
      <w:r w:rsidR="00EE56EC" w:rsidRPr="00EE56EC">
        <w:rPr>
          <w:rFonts w:ascii="Bradley Hand ITC" w:hAnsi="Bradley Hand ITC"/>
          <w:b/>
          <w:bCs/>
          <w:sz w:val="36"/>
          <w:szCs w:val="36"/>
          <w:lang w:val="en-US"/>
        </w:rPr>
        <w:t>3 Mr.</w:t>
      </w:r>
      <w:r w:rsidR="00EE56EC" w:rsidRPr="00EE56EC">
        <w:rPr>
          <w:rFonts w:ascii="Bradley Hand ITC" w:hAnsi="Bradley Hand ITC"/>
          <w:sz w:val="36"/>
          <w:szCs w:val="36"/>
          <w:lang w:val="en-US"/>
        </w:rPr>
        <w:t xml:space="preserve"> Kevin</w:t>
      </w:r>
      <w:r w:rsidR="00132995" w:rsidRPr="00EE56EC">
        <w:rPr>
          <w:rFonts w:ascii="Bradley Hand ITC" w:hAnsi="Bradley Hand ITC"/>
          <w:sz w:val="36"/>
          <w:szCs w:val="36"/>
          <w:lang w:val="en-US"/>
        </w:rPr>
        <w:t xml:space="preserve"> should subscribe to convertibles as these are securities that are usually bonds or stocks that can </w:t>
      </w:r>
      <w:r w:rsidR="00EE56EC" w:rsidRPr="00EE56EC">
        <w:rPr>
          <w:rFonts w:ascii="Bradley Hand ITC" w:hAnsi="Bradley Hand ITC"/>
          <w:sz w:val="36"/>
          <w:szCs w:val="36"/>
          <w:lang w:val="en-US"/>
        </w:rPr>
        <w:t>be converted</w:t>
      </w:r>
      <w:r w:rsidR="00132995" w:rsidRPr="00EE56EC">
        <w:rPr>
          <w:rFonts w:ascii="Bradley Hand ITC" w:hAnsi="Bradley Hand ITC"/>
          <w:sz w:val="36"/>
          <w:szCs w:val="36"/>
          <w:lang w:val="en-US"/>
        </w:rPr>
        <w:t xml:space="preserve"> into a different security – typically shares of company common stock.  </w:t>
      </w:r>
    </w:p>
    <w:p w14:paraId="22B1AB45" w14:textId="15043F6D" w:rsidR="008D4ED8" w:rsidRPr="00EE56EC" w:rsidRDefault="008D4ED8" w:rsidP="008D4ED8">
      <w:pPr>
        <w:rPr>
          <w:rFonts w:ascii="Bradley Hand ITC" w:hAnsi="Bradley Hand ITC"/>
          <w:b/>
          <w:bCs/>
          <w:sz w:val="36"/>
          <w:szCs w:val="36"/>
          <w:lang w:val="en-US"/>
        </w:rPr>
      </w:pPr>
    </w:p>
    <w:p w14:paraId="5F01E567" w14:textId="4EC66602" w:rsidR="008D4ED8" w:rsidRPr="00EE56EC" w:rsidRDefault="008D4ED8" w:rsidP="008D4ED8">
      <w:pPr>
        <w:rPr>
          <w:rFonts w:ascii="Bradley Hand ITC" w:hAnsi="Bradley Hand ITC"/>
          <w:b/>
          <w:bCs/>
          <w:sz w:val="36"/>
          <w:szCs w:val="36"/>
          <w:lang w:val="en-US"/>
        </w:rPr>
      </w:pPr>
      <w:r w:rsidRPr="00EE56EC">
        <w:rPr>
          <w:rFonts w:ascii="Bradley Hand ITC" w:hAnsi="Bradley Hand ITC"/>
          <w:b/>
          <w:bCs/>
          <w:sz w:val="36"/>
          <w:szCs w:val="36"/>
          <w:lang w:val="en-US"/>
        </w:rPr>
        <w:t>Q-</w:t>
      </w:r>
      <w:r w:rsidR="00C85719" w:rsidRPr="00EE56EC">
        <w:rPr>
          <w:rFonts w:ascii="Bradley Hand ITC" w:hAnsi="Bradley Hand ITC"/>
          <w:b/>
          <w:bCs/>
          <w:sz w:val="36"/>
          <w:szCs w:val="36"/>
          <w:lang w:val="en-US"/>
        </w:rPr>
        <w:t>4 Explain</w:t>
      </w:r>
      <w:r w:rsidR="00401582" w:rsidRPr="00EE56EC">
        <w:rPr>
          <w:rFonts w:ascii="Bradley Hand ITC" w:hAnsi="Bradley Hand ITC"/>
          <w:b/>
          <w:bCs/>
          <w:sz w:val="36"/>
          <w:szCs w:val="36"/>
          <w:lang w:val="en-US"/>
        </w:rPr>
        <w:t xml:space="preserve"> the differences between private Ltd and public Ltd.</w:t>
      </w:r>
    </w:p>
    <w:p w14:paraId="24630A1F" w14:textId="06880E26" w:rsidR="00401582" w:rsidRPr="00EE56EC" w:rsidRDefault="00401582" w:rsidP="008D4ED8">
      <w:pPr>
        <w:rPr>
          <w:rFonts w:ascii="Bradley Hand ITC" w:hAnsi="Bradley Hand ITC"/>
          <w:b/>
          <w:bCs/>
          <w:sz w:val="36"/>
          <w:szCs w:val="36"/>
          <w:lang w:val="en-US"/>
        </w:rPr>
      </w:pPr>
    </w:p>
    <w:p w14:paraId="2C9374D7" w14:textId="52309B3A" w:rsidR="00401582" w:rsidRPr="00EE56EC" w:rsidRDefault="00401582" w:rsidP="00915134">
      <w:pPr>
        <w:rPr>
          <w:rFonts w:ascii="Bradley Hand ITC" w:hAnsi="Bradley Hand ITC"/>
          <w:sz w:val="36"/>
          <w:szCs w:val="36"/>
          <w:lang w:val="en-US"/>
        </w:rPr>
      </w:pPr>
      <w:r w:rsidRPr="00EE56EC">
        <w:rPr>
          <w:rFonts w:ascii="Bradley Hand ITC" w:hAnsi="Bradley Hand ITC"/>
          <w:b/>
          <w:bCs/>
          <w:sz w:val="36"/>
          <w:szCs w:val="36"/>
          <w:lang w:val="en-US"/>
        </w:rPr>
        <w:t>Ans-</w:t>
      </w:r>
      <w:r w:rsidR="00EE56EC" w:rsidRPr="00EE56EC">
        <w:rPr>
          <w:rFonts w:ascii="Bradley Hand ITC" w:hAnsi="Bradley Hand ITC"/>
          <w:b/>
          <w:bCs/>
          <w:sz w:val="36"/>
          <w:szCs w:val="36"/>
          <w:lang w:val="en-US"/>
        </w:rPr>
        <w:t>4</w:t>
      </w:r>
      <w:r w:rsidR="00EE56EC" w:rsidRPr="00EE56EC">
        <w:rPr>
          <w:rFonts w:ascii="Bradley Hand ITC" w:hAnsi="Bradley Hand ITC"/>
          <w:sz w:val="36"/>
          <w:szCs w:val="36"/>
          <w:lang w:val="en-US"/>
        </w:rPr>
        <w:t xml:space="preserve"> A</w:t>
      </w:r>
      <w:r w:rsidR="00915134" w:rsidRPr="00EE56EC">
        <w:rPr>
          <w:rFonts w:ascii="Bradley Hand ITC" w:hAnsi="Bradley Hand ITC"/>
          <w:sz w:val="36"/>
          <w:szCs w:val="36"/>
          <w:lang w:val="en-US"/>
        </w:rPr>
        <w:t xml:space="preserve"> public limited company is a company whose documentation states that it is a public</w:t>
      </w:r>
      <w:r w:rsidR="00A72321">
        <w:rPr>
          <w:rFonts w:ascii="Bradley Hand ITC" w:hAnsi="Bradley Hand ITC"/>
          <w:sz w:val="36"/>
          <w:szCs w:val="36"/>
          <w:lang w:val="en-US"/>
        </w:rPr>
        <w:t xml:space="preserve"> c</w:t>
      </w:r>
      <w:r w:rsidR="00915134" w:rsidRPr="00EE56EC">
        <w:rPr>
          <w:rFonts w:ascii="Bradley Hand ITC" w:hAnsi="Bradley Hand ITC"/>
          <w:sz w:val="36"/>
          <w:szCs w:val="36"/>
          <w:lang w:val="en-US"/>
        </w:rPr>
        <w:t>ompany and which has an issued share capital of at least £50,000. The name of a public</w:t>
      </w:r>
      <w:r w:rsidR="00A72321">
        <w:rPr>
          <w:rFonts w:ascii="Bradley Hand ITC" w:hAnsi="Bradley Hand ITC"/>
          <w:sz w:val="36"/>
          <w:szCs w:val="36"/>
          <w:lang w:val="en-US"/>
        </w:rPr>
        <w:t xml:space="preserve"> </w:t>
      </w:r>
      <w:r w:rsidR="00915134" w:rsidRPr="00EE56EC">
        <w:rPr>
          <w:rFonts w:ascii="Bradley Hand ITC" w:hAnsi="Bradley Hand ITC"/>
          <w:sz w:val="36"/>
          <w:szCs w:val="36"/>
          <w:lang w:val="en-US"/>
        </w:rPr>
        <w:t>limited company must end with the words 'public limited company' or the abbreviation PLC</w:t>
      </w:r>
      <w:r w:rsidR="00A72321">
        <w:rPr>
          <w:rFonts w:ascii="Bradley Hand ITC" w:hAnsi="Bradley Hand ITC"/>
          <w:sz w:val="36"/>
          <w:szCs w:val="36"/>
          <w:lang w:val="en-US"/>
        </w:rPr>
        <w:t xml:space="preserve"> </w:t>
      </w:r>
      <w:r w:rsidR="00915134" w:rsidRPr="00EE56EC">
        <w:rPr>
          <w:rFonts w:ascii="Bradley Hand ITC" w:hAnsi="Bradley Hand ITC"/>
          <w:sz w:val="36"/>
          <w:szCs w:val="36"/>
          <w:lang w:val="en-US"/>
        </w:rPr>
        <w:t>or plc.</w:t>
      </w:r>
    </w:p>
    <w:p w14:paraId="68F8576C" w14:textId="1A3EB5AF" w:rsidR="00915134" w:rsidRPr="00EE56EC" w:rsidRDefault="00915134" w:rsidP="00915134">
      <w:pPr>
        <w:rPr>
          <w:rFonts w:ascii="Bradley Hand ITC" w:hAnsi="Bradley Hand ITC"/>
          <w:sz w:val="36"/>
          <w:szCs w:val="36"/>
          <w:lang w:val="en-US"/>
        </w:rPr>
      </w:pPr>
    </w:p>
    <w:p w14:paraId="72CCC02E" w14:textId="48329941" w:rsidR="00915134" w:rsidRPr="00EE56EC" w:rsidRDefault="00915134" w:rsidP="00915134">
      <w:pPr>
        <w:rPr>
          <w:rFonts w:ascii="Bradley Hand ITC" w:hAnsi="Bradley Hand ITC"/>
          <w:sz w:val="36"/>
          <w:szCs w:val="36"/>
          <w:lang w:val="en-US"/>
        </w:rPr>
      </w:pPr>
      <w:r w:rsidRPr="00EE56EC">
        <w:rPr>
          <w:rFonts w:ascii="Bradley Hand ITC" w:hAnsi="Bradley Hand ITC"/>
          <w:sz w:val="36"/>
          <w:szCs w:val="36"/>
          <w:lang w:val="en-US"/>
        </w:rPr>
        <w:t xml:space="preserve">A private limited company's name must end with the word 'limited (or the abbreviation LTD or </w:t>
      </w:r>
      <w:r w:rsidR="00EE56EC" w:rsidRPr="00EE56EC">
        <w:rPr>
          <w:rFonts w:ascii="Bradley Hand ITC" w:hAnsi="Bradley Hand ITC"/>
          <w:sz w:val="36"/>
          <w:szCs w:val="36"/>
          <w:lang w:val="en-US"/>
        </w:rPr>
        <w:t>It</w:t>
      </w:r>
      <w:r w:rsidRPr="00EE56EC">
        <w:rPr>
          <w:rFonts w:ascii="Bradley Hand ITC" w:hAnsi="Bradley Hand ITC"/>
          <w:sz w:val="36"/>
          <w:szCs w:val="36"/>
          <w:lang w:val="en-US"/>
        </w:rPr>
        <w:t>). A private limited company is not allowed to offer its shares to the public.</w:t>
      </w:r>
    </w:p>
    <w:p w14:paraId="79D06AEC" w14:textId="4BA2DA3E" w:rsidR="00401582" w:rsidRPr="00EE56EC" w:rsidRDefault="00401582" w:rsidP="008D4ED8">
      <w:pPr>
        <w:rPr>
          <w:rFonts w:ascii="Bradley Hand ITC" w:hAnsi="Bradley Hand ITC"/>
          <w:b/>
          <w:bCs/>
          <w:sz w:val="36"/>
          <w:szCs w:val="36"/>
          <w:lang w:val="en-US"/>
        </w:rPr>
      </w:pPr>
    </w:p>
    <w:p w14:paraId="419B55C3" w14:textId="346A5542" w:rsidR="00401582" w:rsidRPr="00EE56EC" w:rsidRDefault="00401582" w:rsidP="00401582">
      <w:pPr>
        <w:rPr>
          <w:rFonts w:ascii="Bradley Hand ITC" w:hAnsi="Bradley Hand ITC"/>
          <w:b/>
          <w:bCs/>
          <w:sz w:val="36"/>
          <w:szCs w:val="36"/>
          <w:lang w:val="en-US"/>
        </w:rPr>
      </w:pPr>
      <w:r w:rsidRPr="00EE56EC">
        <w:rPr>
          <w:rFonts w:ascii="Bradley Hand ITC" w:hAnsi="Bradley Hand ITC"/>
          <w:b/>
          <w:bCs/>
          <w:sz w:val="36"/>
          <w:szCs w:val="36"/>
          <w:lang w:val="en-US"/>
        </w:rPr>
        <w:t>Q-</w:t>
      </w:r>
      <w:r w:rsidR="00C85719" w:rsidRPr="00EE56EC">
        <w:rPr>
          <w:rFonts w:ascii="Bradley Hand ITC" w:hAnsi="Bradley Hand ITC"/>
          <w:b/>
          <w:bCs/>
          <w:sz w:val="36"/>
          <w:szCs w:val="36"/>
          <w:lang w:val="en-US"/>
        </w:rPr>
        <w:t>5 Mr.</w:t>
      </w:r>
      <w:r w:rsidRPr="00EE56EC">
        <w:rPr>
          <w:rFonts w:ascii="Bradley Hand ITC" w:hAnsi="Bradley Hand ITC"/>
          <w:b/>
          <w:bCs/>
          <w:sz w:val="36"/>
          <w:szCs w:val="36"/>
          <w:lang w:val="en-US"/>
        </w:rPr>
        <w:t xml:space="preserve"> Mohit feels that setting up a proprietorship business is best suitable to him. Explain him</w:t>
      </w:r>
      <w:r w:rsidR="00EE56EC">
        <w:rPr>
          <w:rFonts w:ascii="Bradley Hand ITC" w:hAnsi="Bradley Hand ITC"/>
          <w:b/>
          <w:bCs/>
          <w:sz w:val="36"/>
          <w:szCs w:val="36"/>
          <w:lang w:val="en-US"/>
        </w:rPr>
        <w:t xml:space="preserve"> </w:t>
      </w:r>
      <w:r w:rsidRPr="00EE56EC">
        <w:rPr>
          <w:rFonts w:ascii="Bradley Hand ITC" w:hAnsi="Bradley Hand ITC"/>
          <w:b/>
          <w:bCs/>
          <w:sz w:val="36"/>
          <w:szCs w:val="36"/>
          <w:lang w:val="en-US"/>
        </w:rPr>
        <w:t>pros and cons.</w:t>
      </w:r>
    </w:p>
    <w:p w14:paraId="2CE3FB93" w14:textId="41371363" w:rsidR="00401582" w:rsidRPr="00EE56EC" w:rsidRDefault="00401582" w:rsidP="00401582">
      <w:pPr>
        <w:rPr>
          <w:rFonts w:ascii="Bradley Hand ITC" w:hAnsi="Bradley Hand ITC"/>
          <w:b/>
          <w:bCs/>
          <w:sz w:val="36"/>
          <w:szCs w:val="36"/>
          <w:lang w:val="en-US"/>
        </w:rPr>
      </w:pPr>
    </w:p>
    <w:p w14:paraId="78EFA6C3" w14:textId="4C2365DA" w:rsidR="00401582" w:rsidRPr="00EE56EC" w:rsidRDefault="00401582" w:rsidP="00401582">
      <w:pPr>
        <w:rPr>
          <w:rFonts w:ascii="Bradley Hand ITC" w:hAnsi="Bradley Hand ITC"/>
          <w:b/>
          <w:bCs/>
          <w:sz w:val="36"/>
          <w:szCs w:val="36"/>
          <w:lang w:val="en-US"/>
        </w:rPr>
      </w:pPr>
      <w:r w:rsidRPr="00EE56EC">
        <w:rPr>
          <w:rFonts w:ascii="Bradley Hand ITC" w:hAnsi="Bradley Hand ITC"/>
          <w:b/>
          <w:bCs/>
          <w:sz w:val="36"/>
          <w:szCs w:val="36"/>
          <w:lang w:val="en-US"/>
        </w:rPr>
        <w:t>Ans-</w:t>
      </w:r>
      <w:r w:rsidR="00EE56EC" w:rsidRPr="00EE56EC">
        <w:rPr>
          <w:rFonts w:ascii="Bradley Hand ITC" w:hAnsi="Bradley Hand ITC"/>
          <w:b/>
          <w:bCs/>
          <w:sz w:val="36"/>
          <w:szCs w:val="36"/>
          <w:lang w:val="en-US"/>
        </w:rPr>
        <w:t>5 Advantages</w:t>
      </w:r>
      <w:r w:rsidR="00DE65CB" w:rsidRPr="00EE56EC">
        <w:rPr>
          <w:rFonts w:ascii="Bradley Hand ITC" w:hAnsi="Bradley Hand ITC"/>
          <w:b/>
          <w:bCs/>
          <w:sz w:val="36"/>
          <w:szCs w:val="36"/>
          <w:lang w:val="en-US"/>
        </w:rPr>
        <w:t xml:space="preserve">:  </w:t>
      </w:r>
    </w:p>
    <w:p w14:paraId="5CEBB545" w14:textId="174DE11F" w:rsidR="001B0420" w:rsidRPr="00EE56EC" w:rsidRDefault="001B0420" w:rsidP="00EE56EC">
      <w:pPr>
        <w:pStyle w:val="ListParagraph"/>
        <w:numPr>
          <w:ilvl w:val="0"/>
          <w:numId w:val="2"/>
        </w:numPr>
        <w:rPr>
          <w:rFonts w:ascii="Bradley Hand ITC" w:hAnsi="Bradley Hand ITC"/>
          <w:color w:val="231E56"/>
          <w:sz w:val="36"/>
          <w:szCs w:val="36"/>
          <w:shd w:val="clear" w:color="auto" w:fill="FFFFFF"/>
        </w:rPr>
      </w:pPr>
      <w:r w:rsidRPr="00EE56EC">
        <w:rPr>
          <w:rFonts w:ascii="Bradley Hand ITC" w:hAnsi="Bradley Hand ITC"/>
          <w:color w:val="231E56"/>
          <w:sz w:val="36"/>
          <w:szCs w:val="36"/>
          <w:shd w:val="clear" w:color="auto" w:fill="FFFFFF"/>
        </w:rPr>
        <w:lastRenderedPageBreak/>
        <w:t>Freedom and flexibility of running your business as a sole proprietorship are included in this business structure.</w:t>
      </w:r>
    </w:p>
    <w:p w14:paraId="6583EC55" w14:textId="26DC3FC9" w:rsidR="001B0420" w:rsidRPr="00EE56EC" w:rsidRDefault="001B0420" w:rsidP="00EE56EC">
      <w:pPr>
        <w:pStyle w:val="ListParagraph"/>
        <w:numPr>
          <w:ilvl w:val="0"/>
          <w:numId w:val="2"/>
        </w:numPr>
        <w:rPr>
          <w:rFonts w:ascii="Bradley Hand ITC" w:hAnsi="Bradley Hand ITC"/>
          <w:color w:val="231E56"/>
          <w:sz w:val="36"/>
          <w:szCs w:val="36"/>
          <w:u w:val="single"/>
          <w:shd w:val="clear" w:color="auto" w:fill="FFFFFF"/>
        </w:rPr>
      </w:pPr>
      <w:r w:rsidRPr="00EE56EC">
        <w:rPr>
          <w:rFonts w:ascii="Bradley Hand ITC" w:hAnsi="Bradley Hand ITC"/>
          <w:color w:val="231E56"/>
          <w:sz w:val="36"/>
          <w:szCs w:val="36"/>
          <w:shd w:val="clear" w:color="auto" w:fill="FFFFFF"/>
        </w:rPr>
        <w:t>As a sole proprietor, there are certain tax advantages that come with </w:t>
      </w:r>
      <w:hyperlink r:id="rId5" w:history="1">
        <w:r w:rsidRPr="004D2A25">
          <w:rPr>
            <w:rStyle w:val="Hyperlink"/>
            <w:rFonts w:ascii="Bradley Hand ITC" w:hAnsi="Bradley Hand ITC"/>
            <w:color w:val="auto"/>
            <w:sz w:val="36"/>
            <w:szCs w:val="36"/>
            <w:u w:val="none"/>
            <w:shd w:val="clear" w:color="auto" w:fill="FFFFFF"/>
          </w:rPr>
          <w:t>small business deductions</w:t>
        </w:r>
      </w:hyperlink>
    </w:p>
    <w:p w14:paraId="56A4F2B9" w14:textId="5D586DED" w:rsidR="001B0420" w:rsidRPr="00EE56EC" w:rsidRDefault="001B0420" w:rsidP="00EE56EC">
      <w:pPr>
        <w:pStyle w:val="ListParagraph"/>
        <w:numPr>
          <w:ilvl w:val="0"/>
          <w:numId w:val="2"/>
        </w:numPr>
        <w:rPr>
          <w:rFonts w:ascii="Bradley Hand ITC" w:hAnsi="Bradley Hand ITC"/>
          <w:sz w:val="36"/>
          <w:szCs w:val="36"/>
          <w:lang w:val="en-US"/>
        </w:rPr>
      </w:pPr>
      <w:r w:rsidRPr="00EE56EC">
        <w:rPr>
          <w:rFonts w:ascii="Bradley Hand ITC" w:hAnsi="Bradley Hand ITC"/>
          <w:color w:val="231E56"/>
          <w:sz w:val="36"/>
          <w:szCs w:val="36"/>
          <w:shd w:val="clear" w:color="auto" w:fill="FFFFFF"/>
        </w:rPr>
        <w:t>A sole proprietorship is as simple as it gets in terms of business structure. It’s a single owner making the decisions, taking responsibility, and controlling all aspects of the business.</w:t>
      </w:r>
    </w:p>
    <w:p w14:paraId="4D88B805" w14:textId="11086585" w:rsidR="00DE65CB" w:rsidRPr="00EE56EC" w:rsidRDefault="00DE65CB" w:rsidP="00401582">
      <w:pPr>
        <w:rPr>
          <w:rFonts w:ascii="Bradley Hand ITC" w:hAnsi="Bradley Hand ITC"/>
          <w:b/>
          <w:bCs/>
          <w:sz w:val="36"/>
          <w:szCs w:val="36"/>
          <w:lang w:val="en-US"/>
        </w:rPr>
      </w:pPr>
    </w:p>
    <w:p w14:paraId="0A2B60A8" w14:textId="6F07E712" w:rsidR="00DE65CB" w:rsidRPr="00EE56EC" w:rsidRDefault="00DE65CB" w:rsidP="00401582">
      <w:pPr>
        <w:rPr>
          <w:rFonts w:ascii="Bradley Hand ITC" w:hAnsi="Bradley Hand ITC"/>
          <w:sz w:val="36"/>
          <w:szCs w:val="36"/>
          <w:lang w:val="en-US"/>
        </w:rPr>
      </w:pPr>
      <w:r w:rsidRPr="00EE56EC">
        <w:rPr>
          <w:rFonts w:ascii="Bradley Hand ITC" w:hAnsi="Bradley Hand ITC"/>
          <w:b/>
          <w:bCs/>
          <w:sz w:val="36"/>
          <w:szCs w:val="36"/>
          <w:lang w:val="en-US"/>
        </w:rPr>
        <w:t>Disadvantages:</w:t>
      </w:r>
      <w:r w:rsidRPr="00EE56EC">
        <w:rPr>
          <w:rFonts w:ascii="Bradley Hand ITC" w:hAnsi="Bradley Hand ITC"/>
          <w:sz w:val="36"/>
          <w:szCs w:val="36"/>
          <w:lang w:val="en-US"/>
        </w:rPr>
        <w:t xml:space="preserve">  </w:t>
      </w:r>
    </w:p>
    <w:p w14:paraId="1D387E93" w14:textId="73658B98" w:rsidR="001B0420" w:rsidRPr="00EE56EC" w:rsidRDefault="001B0420" w:rsidP="00EE56EC">
      <w:pPr>
        <w:pStyle w:val="ListParagraph"/>
        <w:numPr>
          <w:ilvl w:val="0"/>
          <w:numId w:val="1"/>
        </w:numPr>
        <w:rPr>
          <w:rFonts w:ascii="Bradley Hand ITC" w:hAnsi="Bradley Hand ITC"/>
          <w:color w:val="231E56"/>
          <w:sz w:val="36"/>
          <w:szCs w:val="36"/>
          <w:shd w:val="clear" w:color="auto" w:fill="FFFFFF"/>
        </w:rPr>
      </w:pPr>
      <w:r w:rsidRPr="00EE56EC">
        <w:rPr>
          <w:rFonts w:ascii="Bradley Hand ITC" w:hAnsi="Bradley Hand ITC"/>
          <w:color w:val="231E56"/>
          <w:sz w:val="36"/>
          <w:szCs w:val="36"/>
          <w:shd w:val="clear" w:color="auto" w:fill="FFFFFF"/>
        </w:rPr>
        <w:t>You are solely responsible for all the financial aspects of your business. This means all debts and any litigation fall on your shoulders.</w:t>
      </w:r>
    </w:p>
    <w:p w14:paraId="03C60ED7" w14:textId="2CFBA5E7" w:rsidR="001B0420" w:rsidRPr="00EE56EC" w:rsidRDefault="001B0420" w:rsidP="00EE56EC">
      <w:pPr>
        <w:pStyle w:val="ListParagraph"/>
        <w:numPr>
          <w:ilvl w:val="0"/>
          <w:numId w:val="1"/>
        </w:numPr>
        <w:rPr>
          <w:rFonts w:ascii="Bradley Hand ITC" w:hAnsi="Bradley Hand ITC"/>
          <w:color w:val="231E56"/>
          <w:sz w:val="36"/>
          <w:szCs w:val="36"/>
          <w:shd w:val="clear" w:color="auto" w:fill="FFFFFF"/>
        </w:rPr>
      </w:pPr>
      <w:r w:rsidRPr="00EE56EC">
        <w:rPr>
          <w:rFonts w:ascii="Bradley Hand ITC" w:hAnsi="Bradley Hand ITC"/>
          <w:color w:val="231E56"/>
          <w:sz w:val="36"/>
          <w:szCs w:val="36"/>
          <w:shd w:val="clear" w:color="auto" w:fill="FFFFFF"/>
        </w:rPr>
        <w:t>you may have a harder time securing financing and </w:t>
      </w:r>
      <w:hyperlink r:id="rId6" w:history="1">
        <w:r w:rsidRPr="004D2A25">
          <w:rPr>
            <w:rStyle w:val="Hyperlink"/>
            <w:rFonts w:ascii="Bradley Hand ITC" w:hAnsi="Bradley Hand ITC"/>
            <w:color w:val="auto"/>
            <w:sz w:val="36"/>
            <w:szCs w:val="36"/>
            <w:u w:val="none"/>
            <w:shd w:val="clear" w:color="auto" w:fill="FFFFFF"/>
          </w:rPr>
          <w:t>business credit</w:t>
        </w:r>
      </w:hyperlink>
      <w:r w:rsidRPr="00EE56EC">
        <w:rPr>
          <w:rFonts w:ascii="Bradley Hand ITC" w:hAnsi="Bradley Hand ITC"/>
          <w:color w:val="231E56"/>
          <w:sz w:val="36"/>
          <w:szCs w:val="36"/>
          <w:shd w:val="clear" w:color="auto" w:fill="FFFFFF"/>
        </w:rPr>
        <w:t> than a corporation</w:t>
      </w:r>
    </w:p>
    <w:p w14:paraId="2CEFA387" w14:textId="20BFA07C" w:rsidR="001B0420" w:rsidRPr="00EE56EC" w:rsidRDefault="001B0420" w:rsidP="00EE56EC">
      <w:pPr>
        <w:pStyle w:val="ListParagraph"/>
        <w:numPr>
          <w:ilvl w:val="0"/>
          <w:numId w:val="1"/>
        </w:numPr>
        <w:rPr>
          <w:rFonts w:ascii="Bradley Hand ITC" w:hAnsi="Bradley Hand ITC"/>
          <w:sz w:val="36"/>
          <w:szCs w:val="36"/>
          <w:lang w:val="en-US"/>
        </w:rPr>
      </w:pPr>
      <w:r w:rsidRPr="00EE56EC">
        <w:rPr>
          <w:rFonts w:ascii="Bradley Hand ITC" w:hAnsi="Bradley Hand ITC"/>
          <w:color w:val="231E56"/>
          <w:sz w:val="36"/>
          <w:szCs w:val="36"/>
          <w:shd w:val="clear" w:color="auto" w:fill="FFFFFF"/>
        </w:rPr>
        <w:t>Among one of the biggest disadvantages of a sole proprietorship is unlimited liability. This liability not only spans the business but the business owner’s personal assets. Debt collectors can access your savings, property, cars, and more to see a debt repaid.</w:t>
      </w:r>
    </w:p>
    <w:p w14:paraId="5D2AE23C" w14:textId="51360DCF" w:rsidR="00401582" w:rsidRPr="00EE56EC" w:rsidRDefault="00401582" w:rsidP="00401582">
      <w:pPr>
        <w:rPr>
          <w:rFonts w:ascii="Bradley Hand ITC" w:hAnsi="Bradley Hand ITC"/>
          <w:b/>
          <w:bCs/>
          <w:sz w:val="36"/>
          <w:szCs w:val="36"/>
          <w:lang w:val="en-US"/>
        </w:rPr>
      </w:pPr>
    </w:p>
    <w:p w14:paraId="21BC9B43" w14:textId="62D20B17" w:rsidR="00401582" w:rsidRPr="00EE56EC" w:rsidRDefault="00401582" w:rsidP="00401582">
      <w:pPr>
        <w:rPr>
          <w:rFonts w:ascii="Bradley Hand ITC" w:hAnsi="Bradley Hand ITC"/>
          <w:b/>
          <w:bCs/>
          <w:sz w:val="36"/>
          <w:szCs w:val="36"/>
          <w:lang w:val="en-US"/>
        </w:rPr>
      </w:pPr>
      <w:r w:rsidRPr="00EE56EC">
        <w:rPr>
          <w:rFonts w:ascii="Bradley Hand ITC" w:hAnsi="Bradley Hand ITC"/>
          <w:b/>
          <w:bCs/>
          <w:sz w:val="36"/>
          <w:szCs w:val="36"/>
          <w:lang w:val="en-US"/>
        </w:rPr>
        <w:t>Q-</w:t>
      </w:r>
      <w:r w:rsidR="00C85719" w:rsidRPr="00EE56EC">
        <w:rPr>
          <w:rFonts w:ascii="Bradley Hand ITC" w:hAnsi="Bradley Hand ITC"/>
          <w:b/>
          <w:bCs/>
          <w:sz w:val="36"/>
          <w:szCs w:val="36"/>
          <w:lang w:val="en-US"/>
        </w:rPr>
        <w:t>6 Delta</w:t>
      </w:r>
      <w:r w:rsidRPr="00EE56EC">
        <w:rPr>
          <w:rFonts w:ascii="Bradley Hand ITC" w:hAnsi="Bradley Hand ITC"/>
          <w:b/>
          <w:bCs/>
          <w:sz w:val="36"/>
          <w:szCs w:val="36"/>
          <w:lang w:val="en-US"/>
        </w:rPr>
        <w:t xml:space="preserve"> </w:t>
      </w:r>
      <w:r w:rsidR="00C85719" w:rsidRPr="00EE56EC">
        <w:rPr>
          <w:rFonts w:ascii="Bradley Hand ITC" w:hAnsi="Bradley Hand ITC"/>
          <w:b/>
          <w:bCs/>
          <w:sz w:val="36"/>
          <w:szCs w:val="36"/>
          <w:lang w:val="en-US"/>
        </w:rPr>
        <w:t>corporation</w:t>
      </w:r>
      <w:r w:rsidRPr="00EE56EC">
        <w:rPr>
          <w:rFonts w:ascii="Bradley Hand ITC" w:hAnsi="Bradley Hand ITC"/>
          <w:b/>
          <w:bCs/>
          <w:sz w:val="36"/>
          <w:szCs w:val="36"/>
          <w:lang w:val="en-US"/>
        </w:rPr>
        <w:t xml:space="preserve"> wishes to raise short term funds for working capital needs. Suggest suitable</w:t>
      </w:r>
      <w:r w:rsidR="00EE56EC">
        <w:rPr>
          <w:rFonts w:ascii="Bradley Hand ITC" w:hAnsi="Bradley Hand ITC"/>
          <w:b/>
          <w:bCs/>
          <w:sz w:val="36"/>
          <w:szCs w:val="36"/>
          <w:lang w:val="en-US"/>
        </w:rPr>
        <w:t xml:space="preserve"> </w:t>
      </w:r>
      <w:r w:rsidRPr="00EE56EC">
        <w:rPr>
          <w:rFonts w:ascii="Bradley Hand ITC" w:hAnsi="Bradley Hand ITC"/>
          <w:b/>
          <w:bCs/>
          <w:sz w:val="36"/>
          <w:szCs w:val="36"/>
          <w:lang w:val="en-US"/>
        </w:rPr>
        <w:t>methods.</w:t>
      </w:r>
    </w:p>
    <w:p w14:paraId="150BFFEB" w14:textId="0865A18F" w:rsidR="00401582" w:rsidRPr="00EE56EC" w:rsidRDefault="00401582" w:rsidP="00401582">
      <w:pPr>
        <w:rPr>
          <w:rFonts w:ascii="Bradley Hand ITC" w:hAnsi="Bradley Hand ITC"/>
          <w:b/>
          <w:bCs/>
          <w:sz w:val="36"/>
          <w:szCs w:val="36"/>
          <w:lang w:val="en-US"/>
        </w:rPr>
      </w:pPr>
    </w:p>
    <w:p w14:paraId="3DF38D7E" w14:textId="43F94390" w:rsidR="00401582" w:rsidRPr="00EE56EC" w:rsidRDefault="00401582" w:rsidP="00401582">
      <w:pPr>
        <w:rPr>
          <w:rFonts w:ascii="Bradley Hand ITC" w:hAnsi="Bradley Hand ITC"/>
          <w:b/>
          <w:bCs/>
          <w:sz w:val="36"/>
          <w:szCs w:val="36"/>
          <w:lang w:val="en-US"/>
        </w:rPr>
      </w:pPr>
      <w:r w:rsidRPr="00EE56EC">
        <w:rPr>
          <w:rFonts w:ascii="Bradley Hand ITC" w:hAnsi="Bradley Hand ITC"/>
          <w:b/>
          <w:bCs/>
          <w:sz w:val="36"/>
          <w:szCs w:val="36"/>
          <w:lang w:val="en-US"/>
        </w:rPr>
        <w:t>Ans-</w:t>
      </w:r>
      <w:r w:rsidR="00EE56EC" w:rsidRPr="00EE56EC">
        <w:rPr>
          <w:rFonts w:ascii="Bradley Hand ITC" w:hAnsi="Bradley Hand ITC"/>
          <w:b/>
          <w:bCs/>
          <w:sz w:val="36"/>
          <w:szCs w:val="36"/>
          <w:lang w:val="en-US"/>
        </w:rPr>
        <w:t>6 1</w:t>
      </w:r>
      <w:r w:rsidR="00E702A4" w:rsidRPr="00EE56EC">
        <w:rPr>
          <w:rFonts w:ascii="Bradley Hand ITC" w:hAnsi="Bradley Hand ITC"/>
          <w:b/>
          <w:bCs/>
          <w:sz w:val="36"/>
          <w:szCs w:val="36"/>
          <w:lang w:val="en-US"/>
        </w:rPr>
        <w:t>. Credit Sales</w:t>
      </w:r>
    </w:p>
    <w:p w14:paraId="35EFCF27" w14:textId="13606E62" w:rsidR="00E702A4" w:rsidRPr="00EE56EC" w:rsidRDefault="00E702A4" w:rsidP="00E702A4">
      <w:pPr>
        <w:rPr>
          <w:rFonts w:ascii="Bradley Hand ITC" w:hAnsi="Bradley Hand ITC"/>
          <w:sz w:val="36"/>
          <w:szCs w:val="36"/>
          <w:lang w:val="en-US"/>
        </w:rPr>
      </w:pPr>
      <w:r w:rsidRPr="00EE56EC">
        <w:rPr>
          <w:rFonts w:ascii="Bradley Hand ITC" w:hAnsi="Bradley Hand ITC"/>
          <w:sz w:val="36"/>
          <w:szCs w:val="36"/>
          <w:lang w:val="en-US"/>
        </w:rPr>
        <w:lastRenderedPageBreak/>
        <w:t>Credit sales are similar to hire purchase agreements, with the crucial difference that legal ownership passes from the seller to the buyer at the start of the agreement. A credit sale is a normal sale of a good together with an agreement that payment will be made by a series of regular instalments over a set period of time. Legal ownership passes to the buyer at outset.</w:t>
      </w:r>
    </w:p>
    <w:p w14:paraId="75776417" w14:textId="76CA3E2F" w:rsidR="00E702A4" w:rsidRPr="00EE56EC" w:rsidRDefault="00E702A4" w:rsidP="00E702A4">
      <w:pPr>
        <w:rPr>
          <w:rFonts w:ascii="Bradley Hand ITC" w:hAnsi="Bradley Hand ITC"/>
          <w:b/>
          <w:bCs/>
          <w:sz w:val="36"/>
          <w:szCs w:val="36"/>
          <w:lang w:val="en-US"/>
        </w:rPr>
      </w:pPr>
      <w:r w:rsidRPr="00EE56EC">
        <w:rPr>
          <w:rFonts w:ascii="Bradley Hand ITC" w:hAnsi="Bradley Hand ITC"/>
          <w:b/>
          <w:bCs/>
          <w:sz w:val="36"/>
          <w:szCs w:val="36"/>
          <w:lang w:val="en-US"/>
        </w:rPr>
        <w:t xml:space="preserve">2. Bills </w:t>
      </w:r>
      <w:r w:rsidR="00EE56EC" w:rsidRPr="00EE56EC">
        <w:rPr>
          <w:rFonts w:ascii="Bradley Hand ITC" w:hAnsi="Bradley Hand ITC"/>
          <w:b/>
          <w:bCs/>
          <w:sz w:val="36"/>
          <w:szCs w:val="36"/>
          <w:lang w:val="en-US"/>
        </w:rPr>
        <w:t>of</w:t>
      </w:r>
      <w:r w:rsidRPr="00EE56EC">
        <w:rPr>
          <w:rFonts w:ascii="Bradley Hand ITC" w:hAnsi="Bradley Hand ITC"/>
          <w:b/>
          <w:bCs/>
          <w:sz w:val="36"/>
          <w:szCs w:val="36"/>
          <w:lang w:val="en-US"/>
        </w:rPr>
        <w:t xml:space="preserve"> Exchange</w:t>
      </w:r>
    </w:p>
    <w:p w14:paraId="2B9756A9" w14:textId="542EE43A" w:rsidR="00CB0ED6" w:rsidRPr="00EE56EC" w:rsidRDefault="00CB0ED6" w:rsidP="00CB0ED6">
      <w:pPr>
        <w:rPr>
          <w:rFonts w:ascii="Bradley Hand ITC" w:hAnsi="Bradley Hand ITC"/>
          <w:sz w:val="36"/>
          <w:szCs w:val="36"/>
          <w:lang w:val="en-US"/>
        </w:rPr>
      </w:pPr>
      <w:r w:rsidRPr="00EE56EC">
        <w:rPr>
          <w:rFonts w:ascii="Bradley Hand ITC" w:hAnsi="Bradley Hand ITC"/>
          <w:sz w:val="36"/>
          <w:szCs w:val="36"/>
          <w:lang w:val="en-US"/>
        </w:rPr>
        <w:t>Bills of exchange are known as 'two name' papers because they carry both the name of the</w:t>
      </w:r>
      <w:r w:rsidR="004D2A25">
        <w:rPr>
          <w:rFonts w:ascii="Bradley Hand ITC" w:hAnsi="Bradley Hand ITC"/>
          <w:sz w:val="36"/>
          <w:szCs w:val="36"/>
          <w:lang w:val="en-US"/>
        </w:rPr>
        <w:t xml:space="preserve"> </w:t>
      </w:r>
      <w:r w:rsidRPr="00EE56EC">
        <w:rPr>
          <w:rFonts w:ascii="Bradley Hand ITC" w:hAnsi="Bradley Hand ITC"/>
          <w:sz w:val="36"/>
          <w:szCs w:val="36"/>
          <w:lang w:val="en-US"/>
        </w:rPr>
        <w:t>company which owes the money and the name of the accepting bank.</w:t>
      </w:r>
      <w:r w:rsidR="004D2A25">
        <w:rPr>
          <w:rFonts w:ascii="Bradley Hand ITC" w:hAnsi="Bradley Hand ITC"/>
          <w:sz w:val="36"/>
          <w:szCs w:val="36"/>
          <w:lang w:val="en-US"/>
        </w:rPr>
        <w:t xml:space="preserve"> </w:t>
      </w:r>
      <w:r w:rsidRPr="00EE56EC">
        <w:rPr>
          <w:rFonts w:ascii="Bradley Hand ITC" w:hAnsi="Bradley Hand ITC"/>
          <w:sz w:val="36"/>
          <w:szCs w:val="36"/>
          <w:lang w:val="en-US"/>
        </w:rPr>
        <w:t>Where the endorser is an 'eligible' bank, the bill is known as an eligible bill of exchange</w:t>
      </w:r>
      <w:r w:rsidR="004D2A25">
        <w:rPr>
          <w:rFonts w:ascii="Bradley Hand ITC" w:hAnsi="Bradley Hand ITC"/>
          <w:sz w:val="36"/>
          <w:szCs w:val="36"/>
          <w:lang w:val="en-US"/>
        </w:rPr>
        <w:t xml:space="preserve"> </w:t>
      </w:r>
      <w:r w:rsidRPr="00EE56EC">
        <w:rPr>
          <w:rFonts w:ascii="Bradley Hand ITC" w:hAnsi="Bradley Hand ITC"/>
          <w:sz w:val="36"/>
          <w:szCs w:val="36"/>
          <w:lang w:val="en-US"/>
        </w:rPr>
        <w:t>which is a very secure investment.</w:t>
      </w:r>
    </w:p>
    <w:p w14:paraId="686DBDF5" w14:textId="7FF4300B" w:rsidR="00E702A4" w:rsidRPr="00EE56EC" w:rsidRDefault="00E702A4" w:rsidP="00E702A4">
      <w:pPr>
        <w:rPr>
          <w:rFonts w:ascii="Bradley Hand ITC" w:hAnsi="Bradley Hand ITC"/>
          <w:sz w:val="36"/>
          <w:szCs w:val="36"/>
          <w:lang w:val="en-US"/>
        </w:rPr>
      </w:pPr>
      <w:r w:rsidRPr="00EE56EC">
        <w:rPr>
          <w:rFonts w:ascii="Bradley Hand ITC" w:hAnsi="Bradley Hand ITC"/>
          <w:b/>
          <w:bCs/>
          <w:sz w:val="36"/>
          <w:szCs w:val="36"/>
          <w:lang w:val="en-US"/>
        </w:rPr>
        <w:t>3. Bank Overdraft</w:t>
      </w:r>
    </w:p>
    <w:p w14:paraId="047926BB" w14:textId="2DBFF08A" w:rsidR="00401582" w:rsidRDefault="00CB0ED6" w:rsidP="00CB0ED6">
      <w:pPr>
        <w:rPr>
          <w:rFonts w:ascii="Bradley Hand ITC" w:hAnsi="Bradley Hand ITC"/>
          <w:sz w:val="36"/>
          <w:szCs w:val="36"/>
          <w:lang w:val="en-US"/>
        </w:rPr>
      </w:pPr>
      <w:r w:rsidRPr="00EE56EC">
        <w:rPr>
          <w:rFonts w:ascii="Bradley Hand ITC" w:hAnsi="Bradley Hand ITC"/>
          <w:sz w:val="36"/>
          <w:szCs w:val="36"/>
          <w:lang w:val="en-US"/>
        </w:rPr>
        <w:t>An overdraft is a form of short-term borrowing from a bank where the borrower is granted a facility to draw money out of a current account such that it becomes negative, down to an agreed limit. The borrower pays Interest only on the amount by which they are actually overdrawn. No explicit capital repayments are made.</w:t>
      </w:r>
    </w:p>
    <w:p w14:paraId="377BAA43" w14:textId="77777777" w:rsidR="00A72321" w:rsidRPr="00EE56EC" w:rsidRDefault="00A72321" w:rsidP="00CB0ED6">
      <w:pPr>
        <w:rPr>
          <w:rFonts w:ascii="Bradley Hand ITC" w:hAnsi="Bradley Hand ITC"/>
          <w:sz w:val="36"/>
          <w:szCs w:val="36"/>
          <w:lang w:val="en-US"/>
        </w:rPr>
      </w:pPr>
    </w:p>
    <w:p w14:paraId="5187E474" w14:textId="3480E57A" w:rsidR="00401582" w:rsidRPr="00EE56EC" w:rsidRDefault="00401582" w:rsidP="00401582">
      <w:pPr>
        <w:rPr>
          <w:rFonts w:ascii="Bradley Hand ITC" w:hAnsi="Bradley Hand ITC"/>
          <w:b/>
          <w:bCs/>
          <w:sz w:val="36"/>
          <w:szCs w:val="36"/>
          <w:lang w:val="en-US"/>
        </w:rPr>
      </w:pPr>
      <w:r w:rsidRPr="00EE56EC">
        <w:rPr>
          <w:rFonts w:ascii="Bradley Hand ITC" w:hAnsi="Bradley Hand ITC"/>
          <w:b/>
          <w:bCs/>
          <w:sz w:val="36"/>
          <w:szCs w:val="36"/>
          <w:lang w:val="en-US"/>
        </w:rPr>
        <w:t>Q-</w:t>
      </w:r>
      <w:r w:rsidR="00C85719" w:rsidRPr="00EE56EC">
        <w:rPr>
          <w:rFonts w:ascii="Bradley Hand ITC" w:hAnsi="Bradley Hand ITC"/>
          <w:b/>
          <w:bCs/>
          <w:sz w:val="36"/>
          <w:szCs w:val="36"/>
          <w:lang w:val="en-US"/>
        </w:rPr>
        <w:t>7 Explain</w:t>
      </w:r>
      <w:r w:rsidRPr="00EE56EC">
        <w:rPr>
          <w:rFonts w:ascii="Bradley Hand ITC" w:hAnsi="Bradley Hand ITC"/>
          <w:b/>
          <w:bCs/>
          <w:sz w:val="36"/>
          <w:szCs w:val="36"/>
          <w:lang w:val="en-US"/>
        </w:rPr>
        <w:t xml:space="preserve"> operating and financial lease.</w:t>
      </w:r>
    </w:p>
    <w:p w14:paraId="1393ED0C" w14:textId="2CF991CB" w:rsidR="00401582" w:rsidRPr="00EE56EC" w:rsidRDefault="00401582" w:rsidP="00401582">
      <w:pPr>
        <w:rPr>
          <w:rFonts w:ascii="Bradley Hand ITC" w:hAnsi="Bradley Hand ITC"/>
          <w:sz w:val="36"/>
          <w:szCs w:val="36"/>
          <w:lang w:val="en-US"/>
        </w:rPr>
      </w:pPr>
    </w:p>
    <w:p w14:paraId="399AAB11" w14:textId="568458EE" w:rsidR="00E67C17" w:rsidRPr="00EE56EC" w:rsidRDefault="00401582" w:rsidP="00E67C17">
      <w:pPr>
        <w:rPr>
          <w:rFonts w:ascii="Bradley Hand ITC" w:hAnsi="Bradley Hand ITC"/>
          <w:sz w:val="36"/>
          <w:szCs w:val="36"/>
          <w:lang w:val="en-US"/>
        </w:rPr>
      </w:pPr>
      <w:r w:rsidRPr="00EE56EC">
        <w:rPr>
          <w:rFonts w:ascii="Bradley Hand ITC" w:hAnsi="Bradley Hand ITC"/>
          <w:b/>
          <w:bCs/>
          <w:sz w:val="36"/>
          <w:szCs w:val="36"/>
          <w:lang w:val="en-US"/>
        </w:rPr>
        <w:t>Ans-7</w:t>
      </w:r>
      <w:r w:rsidR="00E67C17" w:rsidRPr="00EE56EC">
        <w:rPr>
          <w:rFonts w:ascii="Bradley Hand ITC" w:hAnsi="Bradley Hand ITC"/>
          <w:b/>
          <w:bCs/>
          <w:sz w:val="36"/>
          <w:szCs w:val="36"/>
          <w:lang w:val="en-US"/>
        </w:rPr>
        <w:t xml:space="preserve">   </w:t>
      </w:r>
      <w:r w:rsidR="00E67C17" w:rsidRPr="00EE56EC">
        <w:rPr>
          <w:rFonts w:ascii="Bradley Hand ITC" w:hAnsi="Bradley Hand ITC"/>
          <w:sz w:val="36"/>
          <w:szCs w:val="36"/>
          <w:lang w:val="en-US"/>
        </w:rPr>
        <w:t xml:space="preserve">Under an </w:t>
      </w:r>
      <w:r w:rsidR="004D2A25">
        <w:rPr>
          <w:rFonts w:ascii="Bradley Hand ITC" w:hAnsi="Bradley Hand ITC"/>
          <w:b/>
          <w:bCs/>
          <w:sz w:val="36"/>
          <w:szCs w:val="36"/>
          <w:lang w:val="en-US"/>
        </w:rPr>
        <w:t>O</w:t>
      </w:r>
      <w:r w:rsidR="00E67C17" w:rsidRPr="00EE56EC">
        <w:rPr>
          <w:rFonts w:ascii="Bradley Hand ITC" w:hAnsi="Bradley Hand ITC"/>
          <w:b/>
          <w:bCs/>
          <w:sz w:val="36"/>
          <w:szCs w:val="36"/>
          <w:lang w:val="en-US"/>
        </w:rPr>
        <w:t>perating lease</w:t>
      </w:r>
      <w:r w:rsidR="00E67C17" w:rsidRPr="00EE56EC">
        <w:rPr>
          <w:rFonts w:ascii="Bradley Hand ITC" w:hAnsi="Bradley Hand ITC"/>
          <w:sz w:val="36"/>
          <w:szCs w:val="36"/>
          <w:lang w:val="en-US"/>
        </w:rPr>
        <w:t>, the owner of the asset will retain most of the risks associated</w:t>
      </w:r>
      <w:r w:rsidR="004D2A25">
        <w:rPr>
          <w:rFonts w:ascii="Bradley Hand ITC" w:hAnsi="Bradley Hand ITC"/>
          <w:sz w:val="36"/>
          <w:szCs w:val="36"/>
          <w:lang w:val="en-US"/>
        </w:rPr>
        <w:t xml:space="preserve"> </w:t>
      </w:r>
      <w:r w:rsidR="00E67C17" w:rsidRPr="00EE56EC">
        <w:rPr>
          <w:rFonts w:ascii="Bradley Hand ITC" w:hAnsi="Bradley Hand ITC"/>
          <w:sz w:val="36"/>
          <w:szCs w:val="36"/>
          <w:lang w:val="en-US"/>
        </w:rPr>
        <w:t xml:space="preserve">with owning the </w:t>
      </w:r>
      <w:r w:rsidR="00E67C17" w:rsidRPr="00EE56EC">
        <w:rPr>
          <w:rFonts w:ascii="Bradley Hand ITC" w:hAnsi="Bradley Hand ITC"/>
          <w:sz w:val="36"/>
          <w:szCs w:val="36"/>
          <w:lang w:val="en-US"/>
        </w:rPr>
        <w:lastRenderedPageBreak/>
        <w:t>asset.</w:t>
      </w:r>
      <w:r w:rsidR="004D2A25">
        <w:rPr>
          <w:rFonts w:ascii="Bradley Hand ITC" w:hAnsi="Bradley Hand ITC"/>
          <w:sz w:val="36"/>
          <w:szCs w:val="36"/>
          <w:lang w:val="en-US"/>
        </w:rPr>
        <w:t xml:space="preserve"> </w:t>
      </w:r>
      <w:r w:rsidR="00E67C17" w:rsidRPr="00EE56EC">
        <w:rPr>
          <w:rFonts w:ascii="Bradley Hand ITC" w:hAnsi="Bradley Hand ITC"/>
          <w:sz w:val="36"/>
          <w:szCs w:val="36"/>
          <w:lang w:val="en-US"/>
        </w:rPr>
        <w:t>The lease will be for a period substantially shorter than the likely life</w:t>
      </w:r>
      <w:r w:rsidR="004D2A25">
        <w:rPr>
          <w:rFonts w:ascii="Bradley Hand ITC" w:hAnsi="Bradley Hand ITC"/>
          <w:sz w:val="36"/>
          <w:szCs w:val="36"/>
          <w:lang w:val="en-US"/>
        </w:rPr>
        <w:t xml:space="preserve"> </w:t>
      </w:r>
      <w:r w:rsidR="00E67C17" w:rsidRPr="00EE56EC">
        <w:rPr>
          <w:rFonts w:ascii="Bradley Hand ITC" w:hAnsi="Bradley Hand ITC"/>
          <w:sz w:val="36"/>
          <w:szCs w:val="36"/>
          <w:lang w:val="en-US"/>
        </w:rPr>
        <w:t>of the asset</w:t>
      </w:r>
    </w:p>
    <w:p w14:paraId="7D5AE791" w14:textId="7A6DC4ED" w:rsidR="00401582" w:rsidRPr="00EE56EC" w:rsidRDefault="00E67C17" w:rsidP="00E67C17">
      <w:pPr>
        <w:rPr>
          <w:rFonts w:ascii="Bradley Hand ITC" w:hAnsi="Bradley Hand ITC"/>
          <w:sz w:val="36"/>
          <w:szCs w:val="36"/>
          <w:lang w:val="en-US"/>
        </w:rPr>
      </w:pPr>
      <w:r w:rsidRPr="00EE56EC">
        <w:rPr>
          <w:rFonts w:ascii="Bradley Hand ITC" w:hAnsi="Bradley Hand ITC"/>
          <w:sz w:val="36"/>
          <w:szCs w:val="36"/>
          <w:lang w:val="en-US"/>
        </w:rPr>
        <w:t xml:space="preserve">Under a </w:t>
      </w:r>
      <w:r w:rsidR="004D2A25">
        <w:rPr>
          <w:rFonts w:ascii="Bradley Hand ITC" w:hAnsi="Bradley Hand ITC"/>
          <w:b/>
          <w:bCs/>
          <w:sz w:val="36"/>
          <w:szCs w:val="36"/>
          <w:lang w:val="en-US"/>
        </w:rPr>
        <w:t>F</w:t>
      </w:r>
      <w:r w:rsidRPr="00EE56EC">
        <w:rPr>
          <w:rFonts w:ascii="Bradley Hand ITC" w:hAnsi="Bradley Hand ITC"/>
          <w:b/>
          <w:bCs/>
          <w:sz w:val="36"/>
          <w:szCs w:val="36"/>
          <w:lang w:val="en-US"/>
        </w:rPr>
        <w:t>inance lease</w:t>
      </w:r>
      <w:r w:rsidRPr="00EE56EC">
        <w:rPr>
          <w:rFonts w:ascii="Bradley Hand ITC" w:hAnsi="Bradley Hand ITC"/>
          <w:sz w:val="36"/>
          <w:szCs w:val="36"/>
          <w:lang w:val="en-US"/>
        </w:rPr>
        <w:t>, the lessee takes on most of the risks associated with owning the</w:t>
      </w:r>
      <w:r w:rsidR="004D2A25">
        <w:rPr>
          <w:rFonts w:ascii="Bradley Hand ITC" w:hAnsi="Bradley Hand ITC"/>
          <w:sz w:val="36"/>
          <w:szCs w:val="36"/>
          <w:lang w:val="en-US"/>
        </w:rPr>
        <w:t xml:space="preserve"> </w:t>
      </w:r>
      <w:r w:rsidRPr="00EE56EC">
        <w:rPr>
          <w:rFonts w:ascii="Bradley Hand ITC" w:hAnsi="Bradley Hand ITC"/>
          <w:sz w:val="36"/>
          <w:szCs w:val="36"/>
          <w:lang w:val="en-US"/>
        </w:rPr>
        <w:t>asset. The lease will be for a period similar to the likely life of the asset.</w:t>
      </w:r>
    </w:p>
    <w:p w14:paraId="774A71F8" w14:textId="7E03400F" w:rsidR="00401582" w:rsidRPr="00EE56EC" w:rsidRDefault="00401582" w:rsidP="00401582">
      <w:pPr>
        <w:rPr>
          <w:rFonts w:ascii="Bradley Hand ITC" w:hAnsi="Bradley Hand ITC"/>
          <w:b/>
          <w:bCs/>
          <w:sz w:val="36"/>
          <w:szCs w:val="36"/>
          <w:lang w:val="en-US"/>
        </w:rPr>
      </w:pPr>
    </w:p>
    <w:p w14:paraId="62CCF26D" w14:textId="48956634" w:rsidR="00401582" w:rsidRPr="00EE56EC" w:rsidRDefault="00401582" w:rsidP="00401582">
      <w:pPr>
        <w:rPr>
          <w:rFonts w:ascii="Bradley Hand ITC" w:hAnsi="Bradley Hand ITC"/>
          <w:b/>
          <w:bCs/>
          <w:sz w:val="36"/>
          <w:szCs w:val="36"/>
          <w:lang w:val="en-US"/>
        </w:rPr>
      </w:pPr>
      <w:r w:rsidRPr="00EE56EC">
        <w:rPr>
          <w:rFonts w:ascii="Bradley Hand ITC" w:hAnsi="Bradley Hand ITC"/>
          <w:b/>
          <w:bCs/>
          <w:sz w:val="36"/>
          <w:szCs w:val="36"/>
          <w:lang w:val="en-US"/>
        </w:rPr>
        <w:t>Q-</w:t>
      </w:r>
      <w:r w:rsidR="00C85719" w:rsidRPr="00EE56EC">
        <w:rPr>
          <w:rFonts w:ascii="Bradley Hand ITC" w:hAnsi="Bradley Hand ITC"/>
          <w:b/>
          <w:bCs/>
          <w:sz w:val="36"/>
          <w:szCs w:val="36"/>
          <w:lang w:val="en-US"/>
        </w:rPr>
        <w:t>8 Explain:</w:t>
      </w:r>
    </w:p>
    <w:p w14:paraId="6B7D2F17" w14:textId="67676CE9" w:rsidR="00401582" w:rsidRPr="00EE56EC" w:rsidRDefault="00C85719" w:rsidP="00401582">
      <w:pPr>
        <w:rPr>
          <w:rFonts w:ascii="Bradley Hand ITC" w:hAnsi="Bradley Hand ITC"/>
          <w:b/>
          <w:bCs/>
          <w:sz w:val="36"/>
          <w:szCs w:val="36"/>
          <w:lang w:val="en-US"/>
        </w:rPr>
      </w:pPr>
      <w:r w:rsidRPr="00EE56EC">
        <w:rPr>
          <w:rFonts w:ascii="Bradley Hand ITC" w:hAnsi="Bradley Hand ITC"/>
          <w:b/>
          <w:bCs/>
          <w:sz w:val="36"/>
          <w:szCs w:val="36"/>
          <w:lang w:val="en-US"/>
        </w:rPr>
        <w:t>I</w:t>
      </w:r>
      <w:r w:rsidR="00401582" w:rsidRPr="00EE56EC">
        <w:rPr>
          <w:rFonts w:ascii="Bradley Hand ITC" w:hAnsi="Bradley Hand ITC"/>
          <w:b/>
          <w:bCs/>
          <w:sz w:val="36"/>
          <w:szCs w:val="36"/>
          <w:lang w:val="en-US"/>
        </w:rPr>
        <w:t>. Convertible.</w:t>
      </w:r>
    </w:p>
    <w:p w14:paraId="3C8469FC" w14:textId="77777777" w:rsidR="00401582" w:rsidRPr="00EE56EC" w:rsidRDefault="00401582" w:rsidP="00401582">
      <w:pPr>
        <w:rPr>
          <w:rFonts w:ascii="Bradley Hand ITC" w:hAnsi="Bradley Hand ITC"/>
          <w:b/>
          <w:bCs/>
          <w:sz w:val="36"/>
          <w:szCs w:val="36"/>
          <w:lang w:val="en-US"/>
        </w:rPr>
      </w:pPr>
      <w:r w:rsidRPr="00EE56EC">
        <w:rPr>
          <w:rFonts w:ascii="Bradley Hand ITC" w:hAnsi="Bradley Hand ITC"/>
          <w:b/>
          <w:bCs/>
          <w:sz w:val="36"/>
          <w:szCs w:val="36"/>
          <w:lang w:val="en-US"/>
        </w:rPr>
        <w:t>ii. Warrant.</w:t>
      </w:r>
    </w:p>
    <w:p w14:paraId="3EE2C04A" w14:textId="77777777" w:rsidR="00401582" w:rsidRPr="00EE56EC" w:rsidRDefault="00401582" w:rsidP="00401582">
      <w:pPr>
        <w:rPr>
          <w:rFonts w:ascii="Bradley Hand ITC" w:hAnsi="Bradley Hand ITC"/>
          <w:b/>
          <w:bCs/>
          <w:sz w:val="36"/>
          <w:szCs w:val="36"/>
          <w:lang w:val="en-US"/>
        </w:rPr>
      </w:pPr>
      <w:r w:rsidRPr="00EE56EC">
        <w:rPr>
          <w:rFonts w:ascii="Bradley Hand ITC" w:hAnsi="Bradley Hand ITC"/>
          <w:b/>
          <w:bCs/>
          <w:sz w:val="36"/>
          <w:szCs w:val="36"/>
          <w:lang w:val="en-US"/>
        </w:rPr>
        <w:t>iii. Why a convertible must normally trade at a price higher than equity stock?</w:t>
      </w:r>
    </w:p>
    <w:p w14:paraId="5DBD8126" w14:textId="068BAEAB" w:rsidR="00401582" w:rsidRPr="00EE56EC" w:rsidRDefault="00401582" w:rsidP="00401582">
      <w:pPr>
        <w:rPr>
          <w:rFonts w:ascii="Bradley Hand ITC" w:hAnsi="Bradley Hand ITC"/>
          <w:b/>
          <w:bCs/>
          <w:sz w:val="36"/>
          <w:szCs w:val="36"/>
          <w:lang w:val="en-US"/>
        </w:rPr>
      </w:pPr>
      <w:r w:rsidRPr="00EE56EC">
        <w:rPr>
          <w:rFonts w:ascii="Bradley Hand ITC" w:hAnsi="Bradley Hand ITC"/>
          <w:b/>
          <w:bCs/>
          <w:sz w:val="36"/>
          <w:szCs w:val="36"/>
          <w:lang w:val="en-US"/>
        </w:rPr>
        <w:t>iv. Why the running yield of convertible must be greater the Equity?</w:t>
      </w:r>
    </w:p>
    <w:p w14:paraId="37B899DB" w14:textId="3FF34831" w:rsidR="00401582" w:rsidRPr="00EE56EC" w:rsidRDefault="00401582" w:rsidP="00401582">
      <w:pPr>
        <w:rPr>
          <w:rFonts w:ascii="Bradley Hand ITC" w:hAnsi="Bradley Hand ITC"/>
          <w:b/>
          <w:bCs/>
          <w:sz w:val="36"/>
          <w:szCs w:val="36"/>
          <w:lang w:val="en-US"/>
        </w:rPr>
      </w:pPr>
    </w:p>
    <w:p w14:paraId="73254D46" w14:textId="3E42289E" w:rsidR="00401582" w:rsidRPr="00EE56EC" w:rsidRDefault="00401582" w:rsidP="00E67C17">
      <w:pPr>
        <w:rPr>
          <w:rFonts w:ascii="Bradley Hand ITC" w:hAnsi="Bradley Hand ITC"/>
          <w:sz w:val="36"/>
          <w:szCs w:val="36"/>
          <w:lang w:val="en-US"/>
        </w:rPr>
      </w:pPr>
      <w:r w:rsidRPr="00EE56EC">
        <w:rPr>
          <w:rFonts w:ascii="Bradley Hand ITC" w:hAnsi="Bradley Hand ITC"/>
          <w:b/>
          <w:bCs/>
          <w:sz w:val="36"/>
          <w:szCs w:val="36"/>
          <w:lang w:val="en-US"/>
        </w:rPr>
        <w:t>Ans-8</w:t>
      </w:r>
      <w:r w:rsidR="00702364" w:rsidRPr="00EE56EC">
        <w:rPr>
          <w:rFonts w:ascii="Bradley Hand ITC" w:hAnsi="Bradley Hand ITC"/>
          <w:b/>
          <w:bCs/>
          <w:sz w:val="36"/>
          <w:szCs w:val="36"/>
          <w:lang w:val="en-US"/>
        </w:rPr>
        <w:t xml:space="preserve"> </w:t>
      </w:r>
      <w:r w:rsidR="00EE56EC" w:rsidRPr="00EE56EC">
        <w:rPr>
          <w:rFonts w:ascii="Bradley Hand ITC" w:hAnsi="Bradley Hand ITC"/>
          <w:b/>
          <w:bCs/>
          <w:sz w:val="36"/>
          <w:szCs w:val="36"/>
          <w:lang w:val="en-US"/>
        </w:rPr>
        <w:t>I</w:t>
      </w:r>
      <w:r w:rsidR="00702364" w:rsidRPr="00EE56EC">
        <w:rPr>
          <w:rFonts w:ascii="Bradley Hand ITC" w:hAnsi="Bradley Hand ITC"/>
          <w:b/>
          <w:bCs/>
          <w:sz w:val="36"/>
          <w:szCs w:val="36"/>
          <w:lang w:val="en-US"/>
        </w:rPr>
        <w:t>.</w:t>
      </w:r>
      <w:r w:rsidR="00E67C17" w:rsidRPr="00EE56EC">
        <w:rPr>
          <w:rFonts w:ascii="Bradley Hand ITC" w:hAnsi="Bradley Hand ITC"/>
          <w:sz w:val="36"/>
          <w:szCs w:val="36"/>
        </w:rPr>
        <w:t xml:space="preserve"> </w:t>
      </w:r>
      <w:r w:rsidR="00E67C17" w:rsidRPr="00EE56EC">
        <w:rPr>
          <w:rFonts w:ascii="Bradley Hand ITC" w:hAnsi="Bradley Hand ITC"/>
          <w:sz w:val="36"/>
          <w:szCs w:val="36"/>
          <w:lang w:val="en-US"/>
        </w:rPr>
        <w:t>Convertible forms of company securities are, almost invariably, unsecured loan stocks or</w:t>
      </w:r>
      <w:r w:rsidR="00132995" w:rsidRPr="00EE56EC">
        <w:rPr>
          <w:rFonts w:ascii="Bradley Hand ITC" w:hAnsi="Bradley Hand ITC"/>
          <w:sz w:val="36"/>
          <w:szCs w:val="36"/>
          <w:lang w:val="en-US"/>
        </w:rPr>
        <w:t xml:space="preserve"> </w:t>
      </w:r>
      <w:r w:rsidR="00E67C17" w:rsidRPr="00EE56EC">
        <w:rPr>
          <w:rFonts w:ascii="Bradley Hand ITC" w:hAnsi="Bradley Hand ITC"/>
          <w:sz w:val="36"/>
          <w:szCs w:val="36"/>
          <w:lang w:val="en-US"/>
        </w:rPr>
        <w:t>preference shares that</w:t>
      </w:r>
      <w:r w:rsidR="00132995" w:rsidRPr="00EE56EC">
        <w:rPr>
          <w:rFonts w:ascii="Bradley Hand ITC" w:hAnsi="Bradley Hand ITC"/>
          <w:sz w:val="36"/>
          <w:szCs w:val="36"/>
          <w:lang w:val="en-US"/>
        </w:rPr>
        <w:t xml:space="preserve"> </w:t>
      </w:r>
      <w:r w:rsidR="00E67C17" w:rsidRPr="00EE56EC">
        <w:rPr>
          <w:rFonts w:ascii="Bradley Hand ITC" w:hAnsi="Bradley Hand ITC"/>
          <w:sz w:val="36"/>
          <w:szCs w:val="36"/>
          <w:lang w:val="en-US"/>
        </w:rPr>
        <w:t>convert into ordinary shares of the issuing company. This additional prospective return means</w:t>
      </w:r>
      <w:r w:rsidR="00132995" w:rsidRPr="00EE56EC">
        <w:rPr>
          <w:rFonts w:ascii="Bradley Hand ITC" w:hAnsi="Bradley Hand ITC"/>
          <w:sz w:val="36"/>
          <w:szCs w:val="36"/>
          <w:lang w:val="en-US"/>
        </w:rPr>
        <w:t xml:space="preserve"> </w:t>
      </w:r>
      <w:r w:rsidR="00E67C17" w:rsidRPr="00EE56EC">
        <w:rPr>
          <w:rFonts w:ascii="Bradley Hand ITC" w:hAnsi="Bradley Hand ITC"/>
          <w:sz w:val="36"/>
          <w:szCs w:val="36"/>
          <w:lang w:val="en-US"/>
        </w:rPr>
        <w:t>that the issuer does</w:t>
      </w:r>
      <w:r w:rsidR="00132995" w:rsidRPr="00EE56EC">
        <w:rPr>
          <w:rFonts w:ascii="Bradley Hand ITC" w:hAnsi="Bradley Hand ITC"/>
          <w:sz w:val="36"/>
          <w:szCs w:val="36"/>
          <w:lang w:val="en-US"/>
        </w:rPr>
        <w:t xml:space="preserve"> </w:t>
      </w:r>
      <w:r w:rsidR="00E67C17" w:rsidRPr="00EE56EC">
        <w:rPr>
          <w:rFonts w:ascii="Bradley Hand ITC" w:hAnsi="Bradley Hand ITC"/>
          <w:sz w:val="36"/>
          <w:szCs w:val="36"/>
          <w:lang w:val="en-US"/>
        </w:rPr>
        <w:t>not have to offer excessively high rates of interest on the loan stocks to attract lenders.</w:t>
      </w:r>
    </w:p>
    <w:p w14:paraId="18DB051E" w14:textId="6DE67347" w:rsidR="00702364" w:rsidRPr="00EE56EC" w:rsidRDefault="00702364" w:rsidP="00401582">
      <w:pPr>
        <w:rPr>
          <w:rFonts w:ascii="Bradley Hand ITC" w:hAnsi="Bradley Hand ITC"/>
          <w:b/>
          <w:bCs/>
          <w:sz w:val="36"/>
          <w:szCs w:val="36"/>
          <w:lang w:val="en-US"/>
        </w:rPr>
      </w:pPr>
    </w:p>
    <w:p w14:paraId="3CE15C03" w14:textId="0727C6BE" w:rsidR="00702364" w:rsidRPr="00EE56EC" w:rsidRDefault="00702364" w:rsidP="00401582">
      <w:pPr>
        <w:rPr>
          <w:rFonts w:ascii="Bradley Hand ITC" w:hAnsi="Bradley Hand ITC"/>
          <w:sz w:val="36"/>
          <w:szCs w:val="36"/>
          <w:lang w:val="en-US"/>
        </w:rPr>
      </w:pPr>
      <w:r w:rsidRPr="00EE56EC">
        <w:rPr>
          <w:rFonts w:ascii="Bradley Hand ITC" w:hAnsi="Bradley Hand ITC"/>
          <w:b/>
          <w:bCs/>
          <w:sz w:val="36"/>
          <w:szCs w:val="36"/>
          <w:lang w:val="en-US"/>
        </w:rPr>
        <w:t>ii.</w:t>
      </w:r>
      <w:r w:rsidR="00E67C17" w:rsidRPr="00EE56EC">
        <w:rPr>
          <w:rFonts w:ascii="Bradley Hand ITC" w:hAnsi="Bradley Hand ITC"/>
          <w:b/>
          <w:bCs/>
          <w:sz w:val="36"/>
          <w:szCs w:val="36"/>
          <w:lang w:val="en-US"/>
        </w:rPr>
        <w:t xml:space="preserve"> </w:t>
      </w:r>
      <w:r w:rsidR="00E67C17" w:rsidRPr="00EE56EC">
        <w:rPr>
          <w:rFonts w:ascii="Bradley Hand ITC" w:hAnsi="Bradley Hand ITC"/>
          <w:sz w:val="36"/>
          <w:szCs w:val="36"/>
          <w:lang w:val="en-US"/>
        </w:rPr>
        <w:t>A warrant gives the holder the right to purchase a company's stock at a specific price and a specific date.</w:t>
      </w:r>
    </w:p>
    <w:p w14:paraId="33ADD929" w14:textId="2F70CF2A" w:rsidR="00702364" w:rsidRDefault="00702364" w:rsidP="00401582">
      <w:pPr>
        <w:rPr>
          <w:b/>
          <w:bCs/>
          <w:lang w:val="en-US"/>
        </w:rPr>
      </w:pPr>
    </w:p>
    <w:p w14:paraId="03592F4E" w14:textId="0F786C7A" w:rsidR="00702364" w:rsidRDefault="00702364" w:rsidP="00401582">
      <w:pPr>
        <w:rPr>
          <w:b/>
          <w:bCs/>
          <w:lang w:val="en-US"/>
        </w:rPr>
      </w:pPr>
    </w:p>
    <w:sectPr w:rsidR="007023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131D8"/>
    <w:multiLevelType w:val="hybridMultilevel"/>
    <w:tmpl w:val="E82C94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8843D18"/>
    <w:multiLevelType w:val="hybridMultilevel"/>
    <w:tmpl w:val="71F083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D8"/>
    <w:rsid w:val="00042CC9"/>
    <w:rsid w:val="00132995"/>
    <w:rsid w:val="001B0420"/>
    <w:rsid w:val="00401582"/>
    <w:rsid w:val="004D2A25"/>
    <w:rsid w:val="00702364"/>
    <w:rsid w:val="008D4ED8"/>
    <w:rsid w:val="00915134"/>
    <w:rsid w:val="00932C07"/>
    <w:rsid w:val="00960FBF"/>
    <w:rsid w:val="009F4CEC"/>
    <w:rsid w:val="00A72321"/>
    <w:rsid w:val="00C85719"/>
    <w:rsid w:val="00CB0ED6"/>
    <w:rsid w:val="00DE65CB"/>
    <w:rsid w:val="00E67C17"/>
    <w:rsid w:val="00E702A4"/>
    <w:rsid w:val="00EE56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71AA"/>
  <w15:chartTrackingRefBased/>
  <w15:docId w15:val="{244C66E1-D7D7-45F1-8994-0826A3DB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0420"/>
    <w:rPr>
      <w:color w:val="0000FF"/>
      <w:u w:val="single"/>
    </w:rPr>
  </w:style>
  <w:style w:type="paragraph" w:styleId="ListParagraph">
    <w:name w:val="List Paragraph"/>
    <w:basedOn w:val="Normal"/>
    <w:uiPriority w:val="34"/>
    <w:qFormat/>
    <w:rsid w:val="00EE5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wnr.co/blog/build-business-credit/" TargetMode="External"/><Relationship Id="rId5" Type="http://schemas.openxmlformats.org/officeDocument/2006/relationships/hyperlink" Target="https://www.ownr.co/blog/small-business-deductions-expen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5</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Jainam Jain</dc:creator>
  <cp:keywords/>
  <dc:description/>
  <cp:lastModifiedBy>Jainam Jain</cp:lastModifiedBy>
  <cp:revision>15</cp:revision>
  <dcterms:created xsi:type="dcterms:W3CDTF">2021-12-04T13:08:00Z</dcterms:created>
  <dcterms:modified xsi:type="dcterms:W3CDTF">2021-12-05T13:45:00Z</dcterms:modified>
</cp:coreProperties>
</file>