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B4A9" w14:textId="36209821" w:rsidR="006D180C" w:rsidRPr="00351C6A" w:rsidRDefault="00351C6A" w:rsidP="00351C6A">
      <w:pPr>
        <w:jc w:val="center"/>
        <w:rPr>
          <w:b/>
          <w:bCs/>
          <w:sz w:val="40"/>
          <w:szCs w:val="40"/>
        </w:rPr>
      </w:pPr>
      <w:r w:rsidRPr="00351C6A">
        <w:rPr>
          <w:b/>
          <w:bCs/>
          <w:sz w:val="40"/>
          <w:szCs w:val="40"/>
        </w:rPr>
        <w:t>FIP ASSIGNMENT 1</w:t>
      </w:r>
    </w:p>
    <w:p w14:paraId="1B78EAA7" w14:textId="44819003" w:rsidR="00351C6A" w:rsidRPr="00351C6A" w:rsidRDefault="00351C6A" w:rsidP="00351C6A">
      <w:pPr>
        <w:jc w:val="center"/>
        <w:rPr>
          <w:rFonts w:ascii="Times New Roman" w:hAnsi="Times New Roman" w:cs="Times New Roman"/>
          <w:sz w:val="36"/>
          <w:szCs w:val="36"/>
        </w:rPr>
      </w:pPr>
      <w:r>
        <w:rPr>
          <w:rFonts w:ascii="Times New Roman" w:hAnsi="Times New Roman" w:cs="Times New Roman"/>
          <w:sz w:val="36"/>
          <w:szCs w:val="36"/>
        </w:rPr>
        <w:t xml:space="preserve">                                                       Aliya Fernandes, Roll no. 426</w:t>
      </w:r>
    </w:p>
    <w:p w14:paraId="2C0DCA83" w14:textId="77777777" w:rsidR="00351C6A" w:rsidRDefault="00351C6A" w:rsidP="00351C6A">
      <w:pPr>
        <w:rPr>
          <w:sz w:val="40"/>
          <w:szCs w:val="40"/>
        </w:rPr>
      </w:pPr>
      <w:r>
        <w:rPr>
          <w:sz w:val="40"/>
          <w:szCs w:val="40"/>
        </w:rPr>
        <w:t xml:space="preserve">                </w:t>
      </w:r>
    </w:p>
    <w:p w14:paraId="488953E1" w14:textId="4A8CE6B4" w:rsidR="00A72481" w:rsidRDefault="00351C6A" w:rsidP="00A72481">
      <w:pPr>
        <w:pStyle w:val="ListParagraph"/>
        <w:numPr>
          <w:ilvl w:val="0"/>
          <w:numId w:val="1"/>
        </w:numPr>
        <w:rPr>
          <w:sz w:val="36"/>
          <w:szCs w:val="36"/>
        </w:rPr>
      </w:pPr>
      <w:r w:rsidRPr="00B706A5">
        <w:rPr>
          <w:sz w:val="36"/>
          <w:szCs w:val="36"/>
        </w:rPr>
        <w:t>The effective annual yield on the semi-annual coupon bond is 8.16</w:t>
      </w:r>
      <w:proofErr w:type="gramStart"/>
      <w:r w:rsidRPr="00B706A5">
        <w:rPr>
          <w:sz w:val="36"/>
          <w:szCs w:val="36"/>
        </w:rPr>
        <w:t>%.If</w:t>
      </w:r>
      <w:proofErr w:type="gramEnd"/>
      <w:r w:rsidRPr="00B706A5">
        <w:rPr>
          <w:sz w:val="36"/>
          <w:szCs w:val="36"/>
        </w:rPr>
        <w:t xml:space="preserve"> the annual coupon bonds are to sell at par, they must offer the same yield , which will require an annual coupon of 8.16%.</w:t>
      </w:r>
    </w:p>
    <w:p w14:paraId="1A7B56D1" w14:textId="77777777" w:rsidR="00A72481" w:rsidRPr="00A72481" w:rsidRDefault="00A72481" w:rsidP="00A72481">
      <w:pPr>
        <w:rPr>
          <w:sz w:val="36"/>
          <w:szCs w:val="36"/>
        </w:rPr>
      </w:pPr>
    </w:p>
    <w:p w14:paraId="24BCABA7" w14:textId="1A1C3E28" w:rsidR="00351C6A" w:rsidRPr="00A72481" w:rsidRDefault="00351C6A" w:rsidP="00A72481">
      <w:pPr>
        <w:pStyle w:val="ListParagraph"/>
        <w:numPr>
          <w:ilvl w:val="0"/>
          <w:numId w:val="1"/>
        </w:numPr>
        <w:rPr>
          <w:sz w:val="36"/>
          <w:szCs w:val="36"/>
        </w:rPr>
      </w:pPr>
      <w:r w:rsidRPr="00A72481">
        <w:rPr>
          <w:sz w:val="36"/>
          <w:szCs w:val="36"/>
        </w:rPr>
        <w:t xml:space="preserve"> (a) r1 = (110/106.8) − 1 = 3.00% 101.93 = [5</w:t>
      </w:r>
      <w:proofErr w:type="gramStart"/>
      <w:r w:rsidRPr="00A72481">
        <w:rPr>
          <w:sz w:val="36"/>
          <w:szCs w:val="36"/>
        </w:rPr>
        <w:t>/(</w:t>
      </w:r>
      <w:proofErr w:type="gramEnd"/>
      <w:r w:rsidRPr="00A72481">
        <w:rPr>
          <w:sz w:val="36"/>
          <w:szCs w:val="36"/>
        </w:rPr>
        <w:t xml:space="preserve">1 + r1)]+ [105/(1 + r2)^2] </w:t>
      </w:r>
      <w:r w:rsidRPr="00A72481">
        <w:rPr>
          <w:rFonts w:ascii="Cambria Math" w:hAnsi="Cambria Math" w:cs="Cambria Math"/>
          <w:sz w:val="36"/>
          <w:szCs w:val="36"/>
        </w:rPr>
        <w:t>⇒</w:t>
      </w:r>
      <w:r w:rsidRPr="00A72481">
        <w:rPr>
          <w:sz w:val="36"/>
          <w:szCs w:val="36"/>
        </w:rPr>
        <w:t xml:space="preserve"> r2 = 4.00% 111.31 = [10 /(1 + r1 )]+ [10 /(1 + r2) ^2] + [110 /(1 + r3) ^3] </w:t>
      </w:r>
      <w:r w:rsidRPr="00A72481">
        <w:rPr>
          <w:rFonts w:ascii="Cambria Math" w:hAnsi="Cambria Math" w:cs="Cambria Math"/>
          <w:sz w:val="36"/>
          <w:szCs w:val="36"/>
        </w:rPr>
        <w:t>⇒</w:t>
      </w:r>
      <w:r w:rsidRPr="00A72481">
        <w:rPr>
          <w:sz w:val="36"/>
          <w:szCs w:val="36"/>
        </w:rPr>
        <w:t xml:space="preserve"> r3 = 6.00%</w:t>
      </w:r>
      <w:r w:rsidRPr="00A72481">
        <w:rPr>
          <w:sz w:val="36"/>
          <w:szCs w:val="36"/>
        </w:rPr>
        <w:t xml:space="preserve">    </w:t>
      </w:r>
    </w:p>
    <w:p w14:paraId="56F9DC7F" w14:textId="3442218A" w:rsidR="00A72481" w:rsidRDefault="00351C6A" w:rsidP="00A72481">
      <w:pPr>
        <w:pStyle w:val="ListParagraph"/>
        <w:ind w:left="435"/>
        <w:rPr>
          <w:sz w:val="36"/>
          <w:szCs w:val="36"/>
        </w:rPr>
      </w:pPr>
      <w:r w:rsidRPr="00A72481">
        <w:rPr>
          <w:sz w:val="36"/>
          <w:szCs w:val="36"/>
        </w:rPr>
        <w:t>(b) f2 = [(1 + r</w:t>
      </w:r>
      <w:proofErr w:type="gramStart"/>
      <w:r w:rsidRPr="00A72481">
        <w:rPr>
          <w:sz w:val="36"/>
          <w:szCs w:val="36"/>
        </w:rPr>
        <w:t>2)^</w:t>
      </w:r>
      <w:proofErr w:type="gramEnd"/>
      <w:r w:rsidRPr="00A72481">
        <w:rPr>
          <w:sz w:val="36"/>
          <w:szCs w:val="36"/>
        </w:rPr>
        <w:t xml:space="preserve"> 2] /[(1 + r1) – 1] = 5.0%</w:t>
      </w:r>
    </w:p>
    <w:p w14:paraId="680D77EF" w14:textId="77777777" w:rsidR="00A72481" w:rsidRDefault="00A72481" w:rsidP="00A72481">
      <w:pPr>
        <w:pStyle w:val="ListParagraph"/>
        <w:ind w:left="435"/>
        <w:rPr>
          <w:sz w:val="36"/>
          <w:szCs w:val="36"/>
        </w:rPr>
      </w:pPr>
    </w:p>
    <w:p w14:paraId="213CB46A" w14:textId="0FB2BC98" w:rsidR="00E975B2" w:rsidRPr="00A72481" w:rsidRDefault="00E975B2" w:rsidP="00A72481">
      <w:pPr>
        <w:pStyle w:val="ListParagraph"/>
        <w:numPr>
          <w:ilvl w:val="0"/>
          <w:numId w:val="1"/>
        </w:numPr>
        <w:rPr>
          <w:sz w:val="36"/>
          <w:szCs w:val="36"/>
        </w:rPr>
      </w:pPr>
      <w:r w:rsidRPr="00A72481">
        <w:rPr>
          <w:sz w:val="36"/>
          <w:szCs w:val="36"/>
        </w:rPr>
        <w:t>(a) Price = PV of cash flows = 100(1 +r)/ (1+r) + 100(1 +</w:t>
      </w:r>
      <w:proofErr w:type="gramStart"/>
      <w:r w:rsidRPr="00A72481">
        <w:rPr>
          <w:sz w:val="36"/>
          <w:szCs w:val="36"/>
        </w:rPr>
        <w:t>r)^</w:t>
      </w:r>
      <w:proofErr w:type="gramEnd"/>
      <w:r w:rsidRPr="00A72481">
        <w:rPr>
          <w:sz w:val="36"/>
          <w:szCs w:val="36"/>
        </w:rPr>
        <w:t>2/(1 +r) ^2 +· · · =400.00</w:t>
      </w:r>
    </w:p>
    <w:p w14:paraId="200E45B0" w14:textId="25BDB6F1" w:rsidR="00351C6A" w:rsidRPr="00B706A5" w:rsidRDefault="00E975B2" w:rsidP="00351C6A">
      <w:pPr>
        <w:pStyle w:val="ListParagraph"/>
        <w:ind w:left="435"/>
        <w:rPr>
          <w:sz w:val="36"/>
          <w:szCs w:val="36"/>
        </w:rPr>
      </w:pPr>
      <w:r w:rsidRPr="00B706A5">
        <w:rPr>
          <w:sz w:val="36"/>
          <w:szCs w:val="36"/>
        </w:rPr>
        <w:t>(b) Duration = (1 + 2 + 3 + 4)/4 = 2.5 years</w:t>
      </w:r>
    </w:p>
    <w:p w14:paraId="762BAAC6" w14:textId="7C5FCB2B" w:rsidR="00A72481" w:rsidRPr="00A72481" w:rsidRDefault="00E975B2" w:rsidP="00A72481">
      <w:pPr>
        <w:pStyle w:val="ListParagraph"/>
        <w:ind w:left="435"/>
        <w:rPr>
          <w:sz w:val="36"/>
          <w:szCs w:val="36"/>
        </w:rPr>
      </w:pPr>
      <w:r w:rsidRPr="00B706A5">
        <w:rPr>
          <w:sz w:val="36"/>
          <w:szCs w:val="36"/>
        </w:rPr>
        <w:t>(c) Put 50% in each. Then the duration of your liability = 2.5 = duration of your assets = 0.5(</w:t>
      </w:r>
      <w:proofErr w:type="gramStart"/>
      <w:r w:rsidRPr="00B706A5">
        <w:rPr>
          <w:sz w:val="36"/>
          <w:szCs w:val="36"/>
        </w:rPr>
        <w:t>1)+</w:t>
      </w:r>
      <w:proofErr w:type="gramEnd"/>
      <w:r w:rsidRPr="00B706A5">
        <w:rPr>
          <w:sz w:val="36"/>
          <w:szCs w:val="36"/>
        </w:rPr>
        <w:t>0.5(4)</w:t>
      </w:r>
    </w:p>
    <w:p w14:paraId="3C951E59" w14:textId="77777777" w:rsidR="00B706A5" w:rsidRDefault="00B706A5" w:rsidP="00B706A5">
      <w:pPr>
        <w:pStyle w:val="ListParagraph"/>
        <w:ind w:left="435"/>
        <w:rPr>
          <w:sz w:val="36"/>
          <w:szCs w:val="36"/>
        </w:rPr>
      </w:pPr>
    </w:p>
    <w:p w14:paraId="63878186" w14:textId="01DE491A" w:rsidR="00A72481" w:rsidRDefault="00E975B2" w:rsidP="00A72481">
      <w:pPr>
        <w:pStyle w:val="ListParagraph"/>
        <w:numPr>
          <w:ilvl w:val="0"/>
          <w:numId w:val="1"/>
        </w:numPr>
        <w:rPr>
          <w:sz w:val="36"/>
          <w:szCs w:val="36"/>
        </w:rPr>
      </w:pPr>
      <w:r w:rsidRPr="00B706A5">
        <w:rPr>
          <w:sz w:val="36"/>
          <w:szCs w:val="36"/>
        </w:rPr>
        <w:t>(b) the entire value of the treasury strip is in the principal repayment in the distant future; it has the highest duration and is most sensitive to a change in the interest rate. (c) despite having the same maturity as (b), (c) has 5.5% coupon payments that dampen its sensitivity to interest rate changes. (d) higher coupon payment → lower duration (a) T-</w:t>
      </w:r>
      <w:r w:rsidRPr="00B706A5">
        <w:rPr>
          <w:sz w:val="36"/>
          <w:szCs w:val="36"/>
        </w:rPr>
        <w:lastRenderedPageBreak/>
        <w:t>bills are only for 1 to 6 months; they have the smallest duration.</w:t>
      </w:r>
    </w:p>
    <w:p w14:paraId="1E723286" w14:textId="6D120AD4" w:rsidR="00A72481" w:rsidRPr="00A72481" w:rsidRDefault="00A72481" w:rsidP="00A72481">
      <w:pPr>
        <w:pStyle w:val="ListParagraph"/>
        <w:ind w:left="435"/>
        <w:rPr>
          <w:sz w:val="36"/>
          <w:szCs w:val="36"/>
        </w:rPr>
      </w:pPr>
    </w:p>
    <w:p w14:paraId="654E8C18" w14:textId="1B0D71CC" w:rsidR="00A72481" w:rsidRDefault="00E975B2" w:rsidP="00A72481">
      <w:pPr>
        <w:pStyle w:val="ListParagraph"/>
        <w:numPr>
          <w:ilvl w:val="0"/>
          <w:numId w:val="2"/>
        </w:numPr>
        <w:rPr>
          <w:sz w:val="36"/>
          <w:szCs w:val="36"/>
        </w:rPr>
      </w:pPr>
      <w:r w:rsidRPr="00A72481">
        <w:rPr>
          <w:sz w:val="36"/>
          <w:szCs w:val="36"/>
        </w:rPr>
        <w:t xml:space="preserve">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long maturity bonds, it is generally true that its duration is also long. Thus, bonds with long maturities are more exposed to interest rate movement risk. Therefore, the underwriter demands a larger spread (higher underwriting fees) between the purchase price and stipulated offering price. </w:t>
      </w:r>
    </w:p>
    <w:p w14:paraId="6DD36E15" w14:textId="77777777" w:rsidR="00A72481" w:rsidRPr="00A72481" w:rsidRDefault="00A72481" w:rsidP="00A72481">
      <w:pPr>
        <w:rPr>
          <w:sz w:val="36"/>
          <w:szCs w:val="36"/>
        </w:rPr>
      </w:pPr>
    </w:p>
    <w:p w14:paraId="27E08366" w14:textId="77777777" w:rsidR="00A72481" w:rsidRDefault="00E975B2" w:rsidP="00A72481">
      <w:pPr>
        <w:pStyle w:val="ListParagraph"/>
        <w:numPr>
          <w:ilvl w:val="0"/>
          <w:numId w:val="2"/>
        </w:numPr>
        <w:rPr>
          <w:sz w:val="36"/>
          <w:szCs w:val="36"/>
        </w:rPr>
      </w:pPr>
      <w:r w:rsidRPr="00A72481">
        <w:rPr>
          <w:sz w:val="36"/>
          <w:szCs w:val="36"/>
        </w:rPr>
        <w:t>Disagree: floater moves with market rates.</w:t>
      </w:r>
    </w:p>
    <w:p w14:paraId="6B1D9CD2" w14:textId="77777777" w:rsidR="00A72481" w:rsidRPr="00A72481" w:rsidRDefault="00A72481" w:rsidP="00A72481">
      <w:pPr>
        <w:pStyle w:val="ListParagraph"/>
        <w:rPr>
          <w:sz w:val="36"/>
          <w:szCs w:val="36"/>
        </w:rPr>
      </w:pPr>
    </w:p>
    <w:p w14:paraId="0FFEDF3E" w14:textId="10EB2469" w:rsidR="00E975B2" w:rsidRPr="00A72481" w:rsidRDefault="00E975B2" w:rsidP="00A72481">
      <w:pPr>
        <w:pStyle w:val="ListParagraph"/>
        <w:numPr>
          <w:ilvl w:val="0"/>
          <w:numId w:val="2"/>
        </w:numPr>
        <w:rPr>
          <w:sz w:val="36"/>
          <w:szCs w:val="36"/>
        </w:rPr>
      </w:pPr>
      <w:r w:rsidRPr="00A72481">
        <w:rPr>
          <w:sz w:val="36"/>
          <w:szCs w:val="36"/>
        </w:rPr>
        <w:t>a) We have a 10-year 6% coupon bond with a par value of $1,000 and a required yield of 15%. Given C = 0.06($1,000) / 2 = $30, n = 2(10) = 20 and r = 0.15 / 2 = 0.075, the present value of the coupon payments is: $305.835</w:t>
      </w:r>
    </w:p>
    <w:p w14:paraId="529A965C" w14:textId="77777777" w:rsidR="00E975B2" w:rsidRPr="00B706A5" w:rsidRDefault="00E975B2" w:rsidP="00351C6A">
      <w:pPr>
        <w:pStyle w:val="ListParagraph"/>
        <w:ind w:left="435"/>
        <w:rPr>
          <w:sz w:val="36"/>
          <w:szCs w:val="36"/>
        </w:rPr>
      </w:pPr>
      <w:r w:rsidRPr="00B706A5">
        <w:rPr>
          <w:sz w:val="36"/>
          <w:szCs w:val="36"/>
        </w:rPr>
        <w:t xml:space="preserve"> The present value of the par or maturity value of $1,000 is: 235.413. </w:t>
      </w:r>
    </w:p>
    <w:p w14:paraId="4CE326B8" w14:textId="77777777" w:rsidR="00E975B2" w:rsidRPr="00B706A5" w:rsidRDefault="00E975B2" w:rsidP="00351C6A">
      <w:pPr>
        <w:pStyle w:val="ListParagraph"/>
        <w:ind w:left="435"/>
        <w:rPr>
          <w:sz w:val="36"/>
          <w:szCs w:val="36"/>
        </w:rPr>
      </w:pPr>
      <w:r w:rsidRPr="00B706A5">
        <w:rPr>
          <w:sz w:val="36"/>
          <w:szCs w:val="36"/>
        </w:rPr>
        <w:t xml:space="preserve">Thus, the price of the bond (P) = $305.835 + $235.413 = $541.25. </w:t>
      </w:r>
    </w:p>
    <w:p w14:paraId="666D046A" w14:textId="7AAF449F" w:rsidR="00E975B2" w:rsidRPr="00B706A5" w:rsidRDefault="00A72481" w:rsidP="00351C6A">
      <w:pPr>
        <w:pStyle w:val="ListParagraph"/>
        <w:ind w:left="435"/>
        <w:rPr>
          <w:sz w:val="36"/>
          <w:szCs w:val="36"/>
        </w:rPr>
      </w:pPr>
      <w:r>
        <w:rPr>
          <w:sz w:val="36"/>
          <w:szCs w:val="36"/>
        </w:rPr>
        <w:lastRenderedPageBreak/>
        <w:t xml:space="preserve">9. </w:t>
      </w:r>
      <w:r w:rsidR="00E975B2" w:rsidRPr="00B706A5">
        <w:rPr>
          <w:sz w:val="36"/>
          <w:szCs w:val="36"/>
        </w:rPr>
        <w:t>b) if 15</w:t>
      </w:r>
      <w:proofErr w:type="gramStart"/>
      <w:r w:rsidR="00E975B2" w:rsidRPr="00B706A5">
        <w:rPr>
          <w:sz w:val="36"/>
          <w:szCs w:val="36"/>
        </w:rPr>
        <w:t>%  Thus</w:t>
      </w:r>
      <w:proofErr w:type="gramEnd"/>
      <w:r w:rsidR="00E975B2" w:rsidRPr="00B706A5">
        <w:rPr>
          <w:sz w:val="36"/>
          <w:szCs w:val="36"/>
        </w:rPr>
        <w:t>, the price of the bond (P) = $305.835 + $235.413 = $541.25. if 16% =Thus, the price of the bond (P) = $294.544 + $214.548= $509.09. (509.09 - 541.25)/541.25 = -5.9%</w:t>
      </w:r>
    </w:p>
    <w:p w14:paraId="3043276B" w14:textId="77777777" w:rsidR="00E975B2" w:rsidRPr="00B706A5" w:rsidRDefault="00E975B2" w:rsidP="00351C6A">
      <w:pPr>
        <w:pStyle w:val="ListParagraph"/>
        <w:ind w:left="435"/>
        <w:rPr>
          <w:sz w:val="36"/>
          <w:szCs w:val="36"/>
        </w:rPr>
      </w:pPr>
      <w:r w:rsidRPr="00B706A5">
        <w:rPr>
          <w:sz w:val="36"/>
          <w:szCs w:val="36"/>
        </w:rPr>
        <w:t xml:space="preserve"> c) We have a 10-year 6% coupon bond with a par value of $1,000 and a required yield of 5%. Given C = 0.06($1,000) / 2 = $30, n = 2(10) = 20 and r = 0.05 / 2 = 0.025</w:t>
      </w:r>
    </w:p>
    <w:p w14:paraId="08C00F87" w14:textId="70F7AFFF" w:rsidR="00E975B2" w:rsidRPr="00B706A5" w:rsidRDefault="00E975B2" w:rsidP="00351C6A">
      <w:pPr>
        <w:pStyle w:val="ListParagraph"/>
        <w:ind w:left="435"/>
        <w:rPr>
          <w:sz w:val="36"/>
          <w:szCs w:val="36"/>
        </w:rPr>
      </w:pPr>
      <w:r w:rsidRPr="00B706A5">
        <w:rPr>
          <w:sz w:val="36"/>
          <w:szCs w:val="36"/>
        </w:rPr>
        <w:t xml:space="preserve"> Thus, the price of the bond (P) = $467.675 + $610.271 = $1,077.95.</w:t>
      </w:r>
    </w:p>
    <w:p w14:paraId="3DA745D1" w14:textId="77777777" w:rsidR="00E975B2" w:rsidRPr="00B706A5" w:rsidRDefault="00E975B2" w:rsidP="00351C6A">
      <w:pPr>
        <w:pStyle w:val="ListParagraph"/>
        <w:ind w:left="435"/>
        <w:rPr>
          <w:sz w:val="36"/>
          <w:szCs w:val="36"/>
        </w:rPr>
      </w:pPr>
      <w:r w:rsidRPr="00B706A5">
        <w:rPr>
          <w:sz w:val="36"/>
          <w:szCs w:val="36"/>
        </w:rPr>
        <w:t xml:space="preserve">d) The price of the bond (P) = $446.324 + $553.676 = $1,000.00. [NOTE. We already knew the answer would be $1,000 because the coupon rate equals the yield to maturity.] </w:t>
      </w:r>
    </w:p>
    <w:p w14:paraId="6927ADAA" w14:textId="57C863BE" w:rsidR="00E975B2" w:rsidRPr="00B706A5" w:rsidRDefault="00E975B2" w:rsidP="00351C6A">
      <w:pPr>
        <w:pStyle w:val="ListParagraph"/>
        <w:ind w:left="435"/>
        <w:rPr>
          <w:sz w:val="36"/>
          <w:szCs w:val="36"/>
        </w:rPr>
      </w:pPr>
      <w:r w:rsidRPr="00B706A5">
        <w:rPr>
          <w:sz w:val="36"/>
          <w:szCs w:val="36"/>
        </w:rPr>
        <w:t>The bond price falls with the percentage fall equal to ($1,000.00 - $1,077.95) / $1,077.95 = −0.072310 or about -7.23%.</w:t>
      </w:r>
    </w:p>
    <w:p w14:paraId="16EFCC3C" w14:textId="552E3BF1" w:rsidR="00351C6A" w:rsidRPr="00B706A5" w:rsidRDefault="00351C6A" w:rsidP="00351C6A">
      <w:pPr>
        <w:pStyle w:val="ListParagraph"/>
        <w:ind w:left="435"/>
        <w:rPr>
          <w:sz w:val="36"/>
          <w:szCs w:val="36"/>
        </w:rPr>
      </w:pPr>
    </w:p>
    <w:p w14:paraId="64B6D6B7" w14:textId="77777777" w:rsidR="00A72481" w:rsidRDefault="00E975B2" w:rsidP="00A72481">
      <w:pPr>
        <w:pStyle w:val="ListParagraph"/>
        <w:ind w:left="435"/>
        <w:rPr>
          <w:sz w:val="36"/>
          <w:szCs w:val="36"/>
        </w:rPr>
      </w:pPr>
      <w:r w:rsidRPr="00B706A5">
        <w:rPr>
          <w:sz w:val="36"/>
          <w:szCs w:val="36"/>
        </w:rPr>
        <w:t>e) We can say that there is more volatility in a low-interest-rate environment because there was a greater fall (-7.23% versus -5.94%).</w:t>
      </w:r>
    </w:p>
    <w:p w14:paraId="31285BBB" w14:textId="77777777" w:rsidR="00A72481" w:rsidRDefault="00A72481" w:rsidP="00A72481">
      <w:pPr>
        <w:pStyle w:val="ListParagraph"/>
        <w:ind w:left="435"/>
        <w:rPr>
          <w:sz w:val="36"/>
          <w:szCs w:val="36"/>
        </w:rPr>
      </w:pPr>
    </w:p>
    <w:p w14:paraId="4581CDA7" w14:textId="5558224A" w:rsidR="00B706A5" w:rsidRPr="00A72481" w:rsidRDefault="00B706A5" w:rsidP="00A72481">
      <w:pPr>
        <w:pStyle w:val="ListParagraph"/>
        <w:ind w:left="435"/>
        <w:rPr>
          <w:sz w:val="36"/>
          <w:szCs w:val="36"/>
        </w:rPr>
      </w:pPr>
      <w:r w:rsidRPr="00A72481">
        <w:rPr>
          <w:sz w:val="36"/>
          <w:szCs w:val="36"/>
        </w:rPr>
        <w:t xml:space="preserve">Step 1: Compute the total coupon payments plus the interest on interest, assuming an annual reinvestment rate of 9.4%, or 4.7% every six months. The coupon payments are $45 every six months for five years or ten periods (the planned investment horizon). Applying equation (3.7), the </w:t>
      </w:r>
      <w:r w:rsidRPr="00A72481">
        <w:rPr>
          <w:sz w:val="36"/>
          <w:szCs w:val="36"/>
        </w:rPr>
        <w:lastRenderedPageBreak/>
        <w:t>total coupon interest plus interest on interest is= 45[{(</w:t>
      </w:r>
      <w:proofErr w:type="gramStart"/>
      <w:r w:rsidRPr="00A72481">
        <w:rPr>
          <w:sz w:val="36"/>
          <w:szCs w:val="36"/>
        </w:rPr>
        <w:t>1.047)^</w:t>
      </w:r>
      <w:proofErr w:type="gramEnd"/>
      <w:r w:rsidRPr="00A72481">
        <w:rPr>
          <w:sz w:val="36"/>
          <w:szCs w:val="36"/>
        </w:rPr>
        <w:t xml:space="preserve">10 - 1}/.047 = 45(12.40162) = $558.14 </w:t>
      </w:r>
    </w:p>
    <w:p w14:paraId="6F015D71" w14:textId="77777777" w:rsidR="00B706A5" w:rsidRPr="00B706A5" w:rsidRDefault="00B706A5" w:rsidP="00351C6A">
      <w:pPr>
        <w:pStyle w:val="ListParagraph"/>
        <w:ind w:left="435"/>
        <w:rPr>
          <w:sz w:val="36"/>
          <w:szCs w:val="36"/>
        </w:rPr>
      </w:pPr>
    </w:p>
    <w:p w14:paraId="64D4538B" w14:textId="77777777" w:rsidR="00A72481" w:rsidRDefault="00B706A5" w:rsidP="00351C6A">
      <w:pPr>
        <w:pStyle w:val="ListParagraph"/>
        <w:ind w:left="435"/>
        <w:rPr>
          <w:sz w:val="36"/>
          <w:szCs w:val="36"/>
        </w:rPr>
      </w:pPr>
      <w:r w:rsidRPr="00B706A5">
        <w:rPr>
          <w:sz w:val="36"/>
          <w:szCs w:val="36"/>
        </w:rPr>
        <w:t>Step 2: Determining the projected sale price at the end of five years, assuming that the required yield to maturity for two-year bonds is 11.2%, is accomplished by calculating the present value of four coupon payments of $45 plus the present value of the maturity value of $1,000, discounted at 5.6%.</w:t>
      </w:r>
    </w:p>
    <w:p w14:paraId="233A4EB7" w14:textId="30E88F75" w:rsidR="00B706A5" w:rsidRPr="00B706A5" w:rsidRDefault="00B706A5" w:rsidP="00351C6A">
      <w:pPr>
        <w:pStyle w:val="ListParagraph"/>
        <w:ind w:left="435"/>
        <w:rPr>
          <w:sz w:val="36"/>
          <w:szCs w:val="36"/>
        </w:rPr>
      </w:pPr>
      <w:r w:rsidRPr="00B706A5">
        <w:rPr>
          <w:sz w:val="36"/>
          <w:szCs w:val="36"/>
        </w:rPr>
        <w:t xml:space="preserve"> As seen below, the projected sale price is $961.53.</w:t>
      </w:r>
    </w:p>
    <w:p w14:paraId="23F7180B" w14:textId="77777777" w:rsidR="00B706A5" w:rsidRPr="00B706A5" w:rsidRDefault="00B706A5" w:rsidP="00351C6A">
      <w:pPr>
        <w:pStyle w:val="ListParagraph"/>
        <w:ind w:left="435"/>
        <w:rPr>
          <w:sz w:val="36"/>
          <w:szCs w:val="36"/>
        </w:rPr>
      </w:pPr>
      <w:r w:rsidRPr="00B706A5">
        <w:rPr>
          <w:sz w:val="36"/>
          <w:szCs w:val="36"/>
        </w:rPr>
        <w:t>projected sale price = present value of coupon payments + present value of par value = C[{(1-(1/1+</w:t>
      </w:r>
      <w:proofErr w:type="gramStart"/>
      <w:r w:rsidRPr="00B706A5">
        <w:rPr>
          <w:sz w:val="36"/>
          <w:szCs w:val="36"/>
        </w:rPr>
        <w:t>r)^</w:t>
      </w:r>
      <w:proofErr w:type="gramEnd"/>
      <w:r w:rsidRPr="00B706A5">
        <w:rPr>
          <w:sz w:val="36"/>
          <w:szCs w:val="36"/>
        </w:rPr>
        <w:t xml:space="preserve">n)}/r) + [M/(1+r)^n 45[{(1-(1/1.056)^4)}/0.056] + [1000/1.056^4] 45[ 3.4970813] + 1000[0.8041634] = 961.53 </w:t>
      </w:r>
    </w:p>
    <w:p w14:paraId="268C4F5C" w14:textId="77777777" w:rsidR="00B706A5" w:rsidRPr="00B706A5" w:rsidRDefault="00B706A5" w:rsidP="00351C6A">
      <w:pPr>
        <w:pStyle w:val="ListParagraph"/>
        <w:ind w:left="435"/>
        <w:rPr>
          <w:sz w:val="36"/>
          <w:szCs w:val="36"/>
        </w:rPr>
      </w:pPr>
      <w:r w:rsidRPr="00B706A5">
        <w:rPr>
          <w:sz w:val="36"/>
          <w:szCs w:val="36"/>
        </w:rPr>
        <w:t xml:space="preserve">Step 3: Adding the amounts in steps 1 and 2 gives total future dollars of $558.14 + $961.53 = $1,519.67. </w:t>
      </w:r>
    </w:p>
    <w:p w14:paraId="726ACFF2" w14:textId="71AB9196" w:rsidR="00B706A5" w:rsidRPr="00B706A5" w:rsidRDefault="00B706A5" w:rsidP="00351C6A">
      <w:pPr>
        <w:pStyle w:val="ListParagraph"/>
        <w:ind w:left="435"/>
        <w:rPr>
          <w:sz w:val="36"/>
          <w:szCs w:val="36"/>
        </w:rPr>
      </w:pPr>
      <w:r w:rsidRPr="00B706A5">
        <w:rPr>
          <w:sz w:val="36"/>
          <w:szCs w:val="36"/>
        </w:rPr>
        <w:t xml:space="preserve">Step 4: To obtain the semi-annual total return, compute the following: [total future dollars / purchase price of </w:t>
      </w:r>
      <w:proofErr w:type="gramStart"/>
      <w:r w:rsidRPr="00B706A5">
        <w:rPr>
          <w:sz w:val="36"/>
          <w:szCs w:val="36"/>
        </w:rPr>
        <w:t>bonds]^</w:t>
      </w:r>
      <w:proofErr w:type="gramEnd"/>
      <w:r w:rsidRPr="00B706A5">
        <w:rPr>
          <w:sz w:val="36"/>
          <w:szCs w:val="36"/>
        </w:rPr>
        <w:t>1/n - 1 =[1519.67/1000]^1/10 - 1 =1.042738 - 1 = 0.042738 or 4.2738%</w:t>
      </w:r>
    </w:p>
    <w:p w14:paraId="5DFD2718" w14:textId="77777777" w:rsidR="00B706A5" w:rsidRPr="00B706A5" w:rsidRDefault="00B706A5" w:rsidP="00351C6A">
      <w:pPr>
        <w:pStyle w:val="ListParagraph"/>
        <w:ind w:left="435"/>
        <w:rPr>
          <w:sz w:val="36"/>
          <w:szCs w:val="36"/>
        </w:rPr>
      </w:pPr>
    </w:p>
    <w:p w14:paraId="2D84B261" w14:textId="77777777" w:rsidR="00B706A5" w:rsidRPr="00B706A5" w:rsidRDefault="00B706A5" w:rsidP="00351C6A">
      <w:pPr>
        <w:pStyle w:val="ListParagraph"/>
        <w:ind w:left="435"/>
        <w:rPr>
          <w:sz w:val="36"/>
          <w:szCs w:val="36"/>
        </w:rPr>
      </w:pPr>
      <w:r w:rsidRPr="00B706A5">
        <w:rPr>
          <w:sz w:val="36"/>
          <w:szCs w:val="36"/>
        </w:rPr>
        <w:t xml:space="preserve">Step 5: Double 4.2738%, for a total return of about 8.55%. </w:t>
      </w:r>
    </w:p>
    <w:p w14:paraId="047FEA46" w14:textId="03DA7FEF" w:rsidR="00B706A5" w:rsidRPr="00B706A5" w:rsidRDefault="00A72481" w:rsidP="00351C6A">
      <w:pPr>
        <w:pStyle w:val="ListParagraph"/>
        <w:ind w:left="435"/>
        <w:rPr>
          <w:sz w:val="36"/>
          <w:szCs w:val="36"/>
        </w:rPr>
      </w:pPr>
      <w:r>
        <w:rPr>
          <w:sz w:val="36"/>
          <w:szCs w:val="36"/>
        </w:rPr>
        <w:t xml:space="preserve">10. </w:t>
      </w:r>
      <w:r w:rsidR="00B706A5" w:rsidRPr="00B706A5">
        <w:rPr>
          <w:sz w:val="36"/>
          <w:szCs w:val="36"/>
        </w:rPr>
        <w:t>Total return will be the same as the yield to maturity. Thus, the total return is 8%.</w:t>
      </w:r>
    </w:p>
    <w:p w14:paraId="7106CA4C" w14:textId="6AD8E1D5" w:rsidR="00B706A5" w:rsidRPr="00B706A5" w:rsidRDefault="00B706A5" w:rsidP="00351C6A">
      <w:pPr>
        <w:pStyle w:val="ListParagraph"/>
        <w:ind w:left="435"/>
        <w:rPr>
          <w:sz w:val="36"/>
          <w:szCs w:val="36"/>
        </w:rPr>
      </w:pPr>
      <w:r w:rsidRPr="00B706A5">
        <w:rPr>
          <w:sz w:val="36"/>
          <w:szCs w:val="36"/>
        </w:rPr>
        <w:t xml:space="preserve"> 11</w:t>
      </w:r>
      <w:r w:rsidR="00A72481">
        <w:rPr>
          <w:sz w:val="36"/>
          <w:szCs w:val="36"/>
        </w:rPr>
        <w:t xml:space="preserve">. </w:t>
      </w:r>
      <w:r w:rsidRPr="00B706A5">
        <w:rPr>
          <w:sz w:val="36"/>
          <w:szCs w:val="36"/>
        </w:rPr>
        <w:t xml:space="preserve">Agree: because when a bond has no coupon, the duration is equal to its maturity. Therefore, the effect on price will be the same regardless of interest rates. </w:t>
      </w:r>
    </w:p>
    <w:p w14:paraId="06C969FD" w14:textId="6523FC0C" w:rsidR="00B706A5" w:rsidRPr="00B706A5" w:rsidRDefault="00B706A5" w:rsidP="00351C6A">
      <w:pPr>
        <w:pStyle w:val="ListParagraph"/>
        <w:ind w:left="435"/>
        <w:rPr>
          <w:sz w:val="36"/>
          <w:szCs w:val="36"/>
        </w:rPr>
      </w:pPr>
      <w:r w:rsidRPr="00B706A5">
        <w:rPr>
          <w:sz w:val="36"/>
          <w:szCs w:val="36"/>
        </w:rPr>
        <w:lastRenderedPageBreak/>
        <w:t>12</w:t>
      </w:r>
      <w:r w:rsidR="00A72481">
        <w:rPr>
          <w:sz w:val="36"/>
          <w:szCs w:val="36"/>
        </w:rPr>
        <w:t xml:space="preserve">. </w:t>
      </w:r>
      <w:r w:rsidRPr="00B706A5">
        <w:rPr>
          <w:sz w:val="36"/>
          <w:szCs w:val="36"/>
        </w:rPr>
        <w:t>Agree: When interest rates are low, Macaulay is barely affected (look at the equation)</w:t>
      </w:r>
    </w:p>
    <w:p w14:paraId="016D63CA" w14:textId="77777777" w:rsidR="00A72481" w:rsidRDefault="00B706A5" w:rsidP="00351C6A">
      <w:pPr>
        <w:pStyle w:val="ListParagraph"/>
        <w:ind w:left="435"/>
        <w:rPr>
          <w:sz w:val="36"/>
          <w:szCs w:val="36"/>
        </w:rPr>
      </w:pPr>
      <w:r w:rsidRPr="00B706A5">
        <w:rPr>
          <w:sz w:val="36"/>
          <w:szCs w:val="36"/>
        </w:rPr>
        <w:t>13</w:t>
      </w:r>
      <w:r w:rsidR="00A72481">
        <w:rPr>
          <w:sz w:val="36"/>
          <w:szCs w:val="36"/>
        </w:rPr>
        <w:t xml:space="preserve">. </w:t>
      </w:r>
      <w:r w:rsidRPr="00B706A5">
        <w:rPr>
          <w:sz w:val="36"/>
          <w:szCs w:val="36"/>
        </w:rPr>
        <w:t>Duration does a good job of estimating an asset's percentage price change for a small change in yield. However, it does not do as good a job for a large change in yield. The percentage price change due to convexity can be used to supplement the approximate price change using duration.</w:t>
      </w:r>
    </w:p>
    <w:p w14:paraId="2E0C7838" w14:textId="17648577" w:rsidR="00B706A5" w:rsidRPr="00B706A5" w:rsidRDefault="00B706A5" w:rsidP="00351C6A">
      <w:pPr>
        <w:pStyle w:val="ListParagraph"/>
        <w:ind w:left="435"/>
        <w:rPr>
          <w:sz w:val="36"/>
          <w:szCs w:val="36"/>
        </w:rPr>
      </w:pPr>
      <w:r w:rsidRPr="00B706A5">
        <w:rPr>
          <w:sz w:val="36"/>
          <w:szCs w:val="36"/>
        </w:rPr>
        <w:t xml:space="preserve"> 14</w:t>
      </w:r>
      <w:r w:rsidR="00A72481">
        <w:rPr>
          <w:sz w:val="36"/>
          <w:szCs w:val="36"/>
        </w:rPr>
        <w:t xml:space="preserve"> </w:t>
      </w:r>
      <w:r w:rsidRPr="00B706A5">
        <w:rPr>
          <w:sz w:val="36"/>
          <w:szCs w:val="36"/>
        </w:rPr>
        <w:t>a. The portfolio duration is 9.06 as shown below:</w:t>
      </w:r>
    </w:p>
    <w:p w14:paraId="6D9FBFE1" w14:textId="77777777" w:rsidR="00351C6A" w:rsidRPr="00B706A5" w:rsidRDefault="00351C6A" w:rsidP="00351C6A">
      <w:pPr>
        <w:pStyle w:val="ListParagraph"/>
        <w:ind w:left="435"/>
        <w:rPr>
          <w:sz w:val="36"/>
          <w:szCs w:val="36"/>
        </w:rPr>
      </w:pPr>
    </w:p>
    <w:p w14:paraId="0DAB676C" w14:textId="30C97506" w:rsidR="00351C6A" w:rsidRPr="00B706A5" w:rsidRDefault="00351C6A" w:rsidP="00351C6A">
      <w:pPr>
        <w:pStyle w:val="ListParagraph"/>
        <w:ind w:left="435"/>
        <w:rPr>
          <w:sz w:val="36"/>
          <w:szCs w:val="36"/>
        </w:rPr>
      </w:pPr>
      <w:r w:rsidRPr="00B706A5">
        <w:rPr>
          <w:sz w:val="36"/>
          <w:szCs w:val="36"/>
        </w:rPr>
        <w:t xml:space="preserve">      </w:t>
      </w:r>
      <w:r w:rsidR="00B706A5" w:rsidRPr="00B706A5">
        <w:rPr>
          <w:noProof/>
          <w:sz w:val="36"/>
          <w:szCs w:val="36"/>
        </w:rPr>
        <w:drawing>
          <wp:inline distT="0" distB="0" distL="0" distR="0" wp14:anchorId="79B05A56" wp14:editId="7D86A088">
            <wp:extent cx="4795625" cy="2009553"/>
            <wp:effectExtent l="0" t="0" r="508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5">
                      <a:extLst>
                        <a:ext uri="{28A0092B-C50C-407E-A947-70E740481C1C}">
                          <a14:useLocalDpi xmlns:a14="http://schemas.microsoft.com/office/drawing/2010/main" val="0"/>
                        </a:ext>
                      </a:extLst>
                    </a:blip>
                    <a:srcRect l="35599" t="20423" r="30694" b="53622"/>
                    <a:stretch/>
                  </pic:blipFill>
                  <pic:spPr bwMode="auto">
                    <a:xfrm>
                      <a:off x="0" y="0"/>
                      <a:ext cx="4871194" cy="2041220"/>
                    </a:xfrm>
                    <a:prstGeom prst="rect">
                      <a:avLst/>
                    </a:prstGeom>
                    <a:ln>
                      <a:noFill/>
                    </a:ln>
                    <a:extLst>
                      <a:ext uri="{53640926-AAD7-44D8-BBD7-CCE9431645EC}">
                        <a14:shadowObscured xmlns:a14="http://schemas.microsoft.com/office/drawing/2010/main"/>
                      </a:ext>
                    </a:extLst>
                  </pic:spPr>
                </pic:pic>
              </a:graphicData>
            </a:graphic>
          </wp:inline>
        </w:drawing>
      </w:r>
      <w:r w:rsidRPr="00B706A5">
        <w:rPr>
          <w:sz w:val="36"/>
          <w:szCs w:val="36"/>
        </w:rPr>
        <w:t xml:space="preserve">      </w:t>
      </w:r>
    </w:p>
    <w:p w14:paraId="3B9B2525" w14:textId="533BDD45" w:rsidR="00B706A5" w:rsidRPr="00B706A5" w:rsidRDefault="00B706A5" w:rsidP="00351C6A">
      <w:pPr>
        <w:pStyle w:val="ListParagraph"/>
        <w:ind w:left="435"/>
        <w:rPr>
          <w:sz w:val="36"/>
          <w:szCs w:val="36"/>
        </w:rPr>
      </w:pPr>
    </w:p>
    <w:p w14:paraId="117E94E4" w14:textId="77777777" w:rsidR="00B706A5" w:rsidRPr="00B706A5" w:rsidRDefault="00B706A5" w:rsidP="00351C6A">
      <w:pPr>
        <w:pStyle w:val="ListParagraph"/>
        <w:ind w:left="435"/>
        <w:rPr>
          <w:sz w:val="36"/>
          <w:szCs w:val="36"/>
        </w:rPr>
      </w:pPr>
      <w:r w:rsidRPr="00B706A5">
        <w:rPr>
          <w:sz w:val="36"/>
          <w:szCs w:val="36"/>
        </w:rPr>
        <w:t>b. If interest rates change by 50 basis points, the portfolio will change by approximately 4.53%</w:t>
      </w:r>
    </w:p>
    <w:p w14:paraId="0C77137A" w14:textId="4F32DEE6" w:rsidR="00B706A5" w:rsidRPr="00B706A5" w:rsidRDefault="00B706A5" w:rsidP="00351C6A">
      <w:pPr>
        <w:pStyle w:val="ListParagraph"/>
        <w:ind w:left="435"/>
        <w:rPr>
          <w:sz w:val="36"/>
          <w:szCs w:val="36"/>
        </w:rPr>
      </w:pPr>
      <w:r w:rsidRPr="00B706A5">
        <w:rPr>
          <w:sz w:val="36"/>
          <w:szCs w:val="36"/>
        </w:rPr>
        <w:t xml:space="preserve"> c. The contribution to portfolio duration for each bond is shown in the last column of the above table.</w:t>
      </w:r>
    </w:p>
    <w:p w14:paraId="55783207" w14:textId="4022A740" w:rsidR="00B706A5" w:rsidRPr="00B706A5" w:rsidRDefault="00B706A5" w:rsidP="00351C6A">
      <w:pPr>
        <w:pStyle w:val="ListParagraph"/>
        <w:ind w:left="435"/>
        <w:rPr>
          <w:sz w:val="36"/>
          <w:szCs w:val="36"/>
        </w:rPr>
      </w:pPr>
      <w:r w:rsidRPr="00B706A5">
        <w:rPr>
          <w:sz w:val="36"/>
          <w:szCs w:val="36"/>
        </w:rPr>
        <w:t xml:space="preserve"> d. The assumption is that the interest rates for all bonds change by the same number of basis points.</w:t>
      </w:r>
    </w:p>
    <w:p w14:paraId="25FFAC7E" w14:textId="3BC6689A" w:rsidR="00B706A5" w:rsidRPr="00B706A5" w:rsidRDefault="00B706A5" w:rsidP="00351C6A">
      <w:pPr>
        <w:pStyle w:val="ListParagraph"/>
        <w:ind w:left="435"/>
        <w:rPr>
          <w:sz w:val="36"/>
          <w:szCs w:val="36"/>
        </w:rPr>
      </w:pPr>
      <w:r w:rsidRPr="00B706A5">
        <w:rPr>
          <w:sz w:val="36"/>
          <w:szCs w:val="36"/>
        </w:rPr>
        <w:t xml:space="preserve"> 15</w:t>
      </w:r>
      <w:r w:rsidR="00A72481">
        <w:rPr>
          <w:sz w:val="36"/>
          <w:szCs w:val="36"/>
        </w:rPr>
        <w:t xml:space="preserve">. </w:t>
      </w:r>
      <w:r w:rsidRPr="00B706A5">
        <w:rPr>
          <w:sz w:val="36"/>
          <w:szCs w:val="36"/>
        </w:rPr>
        <w:t xml:space="preserve">a) The graphical depiction of the relationship between the yield on bonds of the same credit quality but different </w:t>
      </w:r>
      <w:r w:rsidRPr="00B706A5">
        <w:rPr>
          <w:sz w:val="36"/>
          <w:szCs w:val="36"/>
        </w:rPr>
        <w:lastRenderedPageBreak/>
        <w:t xml:space="preserve">maturities. Usually constructed from observations of prices and yields in the Treasury market. </w:t>
      </w:r>
    </w:p>
    <w:p w14:paraId="3AA47184" w14:textId="7F241327" w:rsidR="00B706A5" w:rsidRPr="00B706A5" w:rsidRDefault="00B706A5" w:rsidP="00351C6A">
      <w:pPr>
        <w:pStyle w:val="ListParagraph"/>
        <w:ind w:left="435"/>
        <w:rPr>
          <w:sz w:val="36"/>
          <w:szCs w:val="36"/>
        </w:rPr>
      </w:pPr>
      <w:r w:rsidRPr="00B706A5">
        <w:rPr>
          <w:sz w:val="36"/>
          <w:szCs w:val="36"/>
        </w:rPr>
        <w:t>b) Treasury securities are free from default risk. The Treasury market is the largest and most active bond market offering the fewest problems in terms of illiquidity and infrequent trading.</w:t>
      </w:r>
    </w:p>
    <w:sectPr w:rsidR="00B706A5" w:rsidRPr="00B70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40A2"/>
    <w:multiLevelType w:val="hybridMultilevel"/>
    <w:tmpl w:val="3EB62024"/>
    <w:lvl w:ilvl="0" w:tplc="E2CA117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F655F78"/>
    <w:multiLevelType w:val="hybridMultilevel"/>
    <w:tmpl w:val="25C69EEE"/>
    <w:lvl w:ilvl="0" w:tplc="E2CA1176">
      <w:start w:val="6"/>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475173798">
    <w:abstractNumId w:val="0"/>
  </w:num>
  <w:num w:numId="2" w16cid:durableId="71434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6A"/>
    <w:rsid w:val="00351C6A"/>
    <w:rsid w:val="006D180C"/>
    <w:rsid w:val="00A72481"/>
    <w:rsid w:val="00B706A5"/>
    <w:rsid w:val="00E9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12B6"/>
  <w15:chartTrackingRefBased/>
  <w15:docId w15:val="{A276B318-85E4-487F-98E4-EDEF7C2D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Fernandes</dc:creator>
  <cp:keywords/>
  <dc:description/>
  <cp:lastModifiedBy>Donald Fernandes</cp:lastModifiedBy>
  <cp:revision>1</cp:revision>
  <dcterms:created xsi:type="dcterms:W3CDTF">2022-05-02T14:09:00Z</dcterms:created>
  <dcterms:modified xsi:type="dcterms:W3CDTF">2022-05-02T14:30:00Z</dcterms:modified>
</cp:coreProperties>
</file>