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A9A67" w14:textId="6D323B3C" w:rsidR="00164165" w:rsidRPr="00FE10DC" w:rsidRDefault="00816805" w:rsidP="00816805">
      <w:pPr>
        <w:jc w:val="center"/>
        <w:rPr>
          <w:b/>
          <w:bCs/>
          <w:sz w:val="44"/>
          <w:szCs w:val="44"/>
          <w:u w:val="single"/>
        </w:rPr>
      </w:pPr>
      <w:r w:rsidRPr="00FE10DC">
        <w:rPr>
          <w:b/>
          <w:bCs/>
          <w:sz w:val="44"/>
          <w:szCs w:val="44"/>
          <w:highlight w:val="yellow"/>
          <w:u w:val="single"/>
        </w:rPr>
        <w:t>Business finance assignment</w:t>
      </w:r>
      <w:r w:rsidRPr="00FE10DC">
        <w:rPr>
          <w:b/>
          <w:bCs/>
          <w:sz w:val="44"/>
          <w:szCs w:val="44"/>
          <w:u w:val="single"/>
        </w:rPr>
        <w:t xml:space="preserve"> </w:t>
      </w:r>
    </w:p>
    <w:p w14:paraId="3B176BA7" w14:textId="0C89AD14" w:rsidR="00816805" w:rsidRDefault="00816805" w:rsidP="00816805">
      <w:pPr>
        <w:rPr>
          <w:sz w:val="44"/>
          <w:szCs w:val="44"/>
        </w:rPr>
      </w:pPr>
    </w:p>
    <w:p w14:paraId="7A532E84" w14:textId="530264F4" w:rsidR="00816805" w:rsidRDefault="00816805" w:rsidP="00816805">
      <w:pPr>
        <w:rPr>
          <w:sz w:val="32"/>
          <w:szCs w:val="32"/>
        </w:rPr>
      </w:pPr>
      <w:r>
        <w:rPr>
          <w:sz w:val="32"/>
          <w:szCs w:val="32"/>
        </w:rPr>
        <w:t>1] 4 medical practitioners are planning to set up their practice compare and contrast traditional partnership with vs LLPs give your suggestion</w:t>
      </w:r>
    </w:p>
    <w:p w14:paraId="21366F4D" w14:textId="1F86F0B6" w:rsidR="00816805" w:rsidRDefault="00816805" w:rsidP="00816805">
      <w:pPr>
        <w:rPr>
          <w:sz w:val="32"/>
          <w:szCs w:val="32"/>
        </w:rPr>
      </w:pPr>
      <w:proofErr w:type="gramStart"/>
      <w:r>
        <w:rPr>
          <w:sz w:val="32"/>
          <w:szCs w:val="32"/>
        </w:rPr>
        <w:t>Ans]  LLP</w:t>
      </w:r>
      <w:proofErr w:type="gramEnd"/>
      <w:r>
        <w:rPr>
          <w:sz w:val="32"/>
          <w:szCs w:val="32"/>
        </w:rPr>
        <w:t xml:space="preserve"> is a form of partnership where the liability of partners is limited as well as any partner will not be held liable for the acts of other partners. General partnership on the other hand brings unlimited liabilities to partners concerned and so they are jointly or severally liable for debts. </w:t>
      </w:r>
    </w:p>
    <w:p w14:paraId="16CD2AB8" w14:textId="33F266F4" w:rsidR="00816805" w:rsidRDefault="00816805" w:rsidP="00816805">
      <w:pPr>
        <w:rPr>
          <w:sz w:val="32"/>
          <w:szCs w:val="32"/>
        </w:rPr>
      </w:pPr>
      <w:r>
        <w:rPr>
          <w:sz w:val="32"/>
          <w:szCs w:val="32"/>
        </w:rPr>
        <w:t xml:space="preserve">I think they should go with LLP because as stated above in LLPs partners are not held liable for any debt of </w:t>
      </w:r>
      <w:r w:rsidR="00C10A02">
        <w:rPr>
          <w:sz w:val="32"/>
          <w:szCs w:val="32"/>
        </w:rPr>
        <w:t xml:space="preserve">the </w:t>
      </w:r>
      <w:r>
        <w:rPr>
          <w:sz w:val="32"/>
          <w:szCs w:val="32"/>
        </w:rPr>
        <w:t xml:space="preserve">company or other partner which Is a lot on </w:t>
      </w:r>
      <w:r w:rsidR="00C10A02">
        <w:rPr>
          <w:sz w:val="32"/>
          <w:szCs w:val="32"/>
        </w:rPr>
        <w:t>the</w:t>
      </w:r>
      <w:r>
        <w:rPr>
          <w:sz w:val="32"/>
          <w:szCs w:val="32"/>
        </w:rPr>
        <w:t xml:space="preserve"> safer side.</w:t>
      </w:r>
    </w:p>
    <w:p w14:paraId="75645C61" w14:textId="2638E8DB" w:rsidR="00C10A02" w:rsidRDefault="00C10A02" w:rsidP="00816805">
      <w:pPr>
        <w:rPr>
          <w:sz w:val="32"/>
          <w:szCs w:val="32"/>
        </w:rPr>
      </w:pPr>
    </w:p>
    <w:p w14:paraId="7049D786" w14:textId="647444E7" w:rsidR="00C10A02" w:rsidRDefault="00C10A02" w:rsidP="00816805">
      <w:pPr>
        <w:rPr>
          <w:sz w:val="32"/>
          <w:szCs w:val="32"/>
        </w:rPr>
      </w:pPr>
      <w:r>
        <w:rPr>
          <w:sz w:val="32"/>
          <w:szCs w:val="32"/>
        </w:rPr>
        <w:t>2] Mr darshan Lodha the new CFO is of the perspective that shareholders give more value to co</w:t>
      </w:r>
      <w:r w:rsidR="005F4804">
        <w:rPr>
          <w:sz w:val="32"/>
          <w:szCs w:val="32"/>
        </w:rPr>
        <w:t>-</w:t>
      </w:r>
      <w:r>
        <w:rPr>
          <w:sz w:val="32"/>
          <w:szCs w:val="32"/>
        </w:rPr>
        <w:t xml:space="preserve">operations that have higher earnings what is your opinion on his views </w:t>
      </w:r>
    </w:p>
    <w:p w14:paraId="265D3700" w14:textId="16F9D274" w:rsidR="00C10A02" w:rsidRDefault="00C10A02" w:rsidP="00816805">
      <w:pPr>
        <w:rPr>
          <w:sz w:val="32"/>
          <w:szCs w:val="32"/>
        </w:rPr>
      </w:pPr>
      <w:r>
        <w:rPr>
          <w:sz w:val="32"/>
          <w:szCs w:val="32"/>
        </w:rPr>
        <w:t xml:space="preserve">Ans] </w:t>
      </w:r>
      <w:r w:rsidR="00A87FEC">
        <w:rPr>
          <w:sz w:val="32"/>
          <w:szCs w:val="32"/>
        </w:rPr>
        <w:t xml:space="preserve">shareholder value is the value </w:t>
      </w:r>
      <w:r w:rsidR="005F4804">
        <w:rPr>
          <w:sz w:val="32"/>
          <w:szCs w:val="32"/>
        </w:rPr>
        <w:t>delivered</w:t>
      </w:r>
      <w:r w:rsidR="00A87FEC">
        <w:rPr>
          <w:sz w:val="32"/>
          <w:szCs w:val="32"/>
        </w:rPr>
        <w:t xml:space="preserve"> to the equity owners of cooperation due to management’s ability to increase sales earnings and free cash flows which leads to an increase in dividends and capital gains for the shareholders</w:t>
      </w:r>
      <w:r w:rsidR="005F4804">
        <w:rPr>
          <w:sz w:val="32"/>
          <w:szCs w:val="32"/>
        </w:rPr>
        <w:t>.</w:t>
      </w:r>
      <w:r w:rsidR="00A87FEC">
        <w:rPr>
          <w:sz w:val="32"/>
          <w:szCs w:val="32"/>
        </w:rPr>
        <w:t xml:space="preserve"> </w:t>
      </w:r>
      <w:r w:rsidR="005F4804">
        <w:rPr>
          <w:sz w:val="32"/>
          <w:szCs w:val="32"/>
        </w:rPr>
        <w:t>A</w:t>
      </w:r>
      <w:r w:rsidR="00A87FEC">
        <w:rPr>
          <w:sz w:val="32"/>
          <w:szCs w:val="32"/>
        </w:rPr>
        <w:t xml:space="preserve"> company’s shareholder values </w:t>
      </w:r>
      <w:r w:rsidR="005F4804">
        <w:rPr>
          <w:sz w:val="32"/>
          <w:szCs w:val="32"/>
        </w:rPr>
        <w:t>depend</w:t>
      </w:r>
      <w:r w:rsidR="00A87FEC">
        <w:rPr>
          <w:sz w:val="32"/>
          <w:szCs w:val="32"/>
        </w:rPr>
        <w:t xml:space="preserve"> on </w:t>
      </w:r>
      <w:r w:rsidR="005F4804">
        <w:rPr>
          <w:sz w:val="32"/>
          <w:szCs w:val="32"/>
        </w:rPr>
        <w:t xml:space="preserve">the </w:t>
      </w:r>
      <w:r w:rsidR="00A87FEC">
        <w:rPr>
          <w:sz w:val="32"/>
          <w:szCs w:val="32"/>
        </w:rPr>
        <w:t xml:space="preserve">strategic decision made by its senior management including the ability to make wise </w:t>
      </w:r>
      <w:r w:rsidR="005F4804">
        <w:rPr>
          <w:sz w:val="32"/>
          <w:szCs w:val="32"/>
        </w:rPr>
        <w:t>investments</w:t>
      </w:r>
      <w:r w:rsidR="00A87FEC">
        <w:rPr>
          <w:sz w:val="32"/>
          <w:szCs w:val="32"/>
        </w:rPr>
        <w:t xml:space="preserve"> and generate </w:t>
      </w:r>
      <w:r w:rsidR="005F4804">
        <w:rPr>
          <w:sz w:val="32"/>
          <w:szCs w:val="32"/>
        </w:rPr>
        <w:t xml:space="preserve">a </w:t>
      </w:r>
      <w:r w:rsidR="00A87FEC">
        <w:rPr>
          <w:sz w:val="32"/>
          <w:szCs w:val="32"/>
        </w:rPr>
        <w:t xml:space="preserve">healthy return on invested capital </w:t>
      </w:r>
      <w:r w:rsidR="005F4804">
        <w:rPr>
          <w:sz w:val="32"/>
          <w:szCs w:val="32"/>
        </w:rPr>
        <w:t>if the value is created particularly over the long term the share price increases and the company can pay larger cash dividends to shareholders.</w:t>
      </w:r>
    </w:p>
    <w:p w14:paraId="090B659D" w14:textId="1545F7BA" w:rsidR="005F4804" w:rsidRDefault="005F4804" w:rsidP="00816805">
      <w:pPr>
        <w:rPr>
          <w:sz w:val="32"/>
          <w:szCs w:val="32"/>
        </w:rPr>
      </w:pPr>
    </w:p>
    <w:p w14:paraId="383D5D2F" w14:textId="173EC900" w:rsidR="005F4804" w:rsidRDefault="005F4804" w:rsidP="00816805">
      <w:pPr>
        <w:rPr>
          <w:sz w:val="32"/>
          <w:szCs w:val="32"/>
        </w:rPr>
      </w:pPr>
      <w:r>
        <w:rPr>
          <w:sz w:val="32"/>
          <w:szCs w:val="32"/>
        </w:rPr>
        <w:t xml:space="preserve">3] As an investor in a </w:t>
      </w:r>
      <w:proofErr w:type="spellStart"/>
      <w:r>
        <w:rPr>
          <w:sz w:val="32"/>
          <w:szCs w:val="32"/>
        </w:rPr>
        <w:t>startup</w:t>
      </w:r>
      <w:proofErr w:type="spellEnd"/>
      <w:r>
        <w:rPr>
          <w:sz w:val="32"/>
          <w:szCs w:val="32"/>
        </w:rPr>
        <w:t xml:space="preserve"> suggest that Mr. Kevin must subscribe to ESC, PSC, or convertibles</w:t>
      </w:r>
    </w:p>
    <w:p w14:paraId="71082AA2" w14:textId="5EB1CF67" w:rsidR="005F4804" w:rsidRDefault="005F4804" w:rsidP="00816805">
      <w:pPr>
        <w:rPr>
          <w:sz w:val="32"/>
          <w:szCs w:val="32"/>
        </w:rPr>
      </w:pPr>
      <w:r>
        <w:rPr>
          <w:sz w:val="32"/>
          <w:szCs w:val="32"/>
        </w:rPr>
        <w:lastRenderedPageBreak/>
        <w:t>Ans] Mr. Kevin should invest in convertibles because Convertible debentures are hybrid products that try to strike a balance between debt and equity. Investors gain the benefit of fixed interest payments while also having the option to convert the loan to equity if the company performs well-rising stock prices over time</w:t>
      </w:r>
    </w:p>
    <w:p w14:paraId="666E8A6B" w14:textId="39C10935" w:rsidR="005F4804" w:rsidRDefault="005F4804" w:rsidP="00816805">
      <w:pPr>
        <w:rPr>
          <w:sz w:val="32"/>
          <w:szCs w:val="32"/>
        </w:rPr>
      </w:pPr>
    </w:p>
    <w:p w14:paraId="3D8B0408" w14:textId="27E7E225" w:rsidR="005F4804" w:rsidRDefault="005F4804" w:rsidP="00816805">
      <w:pPr>
        <w:rPr>
          <w:sz w:val="32"/>
          <w:szCs w:val="32"/>
        </w:rPr>
      </w:pPr>
      <w:r>
        <w:rPr>
          <w:sz w:val="32"/>
          <w:szCs w:val="32"/>
        </w:rPr>
        <w:t>4] explain the difference between private limited and public limited</w:t>
      </w:r>
    </w:p>
    <w:p w14:paraId="216F9237" w14:textId="0B2051A0" w:rsidR="005F4804" w:rsidRDefault="005F4804" w:rsidP="00816805">
      <w:pPr>
        <w:rPr>
          <w:sz w:val="32"/>
          <w:szCs w:val="32"/>
        </w:rPr>
      </w:pPr>
      <w:r>
        <w:rPr>
          <w:sz w:val="32"/>
          <w:szCs w:val="32"/>
        </w:rPr>
        <w:t xml:space="preserve">Ans] </w:t>
      </w:r>
      <w:r w:rsidR="00F85518" w:rsidRPr="00F85518">
        <w:rPr>
          <w:sz w:val="32"/>
          <w:szCs w:val="32"/>
          <w:u w:val="single"/>
        </w:rPr>
        <w:t>public</w:t>
      </w:r>
      <w:r w:rsidR="00F85518">
        <w:rPr>
          <w:sz w:val="32"/>
          <w:szCs w:val="32"/>
        </w:rPr>
        <w:t xml:space="preserve"> </w:t>
      </w:r>
      <w:r w:rsidR="00F85518" w:rsidRPr="00F85518">
        <w:rPr>
          <w:sz w:val="32"/>
          <w:szCs w:val="32"/>
          <w:u w:val="single"/>
        </w:rPr>
        <w:t>limited</w:t>
      </w:r>
      <w:r w:rsidR="00F85518">
        <w:rPr>
          <w:sz w:val="32"/>
          <w:szCs w:val="32"/>
        </w:rPr>
        <w:t xml:space="preserve"> </w:t>
      </w:r>
    </w:p>
    <w:p w14:paraId="71E82B02" w14:textId="15ED9074" w:rsidR="00F85518" w:rsidRDefault="00F85518" w:rsidP="00816805">
      <w:pPr>
        <w:rPr>
          <w:sz w:val="32"/>
          <w:szCs w:val="32"/>
        </w:rPr>
      </w:pPr>
      <w:r>
        <w:rPr>
          <w:sz w:val="32"/>
          <w:szCs w:val="32"/>
        </w:rPr>
        <w:t>A public limited company is a business that is managed by directors and owned by shareholders. A public limited company can offer shares to the public. A public limited company is also listed on the stock market and essentially needs to be more open and public about its details than a private company.</w:t>
      </w:r>
    </w:p>
    <w:p w14:paraId="55CB829D" w14:textId="1805FCC2" w:rsidR="00F85518" w:rsidRDefault="00F85518" w:rsidP="00816805">
      <w:pPr>
        <w:rPr>
          <w:sz w:val="32"/>
          <w:szCs w:val="32"/>
          <w:u w:val="single"/>
        </w:rPr>
      </w:pPr>
      <w:r w:rsidRPr="00F85518">
        <w:rPr>
          <w:sz w:val="32"/>
          <w:szCs w:val="32"/>
          <w:u w:val="single"/>
        </w:rPr>
        <w:t>Private limited</w:t>
      </w:r>
    </w:p>
    <w:p w14:paraId="38BE4D75" w14:textId="184AC8AC" w:rsidR="00F85518" w:rsidRDefault="00F85518" w:rsidP="00816805">
      <w:pPr>
        <w:rPr>
          <w:sz w:val="32"/>
          <w:szCs w:val="32"/>
        </w:rPr>
      </w:pPr>
      <w:r w:rsidRPr="00F85518">
        <w:rPr>
          <w:sz w:val="32"/>
          <w:szCs w:val="32"/>
        </w:rPr>
        <w:t xml:space="preserve">A private limited company </w:t>
      </w:r>
      <w:r>
        <w:rPr>
          <w:sz w:val="32"/>
          <w:szCs w:val="32"/>
        </w:rPr>
        <w:t>is a company that is privately held by the business. The liability of the members of a private limited company is limited to the number of shares respectively held by them. Shares of private limited companies cannot be traded publicly</w:t>
      </w:r>
    </w:p>
    <w:p w14:paraId="732BF3FD" w14:textId="783C33F5" w:rsidR="00F85518" w:rsidRDefault="00F85518" w:rsidP="00816805">
      <w:pPr>
        <w:rPr>
          <w:sz w:val="32"/>
          <w:szCs w:val="32"/>
        </w:rPr>
      </w:pPr>
    </w:p>
    <w:p w14:paraId="38A2494C" w14:textId="53B3AF4F" w:rsidR="00F85518" w:rsidRDefault="00F85518" w:rsidP="00816805">
      <w:pPr>
        <w:rPr>
          <w:sz w:val="32"/>
          <w:szCs w:val="32"/>
        </w:rPr>
      </w:pPr>
      <w:r>
        <w:rPr>
          <w:sz w:val="32"/>
          <w:szCs w:val="32"/>
        </w:rPr>
        <w:t>5] Mr</w:t>
      </w:r>
      <w:r w:rsidR="0070455D">
        <w:rPr>
          <w:sz w:val="32"/>
          <w:szCs w:val="32"/>
        </w:rPr>
        <w:t>.</w:t>
      </w:r>
      <w:r>
        <w:rPr>
          <w:sz w:val="32"/>
          <w:szCs w:val="32"/>
        </w:rPr>
        <w:t xml:space="preserve"> Mohit feels that setting up a proprietorship business is best suitable to him explain </w:t>
      </w:r>
      <w:r w:rsidR="0070455D">
        <w:rPr>
          <w:sz w:val="32"/>
          <w:szCs w:val="32"/>
        </w:rPr>
        <w:t xml:space="preserve">the </w:t>
      </w:r>
      <w:r>
        <w:rPr>
          <w:sz w:val="32"/>
          <w:szCs w:val="32"/>
        </w:rPr>
        <w:t>pros and cons</w:t>
      </w:r>
    </w:p>
    <w:p w14:paraId="07A83A80" w14:textId="4AF428EC" w:rsidR="00F85518" w:rsidRDefault="00F85518" w:rsidP="00816805">
      <w:pPr>
        <w:rPr>
          <w:sz w:val="32"/>
          <w:szCs w:val="32"/>
        </w:rPr>
      </w:pPr>
      <w:r>
        <w:rPr>
          <w:sz w:val="32"/>
          <w:szCs w:val="32"/>
        </w:rPr>
        <w:t>Ans] pros:</w:t>
      </w:r>
    </w:p>
    <w:p w14:paraId="13D2CE7D" w14:textId="184FFAD3" w:rsidR="00F85518" w:rsidRDefault="0070455D" w:rsidP="00816805">
      <w:pPr>
        <w:rPr>
          <w:sz w:val="32"/>
          <w:szCs w:val="32"/>
        </w:rPr>
      </w:pPr>
      <w:r>
        <w:rPr>
          <w:sz w:val="32"/>
          <w:szCs w:val="32"/>
        </w:rPr>
        <w:t>A] it is by far the easiest type of business to start since mostly they are not required to register</w:t>
      </w:r>
    </w:p>
    <w:p w14:paraId="4F56355C" w14:textId="14B2CF68" w:rsidR="0070455D" w:rsidRDefault="0070455D" w:rsidP="00816805">
      <w:pPr>
        <w:rPr>
          <w:sz w:val="32"/>
          <w:szCs w:val="32"/>
        </w:rPr>
      </w:pPr>
      <w:r>
        <w:rPr>
          <w:sz w:val="32"/>
          <w:szCs w:val="32"/>
        </w:rPr>
        <w:t xml:space="preserve">B] there are fewer regulations </w:t>
      </w:r>
    </w:p>
    <w:p w14:paraId="2ACB88EC" w14:textId="2E5E2151" w:rsidR="0070455D" w:rsidRDefault="0070455D" w:rsidP="00816805">
      <w:pPr>
        <w:rPr>
          <w:sz w:val="32"/>
          <w:szCs w:val="32"/>
        </w:rPr>
      </w:pPr>
      <w:r>
        <w:rPr>
          <w:sz w:val="32"/>
          <w:szCs w:val="32"/>
        </w:rPr>
        <w:t>C] you don’t have to share your profits with anyone</w:t>
      </w:r>
    </w:p>
    <w:p w14:paraId="7E45CA5E" w14:textId="219BB44E" w:rsidR="0070455D" w:rsidRDefault="0070455D" w:rsidP="00816805">
      <w:pPr>
        <w:rPr>
          <w:sz w:val="32"/>
          <w:szCs w:val="32"/>
        </w:rPr>
      </w:pPr>
      <w:r>
        <w:rPr>
          <w:sz w:val="32"/>
          <w:szCs w:val="32"/>
        </w:rPr>
        <w:t>Cons:</w:t>
      </w:r>
    </w:p>
    <w:p w14:paraId="6D60C590" w14:textId="10190472" w:rsidR="0070455D" w:rsidRDefault="0070455D" w:rsidP="00816805">
      <w:pPr>
        <w:rPr>
          <w:sz w:val="32"/>
          <w:szCs w:val="32"/>
        </w:rPr>
      </w:pPr>
      <w:r>
        <w:rPr>
          <w:sz w:val="32"/>
          <w:szCs w:val="32"/>
        </w:rPr>
        <w:lastRenderedPageBreak/>
        <w:t xml:space="preserve">A] the biggest problem with a sole proprietorship is that business owners are directly liable for the debt of the business after all sources are exhausted </w:t>
      </w:r>
    </w:p>
    <w:p w14:paraId="7510981D" w14:textId="17855F03" w:rsidR="0070455D" w:rsidRDefault="0070455D" w:rsidP="00816805">
      <w:pPr>
        <w:rPr>
          <w:sz w:val="32"/>
          <w:szCs w:val="32"/>
        </w:rPr>
      </w:pPr>
      <w:r>
        <w:rPr>
          <w:sz w:val="32"/>
          <w:szCs w:val="32"/>
        </w:rPr>
        <w:t>B] any lawsuit brought against business is also brought to the owner personally</w:t>
      </w:r>
    </w:p>
    <w:p w14:paraId="57220271" w14:textId="1DC71388" w:rsidR="0070455D" w:rsidRDefault="0070455D" w:rsidP="00816805">
      <w:pPr>
        <w:rPr>
          <w:sz w:val="32"/>
          <w:szCs w:val="32"/>
        </w:rPr>
      </w:pPr>
      <w:r>
        <w:rPr>
          <w:sz w:val="32"/>
          <w:szCs w:val="32"/>
        </w:rPr>
        <w:t>C] sole proprietorships are responsible for paying both income tax and self-employment tax</w:t>
      </w:r>
    </w:p>
    <w:p w14:paraId="7944FA3B" w14:textId="6640A19E" w:rsidR="0070455D" w:rsidRDefault="0070455D" w:rsidP="00816805">
      <w:pPr>
        <w:rPr>
          <w:sz w:val="32"/>
          <w:szCs w:val="32"/>
        </w:rPr>
      </w:pPr>
    </w:p>
    <w:p w14:paraId="588511B9" w14:textId="751E2461" w:rsidR="0070455D" w:rsidRDefault="0070455D" w:rsidP="00816805">
      <w:pPr>
        <w:rPr>
          <w:sz w:val="32"/>
          <w:szCs w:val="32"/>
        </w:rPr>
      </w:pPr>
      <w:r>
        <w:rPr>
          <w:sz w:val="32"/>
          <w:szCs w:val="32"/>
        </w:rPr>
        <w:t xml:space="preserve">6] Delta crop wishes to raise short term funds for working capital needs </w:t>
      </w:r>
      <w:r w:rsidR="00B14AE4">
        <w:rPr>
          <w:sz w:val="32"/>
          <w:szCs w:val="32"/>
        </w:rPr>
        <w:t xml:space="preserve">to </w:t>
      </w:r>
      <w:r>
        <w:rPr>
          <w:sz w:val="32"/>
          <w:szCs w:val="32"/>
        </w:rPr>
        <w:t>suggest suitable methods</w:t>
      </w:r>
    </w:p>
    <w:p w14:paraId="6FFF51E8" w14:textId="54549B02" w:rsidR="0070455D" w:rsidRDefault="0070455D" w:rsidP="00816805">
      <w:pPr>
        <w:rPr>
          <w:sz w:val="32"/>
          <w:szCs w:val="32"/>
        </w:rPr>
      </w:pPr>
      <w:r>
        <w:rPr>
          <w:sz w:val="32"/>
          <w:szCs w:val="32"/>
        </w:rPr>
        <w:t xml:space="preserve">Ans] Debt capital: debt capital is also referred </w:t>
      </w:r>
      <w:r w:rsidR="00B14AE4">
        <w:rPr>
          <w:sz w:val="32"/>
          <w:szCs w:val="32"/>
        </w:rPr>
        <w:t xml:space="preserve">to </w:t>
      </w:r>
      <w:r>
        <w:rPr>
          <w:sz w:val="32"/>
          <w:szCs w:val="32"/>
        </w:rPr>
        <w:t>as debt financing</w:t>
      </w:r>
      <w:r w:rsidR="00B14AE4">
        <w:rPr>
          <w:sz w:val="32"/>
          <w:szCs w:val="32"/>
        </w:rPr>
        <w:t>. Funding using debt capital happens when a company borrows money and agrees to pay it back to the lender at a later date the, most common types of debt capital companies uses are loans and bonds.</w:t>
      </w:r>
    </w:p>
    <w:p w14:paraId="4CCB72A5" w14:textId="33F9F264" w:rsidR="007C1584" w:rsidRDefault="007C1584" w:rsidP="00816805">
      <w:pPr>
        <w:rPr>
          <w:sz w:val="32"/>
          <w:szCs w:val="32"/>
        </w:rPr>
      </w:pPr>
    </w:p>
    <w:p w14:paraId="16D4C6FD" w14:textId="0B2D2D6E" w:rsidR="007C1584" w:rsidRPr="007C1584" w:rsidRDefault="007C1584" w:rsidP="00816805">
      <w:pPr>
        <w:rPr>
          <w:sz w:val="32"/>
          <w:szCs w:val="32"/>
        </w:rPr>
      </w:pPr>
      <w:r w:rsidRPr="007C1584">
        <w:rPr>
          <w:sz w:val="32"/>
          <w:szCs w:val="32"/>
        </w:rPr>
        <w:t>7] explain operating and financial lease</w:t>
      </w:r>
    </w:p>
    <w:p w14:paraId="02B78DA9" w14:textId="77777777" w:rsidR="007C1584" w:rsidRPr="007C1584" w:rsidRDefault="007C1584" w:rsidP="007C1584">
      <w:pPr>
        <w:shd w:val="clear" w:color="auto" w:fill="FFFFFF"/>
        <w:rPr>
          <w:rFonts w:ascii="Arial" w:eastAsia="Times New Roman" w:hAnsi="Arial" w:cs="Arial"/>
          <w:color w:val="202124"/>
          <w:sz w:val="32"/>
          <w:szCs w:val="32"/>
          <w:lang w:eastAsia="en-IN"/>
        </w:rPr>
      </w:pPr>
      <w:r w:rsidRPr="007C1584">
        <w:rPr>
          <w:sz w:val="32"/>
          <w:szCs w:val="32"/>
        </w:rPr>
        <w:t xml:space="preserve">Ans] </w:t>
      </w:r>
      <w:r w:rsidRPr="007C1584">
        <w:rPr>
          <w:rFonts w:ascii="Arial" w:eastAsia="Times New Roman" w:hAnsi="Arial" w:cs="Arial"/>
          <w:color w:val="202124"/>
          <w:sz w:val="32"/>
          <w:szCs w:val="32"/>
          <w:lang w:eastAsia="en-IN"/>
        </w:rPr>
        <w:t>An operating lease is an agreement to use and operate an asset without the transfer of ownership. Common assets. Examples include property, plant, and equipment. Tangible assets are that are leased include real estate, automobiles, aircraft, or heavy equipment.</w:t>
      </w:r>
    </w:p>
    <w:p w14:paraId="6814263B" w14:textId="55127D97" w:rsidR="007C1584" w:rsidRDefault="007C1584" w:rsidP="007C1584">
      <w:pPr>
        <w:shd w:val="clear" w:color="auto" w:fill="FFFFFF"/>
        <w:spacing w:after="0" w:line="240" w:lineRule="auto"/>
        <w:rPr>
          <w:rFonts w:ascii="Arial" w:eastAsia="Times New Roman" w:hAnsi="Arial" w:cs="Arial"/>
          <w:color w:val="202124"/>
          <w:sz w:val="32"/>
          <w:szCs w:val="32"/>
          <w:lang w:eastAsia="en-IN"/>
        </w:rPr>
      </w:pPr>
      <w:r w:rsidRPr="007C1584">
        <w:rPr>
          <w:rFonts w:ascii="Arial" w:eastAsia="Times New Roman" w:hAnsi="Arial" w:cs="Arial"/>
          <w:color w:val="202124"/>
          <w:sz w:val="32"/>
          <w:szCs w:val="32"/>
          <w:lang w:eastAsia="en-IN"/>
        </w:rPr>
        <w:t xml:space="preserve">A financial lease is a method used by a business for </w:t>
      </w:r>
      <w:r>
        <w:rPr>
          <w:rFonts w:ascii="Arial" w:eastAsia="Times New Roman" w:hAnsi="Arial" w:cs="Arial"/>
          <w:color w:val="202124"/>
          <w:sz w:val="32"/>
          <w:szCs w:val="32"/>
          <w:lang w:eastAsia="en-IN"/>
        </w:rPr>
        <w:t xml:space="preserve">the </w:t>
      </w:r>
      <w:r w:rsidRPr="007C1584">
        <w:rPr>
          <w:rFonts w:ascii="Arial" w:eastAsia="Times New Roman" w:hAnsi="Arial" w:cs="Arial"/>
          <w:color w:val="202124"/>
          <w:sz w:val="32"/>
          <w:szCs w:val="32"/>
          <w:lang w:eastAsia="en-IN"/>
        </w:rPr>
        <w:t>acquisition of equipment with payment structured over time. To give proper definition, it can be expressed as an agreement wherein the lessor receives lease payments for the covering of ownership costs.</w:t>
      </w:r>
    </w:p>
    <w:p w14:paraId="57B750F4" w14:textId="2EA994EE" w:rsidR="007C1584" w:rsidRDefault="007C1584" w:rsidP="007C1584">
      <w:pPr>
        <w:shd w:val="clear" w:color="auto" w:fill="FFFFFF"/>
        <w:spacing w:after="0" w:line="240" w:lineRule="auto"/>
        <w:rPr>
          <w:rFonts w:ascii="Arial" w:eastAsia="Times New Roman" w:hAnsi="Arial" w:cs="Arial"/>
          <w:color w:val="202124"/>
          <w:sz w:val="32"/>
          <w:szCs w:val="32"/>
          <w:lang w:eastAsia="en-IN"/>
        </w:rPr>
      </w:pPr>
    </w:p>
    <w:p w14:paraId="3AC344B4" w14:textId="7218FCA2" w:rsidR="007C1584" w:rsidRDefault="007C1584" w:rsidP="007C1584">
      <w:pPr>
        <w:shd w:val="clear" w:color="auto" w:fill="FFFFFF"/>
        <w:spacing w:after="0" w:line="240" w:lineRule="auto"/>
        <w:rPr>
          <w:rFonts w:ascii="Arial" w:eastAsia="Times New Roman" w:hAnsi="Arial" w:cs="Arial"/>
          <w:color w:val="202124"/>
          <w:sz w:val="32"/>
          <w:szCs w:val="32"/>
          <w:lang w:eastAsia="en-IN"/>
        </w:rPr>
      </w:pPr>
      <w:r>
        <w:rPr>
          <w:rFonts w:ascii="Arial" w:eastAsia="Times New Roman" w:hAnsi="Arial" w:cs="Arial"/>
          <w:color w:val="202124"/>
          <w:sz w:val="32"/>
          <w:szCs w:val="32"/>
          <w:lang w:eastAsia="en-IN"/>
        </w:rPr>
        <w:t>8] Explain</w:t>
      </w:r>
    </w:p>
    <w:p w14:paraId="3C78A042" w14:textId="5C0CBB63" w:rsidR="007C1584" w:rsidRDefault="007C1584" w:rsidP="007C1584">
      <w:pPr>
        <w:shd w:val="clear" w:color="auto" w:fill="FFFFFF"/>
        <w:spacing w:after="0" w:line="240" w:lineRule="auto"/>
        <w:rPr>
          <w:rFonts w:ascii="Arial" w:eastAsia="Times New Roman" w:hAnsi="Arial" w:cs="Arial"/>
          <w:color w:val="202124"/>
          <w:sz w:val="32"/>
          <w:szCs w:val="32"/>
          <w:lang w:eastAsia="en-IN"/>
        </w:rPr>
      </w:pPr>
      <w:r>
        <w:rPr>
          <w:rFonts w:ascii="Arial" w:eastAsia="Times New Roman" w:hAnsi="Arial" w:cs="Arial"/>
          <w:color w:val="202124"/>
          <w:sz w:val="32"/>
          <w:szCs w:val="32"/>
          <w:lang w:eastAsia="en-IN"/>
        </w:rPr>
        <w:t>A] convertibles</w:t>
      </w:r>
    </w:p>
    <w:p w14:paraId="6BE8F300" w14:textId="77777777" w:rsidR="007C1584" w:rsidRPr="007C1584" w:rsidRDefault="007C1584" w:rsidP="007C1584">
      <w:pPr>
        <w:shd w:val="clear" w:color="auto" w:fill="FFFFFF"/>
        <w:spacing w:after="0" w:line="240" w:lineRule="auto"/>
        <w:rPr>
          <w:rFonts w:ascii="Arial" w:eastAsia="Times New Roman" w:hAnsi="Arial" w:cs="Arial"/>
          <w:color w:val="202124"/>
          <w:sz w:val="32"/>
          <w:szCs w:val="32"/>
          <w:lang w:eastAsia="en-IN"/>
        </w:rPr>
      </w:pPr>
      <w:r w:rsidRPr="007C1584">
        <w:rPr>
          <w:rFonts w:ascii="Arial" w:eastAsia="Times New Roman" w:hAnsi="Arial" w:cs="Arial"/>
          <w:color w:val="202124"/>
          <w:sz w:val="32"/>
          <w:szCs w:val="32"/>
          <w:lang w:eastAsia="en-IN"/>
        </w:rPr>
        <w:t>A convertible is a bond with an option for the holder to exchange the bond into “new” shares</w:t>
      </w:r>
      <w:r w:rsidRPr="007C1584">
        <w:rPr>
          <w:rFonts w:ascii="Arial" w:eastAsia="Times New Roman" w:hAnsi="Arial" w:cs="Arial"/>
          <w:b/>
          <w:bCs/>
          <w:color w:val="202124"/>
          <w:sz w:val="32"/>
          <w:szCs w:val="32"/>
          <w:lang w:eastAsia="en-IN"/>
        </w:rPr>
        <w:t xml:space="preserve"> </w:t>
      </w:r>
      <w:r w:rsidRPr="007C1584">
        <w:rPr>
          <w:rFonts w:ascii="Arial" w:eastAsia="Times New Roman" w:hAnsi="Arial" w:cs="Arial"/>
          <w:color w:val="202124"/>
          <w:sz w:val="32"/>
          <w:szCs w:val="32"/>
          <w:lang w:eastAsia="en-IN"/>
        </w:rPr>
        <w:t>of common stock of</w:t>
      </w:r>
      <w:r w:rsidRPr="007C1584">
        <w:rPr>
          <w:rFonts w:ascii="Arial" w:eastAsia="Times New Roman" w:hAnsi="Arial" w:cs="Arial"/>
          <w:b/>
          <w:bCs/>
          <w:color w:val="202124"/>
          <w:sz w:val="32"/>
          <w:szCs w:val="32"/>
          <w:lang w:eastAsia="en-IN"/>
        </w:rPr>
        <w:t xml:space="preserve"> </w:t>
      </w:r>
      <w:r w:rsidRPr="007C1584">
        <w:rPr>
          <w:rFonts w:ascii="Arial" w:eastAsia="Times New Roman" w:hAnsi="Arial" w:cs="Arial"/>
          <w:color w:val="202124"/>
          <w:sz w:val="32"/>
          <w:szCs w:val="32"/>
          <w:lang w:eastAsia="en-IN"/>
        </w:rPr>
        <w:t xml:space="preserve">the </w:t>
      </w:r>
      <w:r w:rsidRPr="007C1584">
        <w:rPr>
          <w:rFonts w:ascii="Arial" w:eastAsia="Times New Roman" w:hAnsi="Arial" w:cs="Arial"/>
          <w:color w:val="202124"/>
          <w:sz w:val="32"/>
          <w:szCs w:val="32"/>
          <w:lang w:eastAsia="en-IN"/>
        </w:rPr>
        <w:lastRenderedPageBreak/>
        <w:t>issuing company under specified terms and conditions. These include the conversion period and the conversion ratio.</w:t>
      </w:r>
    </w:p>
    <w:p w14:paraId="6F7D9C54" w14:textId="62BF3F55" w:rsidR="007C1584" w:rsidRDefault="007C1584" w:rsidP="007C1584">
      <w:pPr>
        <w:shd w:val="clear" w:color="auto" w:fill="FFFFFF"/>
        <w:spacing w:after="0" w:line="240" w:lineRule="auto"/>
        <w:rPr>
          <w:rFonts w:ascii="Arial" w:eastAsia="Times New Roman" w:hAnsi="Arial" w:cs="Arial"/>
          <w:color w:val="202124"/>
          <w:sz w:val="32"/>
          <w:szCs w:val="32"/>
          <w:lang w:eastAsia="en-IN"/>
        </w:rPr>
      </w:pPr>
    </w:p>
    <w:p w14:paraId="5DED954A" w14:textId="76B6CB04" w:rsidR="007C1584" w:rsidRDefault="007C1584" w:rsidP="007C1584">
      <w:pPr>
        <w:shd w:val="clear" w:color="auto" w:fill="FFFFFF"/>
        <w:spacing w:after="0" w:line="240" w:lineRule="auto"/>
        <w:rPr>
          <w:rFonts w:ascii="Arial" w:eastAsia="Times New Roman" w:hAnsi="Arial" w:cs="Arial"/>
          <w:color w:val="202124"/>
          <w:sz w:val="32"/>
          <w:szCs w:val="32"/>
          <w:lang w:eastAsia="en-IN"/>
        </w:rPr>
      </w:pPr>
      <w:r>
        <w:rPr>
          <w:rFonts w:ascii="Arial" w:eastAsia="Times New Roman" w:hAnsi="Arial" w:cs="Arial"/>
          <w:color w:val="202124"/>
          <w:sz w:val="32"/>
          <w:szCs w:val="32"/>
          <w:lang w:eastAsia="en-IN"/>
        </w:rPr>
        <w:t>B] warrant</w:t>
      </w:r>
    </w:p>
    <w:p w14:paraId="334E67CD" w14:textId="4E955DE9" w:rsidR="007C1584" w:rsidRPr="007C1584" w:rsidRDefault="007C1584" w:rsidP="007C1584">
      <w:pPr>
        <w:shd w:val="clear" w:color="auto" w:fill="FFFFFF"/>
        <w:spacing w:after="0" w:line="240" w:lineRule="auto"/>
        <w:rPr>
          <w:rFonts w:ascii="Arial" w:eastAsia="Times New Roman" w:hAnsi="Arial" w:cs="Arial"/>
          <w:color w:val="202124"/>
          <w:sz w:val="32"/>
          <w:szCs w:val="32"/>
          <w:lang w:eastAsia="en-IN"/>
        </w:rPr>
      </w:pPr>
      <w:r w:rsidRPr="007C1584">
        <w:rPr>
          <w:rFonts w:ascii="Arial" w:eastAsia="Times New Roman" w:hAnsi="Arial" w:cs="Arial"/>
          <w:color w:val="202124"/>
          <w:sz w:val="24"/>
          <w:szCs w:val="24"/>
          <w:lang w:eastAsia="en-IN"/>
        </w:rPr>
        <w:t xml:space="preserve"> </w:t>
      </w:r>
      <w:r w:rsidRPr="007C1584">
        <w:rPr>
          <w:rFonts w:ascii="Arial" w:eastAsia="Times New Roman" w:hAnsi="Arial" w:cs="Arial"/>
          <w:color w:val="202124"/>
          <w:sz w:val="32"/>
          <w:szCs w:val="32"/>
          <w:lang w:eastAsia="en-IN"/>
        </w:rPr>
        <w:t xml:space="preserve">Warrants are a derivative that </w:t>
      </w:r>
      <w:r w:rsidRPr="00FE10DC">
        <w:rPr>
          <w:rFonts w:ascii="Arial" w:eastAsia="Times New Roman" w:hAnsi="Arial" w:cs="Arial"/>
          <w:color w:val="202124"/>
          <w:sz w:val="32"/>
          <w:szCs w:val="32"/>
          <w:lang w:eastAsia="en-IN"/>
        </w:rPr>
        <w:t>gives</w:t>
      </w:r>
      <w:r w:rsidRPr="007C1584">
        <w:rPr>
          <w:rFonts w:ascii="Arial" w:eastAsia="Times New Roman" w:hAnsi="Arial" w:cs="Arial"/>
          <w:color w:val="202124"/>
          <w:sz w:val="32"/>
          <w:szCs w:val="32"/>
          <w:lang w:eastAsia="en-IN"/>
        </w:rPr>
        <w:t xml:space="preserve"> the right, but not the obligation, to buy or sell a security—most commonly equity—at a certain price before </w:t>
      </w:r>
      <w:r w:rsidRPr="00FE10DC">
        <w:rPr>
          <w:rFonts w:ascii="Arial" w:eastAsia="Times New Roman" w:hAnsi="Arial" w:cs="Arial"/>
          <w:color w:val="202124"/>
          <w:sz w:val="32"/>
          <w:szCs w:val="32"/>
          <w:lang w:eastAsia="en-IN"/>
        </w:rPr>
        <w:t xml:space="preserve">the </w:t>
      </w:r>
      <w:r w:rsidRPr="007C1584">
        <w:rPr>
          <w:rFonts w:ascii="Arial" w:eastAsia="Times New Roman" w:hAnsi="Arial" w:cs="Arial"/>
          <w:color w:val="202124"/>
          <w:sz w:val="32"/>
          <w:szCs w:val="32"/>
          <w:lang w:eastAsia="en-IN"/>
        </w:rPr>
        <w:t>expiration. The price at which the underlying security can be bought or sold is referred to as the exercise price or strike price.</w:t>
      </w:r>
    </w:p>
    <w:p w14:paraId="5D974672" w14:textId="61F0FA8A" w:rsidR="007C1584" w:rsidRDefault="007C1584" w:rsidP="007C1584">
      <w:pPr>
        <w:shd w:val="clear" w:color="auto" w:fill="FFFFFF"/>
        <w:spacing w:after="0" w:line="240" w:lineRule="auto"/>
        <w:rPr>
          <w:rFonts w:ascii="Arial" w:eastAsia="Times New Roman" w:hAnsi="Arial" w:cs="Arial"/>
          <w:color w:val="202124"/>
          <w:sz w:val="32"/>
          <w:szCs w:val="32"/>
          <w:lang w:eastAsia="en-IN"/>
        </w:rPr>
      </w:pPr>
    </w:p>
    <w:p w14:paraId="74C85C84" w14:textId="174A8A56" w:rsidR="007C1584" w:rsidRDefault="007C1584" w:rsidP="007C1584">
      <w:pPr>
        <w:shd w:val="clear" w:color="auto" w:fill="FFFFFF"/>
        <w:spacing w:after="0" w:line="240" w:lineRule="auto"/>
        <w:rPr>
          <w:rFonts w:ascii="Arial" w:eastAsia="Times New Roman" w:hAnsi="Arial" w:cs="Arial"/>
          <w:color w:val="202124"/>
          <w:sz w:val="32"/>
          <w:szCs w:val="32"/>
          <w:lang w:eastAsia="en-IN"/>
        </w:rPr>
      </w:pPr>
      <w:r>
        <w:rPr>
          <w:rFonts w:ascii="Arial" w:eastAsia="Times New Roman" w:hAnsi="Arial" w:cs="Arial"/>
          <w:color w:val="202124"/>
          <w:sz w:val="32"/>
          <w:szCs w:val="32"/>
          <w:lang w:eastAsia="en-IN"/>
        </w:rPr>
        <w:t>C] why a convertible must normally trade at a price higher than equity stock</w:t>
      </w:r>
    </w:p>
    <w:p w14:paraId="21A9C6CE" w14:textId="7065D9C8" w:rsidR="007C1584" w:rsidRPr="007C1584" w:rsidRDefault="007C1584" w:rsidP="007C1584">
      <w:pPr>
        <w:shd w:val="clear" w:color="auto" w:fill="FFFFFF"/>
        <w:spacing w:after="0" w:line="240" w:lineRule="auto"/>
        <w:rPr>
          <w:rFonts w:ascii="Arial" w:eastAsia="Times New Roman" w:hAnsi="Arial" w:cs="Arial"/>
          <w:color w:val="202124"/>
          <w:sz w:val="32"/>
          <w:szCs w:val="32"/>
          <w:lang w:eastAsia="en-IN"/>
        </w:rPr>
      </w:pPr>
      <w:r>
        <w:rPr>
          <w:rFonts w:ascii="Arial" w:eastAsia="Times New Roman" w:hAnsi="Arial" w:cs="Arial"/>
          <w:color w:val="202124"/>
          <w:sz w:val="32"/>
          <w:szCs w:val="32"/>
          <w:lang w:eastAsia="en-IN"/>
        </w:rPr>
        <w:t xml:space="preserve">Ans] </w:t>
      </w:r>
    </w:p>
    <w:p w14:paraId="311C9D66" w14:textId="77777777" w:rsidR="00FE10DC" w:rsidRPr="00FE10DC" w:rsidRDefault="00FE10DC" w:rsidP="00FE10DC">
      <w:pPr>
        <w:shd w:val="clear" w:color="auto" w:fill="FFFFFF"/>
        <w:spacing w:after="0" w:line="240" w:lineRule="auto"/>
        <w:rPr>
          <w:rFonts w:ascii="Arial" w:eastAsia="Times New Roman" w:hAnsi="Arial" w:cs="Arial"/>
          <w:color w:val="202124"/>
          <w:sz w:val="32"/>
          <w:szCs w:val="32"/>
          <w:lang w:eastAsia="en-IN"/>
        </w:rPr>
      </w:pPr>
      <w:r w:rsidRPr="00FE10DC">
        <w:rPr>
          <w:rFonts w:ascii="Arial" w:eastAsia="Times New Roman" w:hAnsi="Arial" w:cs="Arial"/>
          <w:color w:val="202124"/>
          <w:sz w:val="32"/>
          <w:szCs w:val="32"/>
          <w:lang w:eastAsia="en-IN"/>
        </w:rPr>
        <w:t>Why can convertible bonds be issued by firms at a higher price than other bonds? Convertible bonds allow investors to exchange the bonds for a stated number of shares of the firm's common stock. This conversion feature offers investors the potential for high returns if the price of the firm's common stock rises.</w:t>
      </w:r>
    </w:p>
    <w:p w14:paraId="5F347F72" w14:textId="31CF30B1" w:rsidR="007C1584" w:rsidRPr="00FE10DC" w:rsidRDefault="007C1584" w:rsidP="00816805">
      <w:pPr>
        <w:rPr>
          <w:sz w:val="32"/>
          <w:szCs w:val="32"/>
        </w:rPr>
      </w:pPr>
    </w:p>
    <w:p w14:paraId="748BB995" w14:textId="5D341646" w:rsidR="00FE10DC" w:rsidRPr="00FE10DC" w:rsidRDefault="00FE10DC" w:rsidP="00816805">
      <w:pPr>
        <w:rPr>
          <w:sz w:val="32"/>
          <w:szCs w:val="32"/>
        </w:rPr>
      </w:pPr>
      <w:r w:rsidRPr="00FE10DC">
        <w:rPr>
          <w:sz w:val="32"/>
          <w:szCs w:val="32"/>
        </w:rPr>
        <w:t>D] why the running yield of convertible must be greater than equity</w:t>
      </w:r>
    </w:p>
    <w:p w14:paraId="24A7A091" w14:textId="7D9F2913" w:rsidR="00FE10DC" w:rsidRPr="00FE10DC" w:rsidRDefault="00FE10DC" w:rsidP="00FE10DC">
      <w:pPr>
        <w:pStyle w:val="comp"/>
        <w:shd w:val="clear" w:color="auto" w:fill="FFFFFF"/>
        <w:spacing w:before="0" w:beforeAutospacing="0"/>
        <w:rPr>
          <w:rFonts w:ascii="Arial" w:hAnsi="Arial" w:cs="Arial"/>
          <w:color w:val="111111"/>
          <w:spacing w:val="1"/>
          <w:sz w:val="32"/>
          <w:szCs w:val="32"/>
        </w:rPr>
      </w:pPr>
      <w:r w:rsidRPr="00FE10DC">
        <w:rPr>
          <w:sz w:val="32"/>
          <w:szCs w:val="32"/>
        </w:rPr>
        <w:t>Ans]</w:t>
      </w:r>
      <w:r w:rsidRPr="00FE10DC">
        <w:rPr>
          <w:rFonts w:ascii="Arial" w:hAnsi="Arial" w:cs="Arial"/>
          <w:color w:val="111111"/>
          <w:spacing w:val="1"/>
          <w:sz w:val="32"/>
          <w:szCs w:val="32"/>
        </w:rPr>
        <w:t xml:space="preserve"> </w:t>
      </w:r>
      <w:r w:rsidRPr="00FE10DC">
        <w:rPr>
          <w:rFonts w:ascii="Arial" w:hAnsi="Arial" w:cs="Arial"/>
          <w:color w:val="111111"/>
          <w:spacing w:val="1"/>
          <w:sz w:val="32"/>
          <w:szCs w:val="32"/>
        </w:rPr>
        <w:t>Typically, the running yield of a conventional bond is higher than that of a stock. The running yield ignores </w:t>
      </w:r>
      <w:hyperlink r:id="rId5" w:history="1">
        <w:r w:rsidRPr="00FE10DC">
          <w:rPr>
            <w:rStyle w:val="Hyperlink"/>
            <w:rFonts w:ascii="Arial" w:hAnsi="Arial" w:cs="Arial"/>
            <w:color w:val="2C40D0"/>
            <w:spacing w:val="1"/>
            <w:sz w:val="32"/>
            <w:szCs w:val="32"/>
          </w:rPr>
          <w:t>capital gains</w:t>
        </w:r>
      </w:hyperlink>
      <w:r w:rsidRPr="00FE10DC">
        <w:rPr>
          <w:rFonts w:ascii="Arial" w:hAnsi="Arial" w:cs="Arial"/>
          <w:color w:val="111111"/>
          <w:spacing w:val="1"/>
          <w:sz w:val="32"/>
          <w:szCs w:val="32"/>
        </w:rPr>
        <w:t>, but in addition to dividend income, shareholders also expect to make a capital gain from their equity investments. Since only the dividend income is factored into the running yield calculation, the interest income on the debt will prove to be higher. Even though stocks are expected to have higher returns on investment, this does not necessarily translate to higher dividend yields than </w:t>
      </w:r>
      <w:hyperlink r:id="rId6" w:history="1">
        <w:r w:rsidRPr="00FE10DC">
          <w:rPr>
            <w:rStyle w:val="Hyperlink"/>
            <w:rFonts w:ascii="Arial" w:hAnsi="Arial" w:cs="Arial"/>
            <w:color w:val="2C40D0"/>
            <w:spacing w:val="1"/>
            <w:sz w:val="32"/>
            <w:szCs w:val="32"/>
          </w:rPr>
          <w:t>current yields</w:t>
        </w:r>
      </w:hyperlink>
      <w:r w:rsidRPr="00FE10DC">
        <w:rPr>
          <w:rFonts w:ascii="Arial" w:hAnsi="Arial" w:cs="Arial"/>
          <w:color w:val="111111"/>
          <w:spacing w:val="1"/>
          <w:sz w:val="32"/>
          <w:szCs w:val="32"/>
        </w:rPr>
        <w:t>, given that some stocks in a portfolio might pay little to no dividends.</w:t>
      </w:r>
    </w:p>
    <w:p w14:paraId="0BCB9EB5" w14:textId="4DC79B57" w:rsidR="00FE10DC" w:rsidRPr="00FE10DC" w:rsidRDefault="00FE10DC" w:rsidP="00816805">
      <w:pPr>
        <w:rPr>
          <w:sz w:val="32"/>
          <w:szCs w:val="32"/>
        </w:rPr>
      </w:pPr>
    </w:p>
    <w:sectPr w:rsidR="00FE10DC" w:rsidRPr="00FE10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805"/>
    <w:rsid w:val="00164165"/>
    <w:rsid w:val="005F4804"/>
    <w:rsid w:val="0070455D"/>
    <w:rsid w:val="007C1584"/>
    <w:rsid w:val="00816805"/>
    <w:rsid w:val="00A87FEC"/>
    <w:rsid w:val="00B14AE4"/>
    <w:rsid w:val="00C10A02"/>
    <w:rsid w:val="00F85518"/>
    <w:rsid w:val="00FE10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AA09"/>
  <w15:chartTrackingRefBased/>
  <w15:docId w15:val="{13AAF987-57A1-4264-8A4E-A4BF0B3C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
    <w:name w:val="comp"/>
    <w:basedOn w:val="Normal"/>
    <w:rsid w:val="00FE10D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FE10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69751">
      <w:bodyDiv w:val="1"/>
      <w:marLeft w:val="0"/>
      <w:marRight w:val="0"/>
      <w:marTop w:val="0"/>
      <w:marBottom w:val="0"/>
      <w:divBdr>
        <w:top w:val="none" w:sz="0" w:space="0" w:color="auto"/>
        <w:left w:val="none" w:sz="0" w:space="0" w:color="auto"/>
        <w:bottom w:val="none" w:sz="0" w:space="0" w:color="auto"/>
        <w:right w:val="none" w:sz="0" w:space="0" w:color="auto"/>
      </w:divBdr>
      <w:divsChild>
        <w:div w:id="79760284">
          <w:marLeft w:val="0"/>
          <w:marRight w:val="0"/>
          <w:marTop w:val="0"/>
          <w:marBottom w:val="0"/>
          <w:divBdr>
            <w:top w:val="none" w:sz="0" w:space="0" w:color="auto"/>
            <w:left w:val="none" w:sz="0" w:space="0" w:color="auto"/>
            <w:bottom w:val="none" w:sz="0" w:space="0" w:color="auto"/>
            <w:right w:val="none" w:sz="0" w:space="0" w:color="auto"/>
          </w:divBdr>
        </w:div>
      </w:divsChild>
    </w:div>
    <w:div w:id="269120757">
      <w:bodyDiv w:val="1"/>
      <w:marLeft w:val="0"/>
      <w:marRight w:val="0"/>
      <w:marTop w:val="0"/>
      <w:marBottom w:val="0"/>
      <w:divBdr>
        <w:top w:val="none" w:sz="0" w:space="0" w:color="auto"/>
        <w:left w:val="none" w:sz="0" w:space="0" w:color="auto"/>
        <w:bottom w:val="none" w:sz="0" w:space="0" w:color="auto"/>
        <w:right w:val="none" w:sz="0" w:space="0" w:color="auto"/>
      </w:divBdr>
    </w:div>
    <w:div w:id="643703095">
      <w:bodyDiv w:val="1"/>
      <w:marLeft w:val="0"/>
      <w:marRight w:val="0"/>
      <w:marTop w:val="0"/>
      <w:marBottom w:val="0"/>
      <w:divBdr>
        <w:top w:val="none" w:sz="0" w:space="0" w:color="auto"/>
        <w:left w:val="none" w:sz="0" w:space="0" w:color="auto"/>
        <w:bottom w:val="none" w:sz="0" w:space="0" w:color="auto"/>
        <w:right w:val="none" w:sz="0" w:space="0" w:color="auto"/>
      </w:divBdr>
      <w:divsChild>
        <w:div w:id="1338725420">
          <w:marLeft w:val="0"/>
          <w:marRight w:val="0"/>
          <w:marTop w:val="0"/>
          <w:marBottom w:val="0"/>
          <w:divBdr>
            <w:top w:val="none" w:sz="0" w:space="0" w:color="auto"/>
            <w:left w:val="none" w:sz="0" w:space="0" w:color="auto"/>
            <w:bottom w:val="none" w:sz="0" w:space="0" w:color="auto"/>
            <w:right w:val="none" w:sz="0" w:space="0" w:color="auto"/>
          </w:divBdr>
          <w:divsChild>
            <w:div w:id="1089162010">
              <w:marLeft w:val="0"/>
              <w:marRight w:val="0"/>
              <w:marTop w:val="0"/>
              <w:marBottom w:val="0"/>
              <w:divBdr>
                <w:top w:val="none" w:sz="0" w:space="0" w:color="auto"/>
                <w:left w:val="none" w:sz="0" w:space="0" w:color="auto"/>
                <w:bottom w:val="none" w:sz="0" w:space="0" w:color="auto"/>
                <w:right w:val="none" w:sz="0" w:space="0" w:color="auto"/>
              </w:divBdr>
              <w:divsChild>
                <w:div w:id="110526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022987">
      <w:bodyDiv w:val="1"/>
      <w:marLeft w:val="0"/>
      <w:marRight w:val="0"/>
      <w:marTop w:val="0"/>
      <w:marBottom w:val="0"/>
      <w:divBdr>
        <w:top w:val="none" w:sz="0" w:space="0" w:color="auto"/>
        <w:left w:val="none" w:sz="0" w:space="0" w:color="auto"/>
        <w:bottom w:val="none" w:sz="0" w:space="0" w:color="auto"/>
        <w:right w:val="none" w:sz="0" w:space="0" w:color="auto"/>
      </w:divBdr>
      <w:divsChild>
        <w:div w:id="951548241">
          <w:marLeft w:val="0"/>
          <w:marRight w:val="0"/>
          <w:marTop w:val="0"/>
          <w:marBottom w:val="0"/>
          <w:divBdr>
            <w:top w:val="none" w:sz="0" w:space="0" w:color="auto"/>
            <w:left w:val="none" w:sz="0" w:space="0" w:color="auto"/>
            <w:bottom w:val="none" w:sz="0" w:space="0" w:color="auto"/>
            <w:right w:val="none" w:sz="0" w:space="0" w:color="auto"/>
          </w:divBdr>
          <w:divsChild>
            <w:div w:id="1250119193">
              <w:marLeft w:val="0"/>
              <w:marRight w:val="0"/>
              <w:marTop w:val="0"/>
              <w:marBottom w:val="0"/>
              <w:divBdr>
                <w:top w:val="none" w:sz="0" w:space="0" w:color="auto"/>
                <w:left w:val="none" w:sz="0" w:space="0" w:color="auto"/>
                <w:bottom w:val="none" w:sz="0" w:space="0" w:color="auto"/>
                <w:right w:val="none" w:sz="0" w:space="0" w:color="auto"/>
              </w:divBdr>
              <w:divsChild>
                <w:div w:id="37277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26272">
      <w:bodyDiv w:val="1"/>
      <w:marLeft w:val="0"/>
      <w:marRight w:val="0"/>
      <w:marTop w:val="0"/>
      <w:marBottom w:val="0"/>
      <w:divBdr>
        <w:top w:val="none" w:sz="0" w:space="0" w:color="auto"/>
        <w:left w:val="none" w:sz="0" w:space="0" w:color="auto"/>
        <w:bottom w:val="none" w:sz="0" w:space="0" w:color="auto"/>
        <w:right w:val="none" w:sz="0" w:space="0" w:color="auto"/>
      </w:divBdr>
      <w:divsChild>
        <w:div w:id="1222139281">
          <w:marLeft w:val="0"/>
          <w:marRight w:val="0"/>
          <w:marTop w:val="0"/>
          <w:marBottom w:val="0"/>
          <w:divBdr>
            <w:top w:val="none" w:sz="0" w:space="0" w:color="auto"/>
            <w:left w:val="none" w:sz="0" w:space="0" w:color="auto"/>
            <w:bottom w:val="none" w:sz="0" w:space="0" w:color="auto"/>
            <w:right w:val="none" w:sz="0" w:space="0" w:color="auto"/>
          </w:divBdr>
          <w:divsChild>
            <w:div w:id="624237368">
              <w:marLeft w:val="0"/>
              <w:marRight w:val="0"/>
              <w:marTop w:val="0"/>
              <w:marBottom w:val="0"/>
              <w:divBdr>
                <w:top w:val="none" w:sz="0" w:space="0" w:color="auto"/>
                <w:left w:val="none" w:sz="0" w:space="0" w:color="auto"/>
                <w:bottom w:val="none" w:sz="0" w:space="0" w:color="auto"/>
                <w:right w:val="none" w:sz="0" w:space="0" w:color="auto"/>
              </w:divBdr>
              <w:divsChild>
                <w:div w:id="180716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67469">
      <w:bodyDiv w:val="1"/>
      <w:marLeft w:val="0"/>
      <w:marRight w:val="0"/>
      <w:marTop w:val="0"/>
      <w:marBottom w:val="0"/>
      <w:divBdr>
        <w:top w:val="none" w:sz="0" w:space="0" w:color="auto"/>
        <w:left w:val="none" w:sz="0" w:space="0" w:color="auto"/>
        <w:bottom w:val="none" w:sz="0" w:space="0" w:color="auto"/>
        <w:right w:val="none" w:sz="0" w:space="0" w:color="auto"/>
      </w:divBdr>
      <w:divsChild>
        <w:div w:id="1981643096">
          <w:marLeft w:val="0"/>
          <w:marRight w:val="0"/>
          <w:marTop w:val="0"/>
          <w:marBottom w:val="0"/>
          <w:divBdr>
            <w:top w:val="none" w:sz="0" w:space="0" w:color="auto"/>
            <w:left w:val="none" w:sz="0" w:space="0" w:color="auto"/>
            <w:bottom w:val="none" w:sz="0" w:space="0" w:color="auto"/>
            <w:right w:val="none" w:sz="0" w:space="0" w:color="auto"/>
          </w:divBdr>
          <w:divsChild>
            <w:div w:id="776218813">
              <w:marLeft w:val="0"/>
              <w:marRight w:val="0"/>
              <w:marTop w:val="0"/>
              <w:marBottom w:val="0"/>
              <w:divBdr>
                <w:top w:val="none" w:sz="0" w:space="0" w:color="auto"/>
                <w:left w:val="none" w:sz="0" w:space="0" w:color="auto"/>
                <w:bottom w:val="none" w:sz="0" w:space="0" w:color="auto"/>
                <w:right w:val="none" w:sz="0" w:space="0" w:color="auto"/>
              </w:divBdr>
              <w:divsChild>
                <w:div w:id="7791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nvestopedia.com/terms/c/currentyield.asp" TargetMode="External"/><Relationship Id="rId5" Type="http://schemas.openxmlformats.org/officeDocument/2006/relationships/hyperlink" Target="https://www.investopedia.com/terms/c/capitalgain.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03567-EAA1-4760-9470-CBD5E1C9B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Devyani Chaudhari</dc:creator>
  <cp:keywords/>
  <dc:description/>
  <cp:lastModifiedBy>Devyani Chaudhari</cp:lastModifiedBy>
  <cp:revision>2</cp:revision>
  <dcterms:created xsi:type="dcterms:W3CDTF">2021-12-04T15:44:00Z</dcterms:created>
  <dcterms:modified xsi:type="dcterms:W3CDTF">2021-12-04T15:44:00Z</dcterms:modified>
</cp:coreProperties>
</file>