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63" w:rsidRDefault="00C849C4">
      <w:pPr>
        <w:pStyle w:val="Title"/>
      </w:pPr>
      <w:r>
        <w:t>Telecom In</w:t>
      </w:r>
      <w:r w:rsidR="00D6708F">
        <w:t xml:space="preserve"> India</w:t>
      </w:r>
    </w:p>
    <w:p w:rsidR="00C36963" w:rsidRDefault="00C849C4">
      <w:pPr>
        <w:pStyle w:val="Subtitle"/>
      </w:pPr>
      <w:r>
        <w:t>Oligopoly and Revenue tussle</w:t>
      </w:r>
    </w:p>
    <w:p w:rsidR="00C36963" w:rsidRDefault="00C849C4">
      <w:r w:rsidRPr="00C849C4">
        <w:rPr>
          <w:noProof/>
          <w:lang w:eastAsia="en-US"/>
        </w:rPr>
        <w:drawing>
          <wp:inline distT="0" distB="0" distL="0" distR="0">
            <wp:extent cx="5486400" cy="3763694"/>
            <wp:effectExtent l="190500" t="152400" r="171450" b="103456"/>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5486400" cy="376369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36963" w:rsidRDefault="00C849C4">
      <w:pPr>
        <w:pStyle w:val="Author"/>
      </w:pPr>
      <w:r>
        <w:t>Devansh Jain</w:t>
      </w:r>
    </w:p>
    <w:sdt>
      <w:sdtPr>
        <w:rPr>
          <w:rFonts w:asciiTheme="minorHAnsi" w:eastAsiaTheme="minorHAnsi" w:hAnsiTheme="minorHAnsi" w:cstheme="minorBidi"/>
          <w:b w:val="0"/>
          <w:caps w:val="0"/>
          <w:color w:val="5F5F5F" w:themeColor="text2" w:themeTint="BF"/>
          <w:sz w:val="24"/>
          <w:szCs w:val="24"/>
        </w:rPr>
        <w:id w:val="-1568100847"/>
        <w:docPartObj>
          <w:docPartGallery w:val="Table of Contents"/>
          <w:docPartUnique/>
        </w:docPartObj>
      </w:sdtPr>
      <w:sdtEndPr>
        <w:rPr>
          <w:bCs/>
          <w:noProof/>
        </w:rPr>
      </w:sdtEndPr>
      <w:sdtContent>
        <w:p w:rsidR="00C36963" w:rsidRDefault="00A95A8F">
          <w:pPr>
            <w:pStyle w:val="TOCHeading"/>
          </w:pPr>
          <w:r>
            <w:rPr>
              <w:rStyle w:val="Emphasis"/>
            </w:rPr>
            <w:t>TAble of</w:t>
          </w:r>
          <w:r>
            <w:rPr>
              <w:rStyle w:val="Emphasis"/>
            </w:rPr>
            <w:br/>
          </w:r>
          <w:r>
            <w:t>Contents</w:t>
          </w:r>
        </w:p>
        <w:p w:rsidR="003B2091" w:rsidRDefault="00963597" w:rsidP="003B2091">
          <w:pPr>
            <w:pStyle w:val="TOC1"/>
            <w:rPr>
              <w:noProof/>
            </w:rPr>
          </w:pPr>
          <w:r>
            <w:rPr>
              <w:noProof/>
            </w:rPr>
            <w:fldChar w:fldCharType="begin"/>
          </w:r>
          <w:r w:rsidR="00A95A8F">
            <w:instrText xml:space="preserve"> TOC \o "1-3" \u </w:instrText>
          </w:r>
          <w:r>
            <w:rPr>
              <w:noProof/>
            </w:rPr>
            <w:fldChar w:fldCharType="separate"/>
          </w:r>
          <w:r w:rsidR="003B2091" w:rsidRPr="00C604F1">
            <w:rPr>
              <w:iCs/>
              <w:noProof/>
              <w:color w:val="auto"/>
            </w:rPr>
            <w:t>Abstract</w:t>
          </w:r>
          <w:r w:rsidR="00A95A8F">
            <w:rPr>
              <w:noProof/>
            </w:rPr>
            <w:tab/>
          </w:r>
          <w:r>
            <w:rPr>
              <w:noProof/>
            </w:rPr>
            <w:fldChar w:fldCharType="begin"/>
          </w:r>
          <w:r w:rsidR="00A95A8F">
            <w:rPr>
              <w:noProof/>
            </w:rPr>
            <w:instrText xml:space="preserve"> PAGEREF _Toc408396851 \h </w:instrText>
          </w:r>
          <w:r>
            <w:rPr>
              <w:noProof/>
            </w:rPr>
          </w:r>
          <w:r>
            <w:rPr>
              <w:noProof/>
            </w:rPr>
            <w:fldChar w:fldCharType="separate"/>
          </w:r>
          <w:r w:rsidR="00211D24">
            <w:rPr>
              <w:noProof/>
            </w:rPr>
            <w:t>1</w:t>
          </w:r>
          <w:r>
            <w:rPr>
              <w:noProof/>
            </w:rPr>
            <w:fldChar w:fldCharType="end"/>
          </w:r>
        </w:p>
        <w:p w:rsidR="003B2091" w:rsidRDefault="003B2091" w:rsidP="003B2091">
          <w:pPr>
            <w:pStyle w:val="TOC1"/>
          </w:pPr>
          <w:r>
            <w:t>Introduction……………………………………………………2</w:t>
          </w:r>
        </w:p>
        <w:p w:rsidR="003B2091" w:rsidRDefault="00C604F1" w:rsidP="003B2091">
          <w:pPr>
            <w:pStyle w:val="TOC1"/>
          </w:pPr>
          <w:r>
            <w:t>Literature review……………………………………………</w:t>
          </w:r>
        </w:p>
        <w:p w:rsidR="00C604F1" w:rsidRDefault="00C604F1" w:rsidP="00C604F1">
          <w:pPr>
            <w:pStyle w:val="TOC1"/>
          </w:pPr>
          <w:r>
            <w:t>Methodology</w:t>
          </w:r>
        </w:p>
        <w:p w:rsidR="00C604F1" w:rsidRDefault="00C604F1" w:rsidP="00C604F1">
          <w:pPr>
            <w:pStyle w:val="TOC1"/>
            <w:tabs>
              <w:tab w:val="clear" w:pos="8630"/>
              <w:tab w:val="left" w:pos="2450"/>
            </w:tabs>
          </w:pPr>
          <w:r>
            <w:t>Body</w:t>
          </w:r>
          <w:r>
            <w:tab/>
          </w:r>
        </w:p>
        <w:p w:rsidR="00C604F1" w:rsidRDefault="00C604F1" w:rsidP="00C604F1">
          <w:pPr>
            <w:pStyle w:val="TOC1"/>
          </w:pPr>
          <w:r>
            <w:t>Conclusion</w:t>
          </w:r>
        </w:p>
        <w:p w:rsidR="00C604F1" w:rsidRDefault="00C604F1" w:rsidP="00C604F1">
          <w:pPr>
            <w:pStyle w:val="TOC1"/>
          </w:pPr>
          <w:r>
            <w:t>bibliography</w:t>
          </w:r>
        </w:p>
        <w:p w:rsidR="00C604F1" w:rsidRPr="00C604F1" w:rsidRDefault="00C604F1" w:rsidP="00C604F1">
          <w:pPr>
            <w:pStyle w:val="TOC1"/>
          </w:pPr>
          <w:r>
            <w:t>Citations</w:t>
          </w:r>
        </w:p>
        <w:p w:rsidR="00C604F1" w:rsidRPr="00C604F1" w:rsidRDefault="00C604F1" w:rsidP="00C604F1">
          <w:pPr>
            <w:pStyle w:val="TOC1"/>
            <w:tabs>
              <w:tab w:val="clear" w:pos="8630"/>
              <w:tab w:val="left" w:pos="3095"/>
            </w:tabs>
          </w:pPr>
        </w:p>
        <w:p w:rsidR="00C36963" w:rsidRDefault="00963597">
          <w:pPr>
            <w:sectPr w:rsidR="00C36963">
              <w:pgSz w:w="12240" w:h="15840"/>
              <w:pgMar w:top="2520" w:right="1800" w:bottom="1728" w:left="1800" w:header="720" w:footer="720" w:gutter="0"/>
              <w:pgNumType w:fmt="lowerRoman" w:start="1"/>
              <w:cols w:space="720"/>
              <w:titlePg/>
              <w:docGrid w:linePitch="360"/>
            </w:sectPr>
          </w:pPr>
          <w:r>
            <w:rPr>
              <w:rFonts w:asciiTheme="majorHAnsi" w:hAnsiTheme="majorHAnsi"/>
              <w:b/>
              <w:bCs/>
              <w:caps/>
              <w:color w:val="2A2A2A" w:themeColor="text2"/>
              <w:sz w:val="28"/>
            </w:rPr>
            <w:fldChar w:fldCharType="end"/>
          </w:r>
        </w:p>
      </w:sdtContent>
    </w:sdt>
    <w:p w:rsidR="00C36963" w:rsidRDefault="001D0650">
      <w:pPr>
        <w:pStyle w:val="Heading1"/>
      </w:pPr>
      <w:bookmarkStart w:id="0" w:name="_Toc408396851"/>
      <w:r>
        <w:rPr>
          <w:rStyle w:val="Emphasis"/>
        </w:rPr>
        <w:lastRenderedPageBreak/>
        <w:t>Abstract</w:t>
      </w:r>
      <w:r w:rsidR="00A95A8F">
        <w:br/>
      </w:r>
      <w:bookmarkEnd w:id="0"/>
    </w:p>
    <w:p w:rsidR="00CE44A0" w:rsidRDefault="00CE44A0" w:rsidP="00CE44A0">
      <w:r>
        <w:t>The Indian telecommunication is now a capacious term bracing its ties in each and every expanse of not only India but in every domain of the world. India is the world’s second-largest telecommunications market with a subscriber base of 1.16 billion and is the venture of investment for the leading telecommunication companies of the world leading to the emergence of best telecom companies in the world. The department of telecommunications has tried to cater all the needs of the telecom sector i</w:t>
      </w:r>
      <w:r w:rsidR="00AB11E2">
        <w:t xml:space="preserve">n order to make India a “hub of </w:t>
      </w:r>
      <w:r>
        <w:t xml:space="preserve">telecommunication”. Earlier telecommunication was mere a monopoly in India but with the ease of the restrictions in telecom sector it turned into oligopoly with three dominant market players namely, Reliance </w:t>
      </w:r>
      <w:proofErr w:type="spellStart"/>
      <w:r>
        <w:t>Jio</w:t>
      </w:r>
      <w:proofErr w:type="spellEnd"/>
      <w:r>
        <w:t xml:space="preserve">, </w:t>
      </w:r>
      <w:proofErr w:type="spellStart"/>
      <w:r>
        <w:t>Bharti</w:t>
      </w:r>
      <w:proofErr w:type="spellEnd"/>
      <w:r>
        <w:t xml:space="preserve"> </w:t>
      </w:r>
      <w:proofErr w:type="spellStart"/>
      <w:r>
        <w:t>airtel</w:t>
      </w:r>
      <w:proofErr w:type="spellEnd"/>
      <w:r>
        <w:t>, and Vod</w:t>
      </w:r>
      <w:r w:rsidR="00AB11E2">
        <w:t>a</w:t>
      </w:r>
      <w:r>
        <w:t>fone-Idea. Telecom is the second highest earner of revenue for the government of India after income tax.</w:t>
      </w:r>
    </w:p>
    <w:p w:rsidR="00CE44A0" w:rsidRDefault="00CE44A0" w:rsidP="00CE44A0"/>
    <w:p w:rsidR="001D0650" w:rsidRDefault="001D0650" w:rsidP="00A00758"/>
    <w:p w:rsidR="001D0650" w:rsidRPr="002A64E6" w:rsidRDefault="002A64E6" w:rsidP="002A64E6">
      <w:pPr>
        <w:pStyle w:val="Heading1"/>
        <w:rPr>
          <w:color w:val="FF0000"/>
        </w:rPr>
      </w:pPr>
      <w:r w:rsidRPr="002A64E6">
        <w:rPr>
          <w:rStyle w:val="Emphasis"/>
          <w:iCs w:val="0"/>
          <w:color w:val="FF0000"/>
          <w:szCs w:val="90"/>
        </w:rPr>
        <w:lastRenderedPageBreak/>
        <w:t>METHODOLOGY</w:t>
      </w:r>
    </w:p>
    <w:p w:rsidR="00AB11E2" w:rsidRDefault="001D0650" w:rsidP="001D0650">
      <w:r>
        <w:t>The objective of the study is to assess the level of concentration and competition in the telecom sector, highlight changes in competition strategies, analyze the dynamics of competition and cooperation between telecom services and related industries such as over-the-top (OTT) services, tower companies and infrastructure providers, and finally, examine regulations and policy developments from a competition standpoint.</w:t>
      </w:r>
      <w:r w:rsidR="00AB11E2">
        <w:t xml:space="preserve"> </w:t>
      </w:r>
      <w:r w:rsidR="002A64E6">
        <w:t xml:space="preserve">The study employs mixed methods using both quantitative and qualitative techniques. Data was collected and </w:t>
      </w:r>
      <w:proofErr w:type="spellStart"/>
      <w:r w:rsidR="002A64E6">
        <w:t>analysed</w:t>
      </w:r>
      <w:proofErr w:type="spellEnd"/>
      <w:r w:rsidR="002A64E6">
        <w:t xml:space="preserve"> from published reports and other online resources to present industry trends such as revenue growth, market concentration ratios, financial health and profitability of the telecom companies.</w:t>
      </w:r>
    </w:p>
    <w:p w:rsidR="002A64E6" w:rsidRDefault="002A64E6" w:rsidP="001D0650"/>
    <w:p w:rsidR="002A64E6" w:rsidRDefault="002A64E6" w:rsidP="001D0650"/>
    <w:p w:rsidR="002A64E6" w:rsidRDefault="002A64E6" w:rsidP="001D0650"/>
    <w:p w:rsidR="002A64E6" w:rsidRDefault="002A64E6" w:rsidP="001D0650"/>
    <w:p w:rsidR="002A64E6" w:rsidRDefault="002A64E6" w:rsidP="001D0650"/>
    <w:p w:rsidR="002A64E6" w:rsidRPr="002A64E6" w:rsidRDefault="002A64E6" w:rsidP="002A64E6">
      <w:pPr>
        <w:pStyle w:val="Heading1"/>
        <w:rPr>
          <w:color w:val="FF0000"/>
        </w:rPr>
      </w:pPr>
      <w:r>
        <w:rPr>
          <w:color w:val="FF0000"/>
        </w:rPr>
        <w:lastRenderedPageBreak/>
        <w:t>I</w:t>
      </w:r>
      <w:r w:rsidRPr="002A64E6">
        <w:rPr>
          <w:rStyle w:val="Emphasis"/>
        </w:rPr>
        <w:t>ntroduction</w:t>
      </w:r>
    </w:p>
    <w:p w:rsidR="00FD203E" w:rsidRDefault="00FD203E" w:rsidP="00FD203E">
      <w:r>
        <w:t xml:space="preserve">The telecom market can be split into three segments - </w:t>
      </w:r>
      <w:proofErr w:type="spellStart"/>
      <w:r>
        <w:t>wireline</w:t>
      </w:r>
      <w:proofErr w:type="spellEnd"/>
      <w:r>
        <w:t xml:space="preserve">, wireless and internet services. The </w:t>
      </w:r>
      <w:proofErr w:type="spellStart"/>
      <w:r>
        <w:t>wireline</w:t>
      </w:r>
      <w:proofErr w:type="spellEnd"/>
      <w:r>
        <w:t xml:space="preserve"> (fixed) segment consists of companies that provide direct communication through landlines/ whereas the wireless segment comprises of establishments that provide communication through airwaves. Internet services include Internet Service Providers (ISPs) that offer broadband internet connections through consumer and corporate channels.</w:t>
      </w:r>
    </w:p>
    <w:p w:rsidR="00FD203E" w:rsidRDefault="00FD203E" w:rsidP="00FD203E">
      <w:r>
        <w:t xml:space="preserve">The wireless market comprises 98.1% of the total subscriber base. Tariff reduction and decline in handset costs has helped this segment to scale. It has also gained dominance by making itself available in rural areas where the </w:t>
      </w:r>
      <w:proofErr w:type="spellStart"/>
      <w:r>
        <w:t>tele</w:t>
      </w:r>
      <w:proofErr w:type="spellEnd"/>
      <w:r>
        <w:t xml:space="preserve">-density is far lower. </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 xml:space="preserve">Total telephone subscriber base reached 1,193.72million and </w:t>
      </w:r>
      <w:proofErr w:type="spellStart"/>
      <w:r w:rsidRPr="00132511">
        <w:rPr>
          <w:rFonts w:ascii="ff1" w:eastAsia="Times New Roman" w:hAnsi="ff1" w:cs="Times New Roman"/>
          <w:color w:val="000000"/>
          <w:sz w:val="119"/>
          <w:szCs w:val="119"/>
          <w:lang w:eastAsia="en-US"/>
        </w:rPr>
        <w:t>tele</w:t>
      </w:r>
      <w:proofErr w:type="spellEnd"/>
      <w:r w:rsidRPr="00132511">
        <w:rPr>
          <w:rFonts w:ascii="ff1" w:eastAsia="Times New Roman" w:hAnsi="ff1" w:cs="Times New Roman"/>
          <w:color w:val="000000"/>
          <w:sz w:val="119"/>
          <w:szCs w:val="119"/>
          <w:lang w:eastAsia="en-US"/>
        </w:rPr>
        <w:t>-density reached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91.21</w:t>
      </w:r>
      <w:proofErr w:type="gramStart"/>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respectively</w:t>
      </w:r>
      <w:proofErr w:type="gramEnd"/>
      <w:r w:rsidRPr="00132511">
        <w:rPr>
          <w:rFonts w:ascii="ff1" w:eastAsia="Times New Roman" w:hAnsi="ff1" w:cs="Times New Roman"/>
          <w:color w:val="000000"/>
          <w:sz w:val="119"/>
          <w:szCs w:val="119"/>
          <w:lang w:eastAsia="en-US"/>
        </w:rPr>
        <w:t>, at the end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of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Nov’ 2018. Total Mobile </w:t>
      </w:r>
      <w:proofErr w:type="gramStart"/>
      <w:r w:rsidRPr="00132511">
        <w:rPr>
          <w:rFonts w:ascii="ff1" w:eastAsia="Times New Roman" w:hAnsi="ff1" w:cs="Times New Roman"/>
          <w:color w:val="000000"/>
          <w:sz w:val="119"/>
          <w:szCs w:val="119"/>
          <w:lang w:eastAsia="en-US"/>
        </w:rPr>
        <w:t xml:space="preserve">subscriber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base</w:t>
      </w:r>
      <w:proofErr w:type="gramEnd"/>
      <w:r w:rsidRPr="00132511">
        <w:rPr>
          <w:rFonts w:ascii="ff1" w:eastAsia="Times New Roman" w:hAnsi="ff1" w:cs="Times New Roman"/>
          <w:color w:val="000000"/>
          <w:sz w:val="119"/>
          <w:szCs w:val="119"/>
          <w:lang w:eastAsia="en-US"/>
        </w:rPr>
        <w:t xml:space="preserve"> in the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country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stood</w:t>
      </w:r>
      <w:proofErr w:type="gramEnd"/>
      <w:r w:rsidRPr="00132511">
        <w:rPr>
          <w:rFonts w:ascii="ff1" w:eastAsia="Times New Roman" w:hAnsi="ff1" w:cs="Times New Roman"/>
          <w:color w:val="000000"/>
          <w:sz w:val="119"/>
          <w:szCs w:val="119"/>
          <w:lang w:eastAsia="en-US"/>
        </w:rPr>
        <w:t xml:space="preserve"> at 1,171.76mn at the end of Nov’2018. </w:t>
      </w:r>
      <w:r w:rsidRPr="00132511">
        <w:rPr>
          <w:rFonts w:ascii="ff4" w:eastAsia="Times New Roman" w:hAnsi="ff4" w:cs="Times New Roman"/>
          <w:color w:val="000000"/>
          <w:spacing w:val="27"/>
          <w:sz w:val="104"/>
          <w:lang w:eastAsia="en-US"/>
        </w:rPr>
        <w:t xml:space="preserve"> </w:t>
      </w:r>
      <w:r w:rsidRPr="00132511">
        <w:rPr>
          <w:rFonts w:ascii="ff1" w:eastAsia="Times New Roman" w:hAnsi="ff1" w:cs="Times New Roman"/>
          <w:color w:val="000000"/>
          <w:sz w:val="119"/>
          <w:szCs w:val="119"/>
          <w:lang w:eastAsia="en-US"/>
        </w:rPr>
        <w:t>This article will make an attempt to understand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the</w:t>
      </w:r>
      <w:proofErr w:type="gramEnd"/>
      <w:r w:rsidRPr="00132511">
        <w:rPr>
          <w:rFonts w:ascii="ff1" w:eastAsia="Times New Roman" w:hAnsi="ff1" w:cs="Times New Roman"/>
          <w:color w:val="000000"/>
          <w:sz w:val="119"/>
          <w:szCs w:val="119"/>
          <w:lang w:eastAsia="en-US"/>
        </w:rPr>
        <w:t xml:space="preserve"> evolving</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market</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structure of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Indian</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Mobile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market. The purview</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proofErr w:type="spellStart"/>
      <w:r w:rsidRPr="00132511">
        <w:rPr>
          <w:rFonts w:ascii="ff1" w:eastAsia="Times New Roman" w:hAnsi="ff1" w:cs="Times New Roman"/>
          <w:color w:val="000000"/>
          <w:sz w:val="119"/>
          <w:szCs w:val="119"/>
          <w:lang w:eastAsia="en-US"/>
        </w:rPr>
        <w:t>wireline</w:t>
      </w:r>
      <w:proofErr w:type="spellEnd"/>
      <w:r w:rsidRPr="00132511">
        <w:rPr>
          <w:rFonts w:ascii="ff1" w:eastAsia="Times New Roman" w:hAnsi="ff1" w:cs="Times New Roman"/>
          <w:color w:val="000000"/>
          <w:sz w:val="119"/>
          <w:szCs w:val="119"/>
          <w:lang w:eastAsia="en-US"/>
        </w:rPr>
        <w:t xml:space="preserve"> is only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considered</w:t>
      </w:r>
      <w:proofErr w:type="gramEnd"/>
      <w:r w:rsidRPr="00132511">
        <w:rPr>
          <w:rFonts w:ascii="ff1" w:eastAsia="Times New Roman" w:hAnsi="ff1" w:cs="Times New Roman"/>
          <w:color w:val="000000"/>
          <w:sz w:val="119"/>
          <w:szCs w:val="119"/>
          <w:lang w:eastAsia="en-US"/>
        </w:rPr>
        <w:t xml:space="preserve"> here for to understand the genesis of telecommunication market in India. Since the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inception</w:t>
      </w:r>
      <w:proofErr w:type="gramEnd"/>
      <w:r w:rsidRPr="00132511">
        <w:rPr>
          <w:rFonts w:ascii="ff1" w:eastAsia="Times New Roman" w:hAnsi="ff1" w:cs="Times New Roman"/>
          <w:color w:val="000000"/>
          <w:sz w:val="119"/>
          <w:szCs w:val="119"/>
          <w:lang w:eastAsia="en-US"/>
        </w:rPr>
        <w:t xml:space="preserve"> of telecom in India starting from </w:t>
      </w:r>
      <w:proofErr w:type="spellStart"/>
      <w:r w:rsidRPr="00132511">
        <w:rPr>
          <w:rFonts w:ascii="ff1" w:eastAsia="Times New Roman" w:hAnsi="ff1" w:cs="Times New Roman"/>
          <w:color w:val="000000"/>
          <w:sz w:val="119"/>
          <w:szCs w:val="119"/>
          <w:lang w:eastAsia="en-US"/>
        </w:rPr>
        <w:t>wireline</w:t>
      </w:r>
      <w:proofErr w:type="spellEnd"/>
      <w:r w:rsidRPr="00132511">
        <w:rPr>
          <w:rFonts w:ascii="ff1" w:eastAsia="Times New Roman" w:hAnsi="ff1" w:cs="Times New Roman"/>
          <w:color w:val="000000"/>
          <w:sz w:val="119"/>
          <w:szCs w:val="119"/>
          <w:lang w:eastAsia="en-US"/>
        </w:rPr>
        <w:t xml:space="preserve"> monopoly market, to present Oligopoly,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market</w:t>
      </w:r>
      <w:proofErr w:type="gramEnd"/>
      <w:r w:rsidRPr="00132511">
        <w:rPr>
          <w:rFonts w:ascii="ff1" w:eastAsia="Times New Roman" w:hAnsi="ff1" w:cs="Times New Roman"/>
          <w:color w:val="000000"/>
          <w:sz w:val="119"/>
          <w:szCs w:val="119"/>
          <w:lang w:eastAsia="en-US"/>
        </w:rPr>
        <w:t xml:space="preserve"> has evolved in terms of revenue as well as technology and in competition per se.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 xml:space="preserve">Total telephone subscriber base reached 1,193.72million and </w:t>
      </w:r>
      <w:proofErr w:type="spellStart"/>
      <w:r w:rsidRPr="00132511">
        <w:rPr>
          <w:rFonts w:ascii="ff1" w:eastAsia="Times New Roman" w:hAnsi="ff1" w:cs="Times New Roman"/>
          <w:color w:val="000000"/>
          <w:sz w:val="119"/>
          <w:szCs w:val="119"/>
          <w:lang w:eastAsia="en-US"/>
        </w:rPr>
        <w:t>tele</w:t>
      </w:r>
      <w:proofErr w:type="spellEnd"/>
      <w:r w:rsidRPr="00132511">
        <w:rPr>
          <w:rFonts w:ascii="ff1" w:eastAsia="Times New Roman" w:hAnsi="ff1" w:cs="Times New Roman"/>
          <w:color w:val="000000"/>
          <w:sz w:val="119"/>
          <w:szCs w:val="119"/>
          <w:lang w:eastAsia="en-US"/>
        </w:rPr>
        <w:t>-density reached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91.21</w:t>
      </w:r>
      <w:proofErr w:type="gramStart"/>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respectively</w:t>
      </w:r>
      <w:proofErr w:type="gramEnd"/>
      <w:r w:rsidRPr="00132511">
        <w:rPr>
          <w:rFonts w:ascii="ff1" w:eastAsia="Times New Roman" w:hAnsi="ff1" w:cs="Times New Roman"/>
          <w:color w:val="000000"/>
          <w:sz w:val="119"/>
          <w:szCs w:val="119"/>
          <w:lang w:eastAsia="en-US"/>
        </w:rPr>
        <w:t>, at the end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of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Nov’ 2018. Total Mobile </w:t>
      </w:r>
      <w:proofErr w:type="gramStart"/>
      <w:r w:rsidRPr="00132511">
        <w:rPr>
          <w:rFonts w:ascii="ff1" w:eastAsia="Times New Roman" w:hAnsi="ff1" w:cs="Times New Roman"/>
          <w:color w:val="000000"/>
          <w:sz w:val="119"/>
          <w:szCs w:val="119"/>
          <w:lang w:eastAsia="en-US"/>
        </w:rPr>
        <w:t xml:space="preserve">subscriber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base</w:t>
      </w:r>
      <w:proofErr w:type="gramEnd"/>
      <w:r w:rsidRPr="00132511">
        <w:rPr>
          <w:rFonts w:ascii="ff1" w:eastAsia="Times New Roman" w:hAnsi="ff1" w:cs="Times New Roman"/>
          <w:color w:val="000000"/>
          <w:sz w:val="119"/>
          <w:szCs w:val="119"/>
          <w:lang w:eastAsia="en-US"/>
        </w:rPr>
        <w:t xml:space="preserve"> in the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country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stood</w:t>
      </w:r>
      <w:proofErr w:type="gramEnd"/>
      <w:r w:rsidRPr="00132511">
        <w:rPr>
          <w:rFonts w:ascii="ff1" w:eastAsia="Times New Roman" w:hAnsi="ff1" w:cs="Times New Roman"/>
          <w:color w:val="000000"/>
          <w:sz w:val="119"/>
          <w:szCs w:val="119"/>
          <w:lang w:eastAsia="en-US"/>
        </w:rPr>
        <w:t xml:space="preserve"> at 1,171.76mn at the end of Nov’2018. </w:t>
      </w:r>
      <w:r w:rsidRPr="00132511">
        <w:rPr>
          <w:rFonts w:ascii="ff4" w:eastAsia="Times New Roman" w:hAnsi="ff4" w:cs="Times New Roman"/>
          <w:color w:val="000000"/>
          <w:spacing w:val="27"/>
          <w:sz w:val="104"/>
          <w:lang w:eastAsia="en-US"/>
        </w:rPr>
        <w:t xml:space="preserve"> </w:t>
      </w:r>
      <w:r w:rsidRPr="00132511">
        <w:rPr>
          <w:rFonts w:ascii="ff1" w:eastAsia="Times New Roman" w:hAnsi="ff1" w:cs="Times New Roman"/>
          <w:color w:val="000000"/>
          <w:sz w:val="119"/>
          <w:szCs w:val="119"/>
          <w:lang w:eastAsia="en-US"/>
        </w:rPr>
        <w:t>This article will make an attempt to understand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the</w:t>
      </w:r>
      <w:proofErr w:type="gramEnd"/>
      <w:r w:rsidRPr="00132511">
        <w:rPr>
          <w:rFonts w:ascii="ff1" w:eastAsia="Times New Roman" w:hAnsi="ff1" w:cs="Times New Roman"/>
          <w:color w:val="000000"/>
          <w:sz w:val="119"/>
          <w:szCs w:val="119"/>
          <w:lang w:eastAsia="en-US"/>
        </w:rPr>
        <w:t xml:space="preserve"> evolving</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market</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structure of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Indian</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Mobile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market. The purview</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proofErr w:type="spellStart"/>
      <w:r w:rsidRPr="00132511">
        <w:rPr>
          <w:rFonts w:ascii="ff1" w:eastAsia="Times New Roman" w:hAnsi="ff1" w:cs="Times New Roman"/>
          <w:color w:val="000000"/>
          <w:sz w:val="119"/>
          <w:szCs w:val="119"/>
          <w:lang w:eastAsia="en-US"/>
        </w:rPr>
        <w:t>wireline</w:t>
      </w:r>
      <w:proofErr w:type="spellEnd"/>
      <w:r w:rsidRPr="00132511">
        <w:rPr>
          <w:rFonts w:ascii="ff1" w:eastAsia="Times New Roman" w:hAnsi="ff1" w:cs="Times New Roman"/>
          <w:color w:val="000000"/>
          <w:sz w:val="119"/>
          <w:szCs w:val="119"/>
          <w:lang w:eastAsia="en-US"/>
        </w:rPr>
        <w:t xml:space="preserve"> is only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considered</w:t>
      </w:r>
      <w:proofErr w:type="gramEnd"/>
      <w:r w:rsidRPr="00132511">
        <w:rPr>
          <w:rFonts w:ascii="ff1" w:eastAsia="Times New Roman" w:hAnsi="ff1" w:cs="Times New Roman"/>
          <w:color w:val="000000"/>
          <w:sz w:val="119"/>
          <w:szCs w:val="119"/>
          <w:lang w:eastAsia="en-US"/>
        </w:rPr>
        <w:t xml:space="preserve"> here for to understand the genesis of telecommunication market in India. Since the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inception</w:t>
      </w:r>
      <w:proofErr w:type="gramEnd"/>
      <w:r w:rsidRPr="00132511">
        <w:rPr>
          <w:rFonts w:ascii="ff1" w:eastAsia="Times New Roman" w:hAnsi="ff1" w:cs="Times New Roman"/>
          <w:color w:val="000000"/>
          <w:sz w:val="119"/>
          <w:szCs w:val="119"/>
          <w:lang w:eastAsia="en-US"/>
        </w:rPr>
        <w:t xml:space="preserve"> of telecom in India starting from </w:t>
      </w:r>
      <w:proofErr w:type="spellStart"/>
      <w:r w:rsidRPr="00132511">
        <w:rPr>
          <w:rFonts w:ascii="ff1" w:eastAsia="Times New Roman" w:hAnsi="ff1" w:cs="Times New Roman"/>
          <w:color w:val="000000"/>
          <w:sz w:val="119"/>
          <w:szCs w:val="119"/>
          <w:lang w:eastAsia="en-US"/>
        </w:rPr>
        <w:t>wireline</w:t>
      </w:r>
      <w:proofErr w:type="spellEnd"/>
      <w:r w:rsidRPr="00132511">
        <w:rPr>
          <w:rFonts w:ascii="ff1" w:eastAsia="Times New Roman" w:hAnsi="ff1" w:cs="Times New Roman"/>
          <w:color w:val="000000"/>
          <w:sz w:val="119"/>
          <w:szCs w:val="119"/>
          <w:lang w:eastAsia="en-US"/>
        </w:rPr>
        <w:t xml:space="preserve"> monopoly market, to present Oligopoly,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market</w:t>
      </w:r>
      <w:proofErr w:type="gramEnd"/>
      <w:r w:rsidRPr="00132511">
        <w:rPr>
          <w:rFonts w:ascii="ff1" w:eastAsia="Times New Roman" w:hAnsi="ff1" w:cs="Times New Roman"/>
          <w:color w:val="000000"/>
          <w:sz w:val="119"/>
          <w:szCs w:val="119"/>
          <w:lang w:eastAsia="en-US"/>
        </w:rPr>
        <w:t xml:space="preserve"> has evolved in terms of revenue as well as technology and in competition per se.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 xml:space="preserve">Total telephone subscriber base reached 1,193.72million and </w:t>
      </w:r>
      <w:proofErr w:type="spellStart"/>
      <w:r w:rsidRPr="00132511">
        <w:rPr>
          <w:rFonts w:ascii="ff1" w:eastAsia="Times New Roman" w:hAnsi="ff1" w:cs="Times New Roman"/>
          <w:color w:val="000000"/>
          <w:sz w:val="119"/>
          <w:szCs w:val="119"/>
          <w:lang w:eastAsia="en-US"/>
        </w:rPr>
        <w:t>tele</w:t>
      </w:r>
      <w:proofErr w:type="spellEnd"/>
      <w:r w:rsidRPr="00132511">
        <w:rPr>
          <w:rFonts w:ascii="ff1" w:eastAsia="Times New Roman" w:hAnsi="ff1" w:cs="Times New Roman"/>
          <w:color w:val="000000"/>
          <w:sz w:val="119"/>
          <w:szCs w:val="119"/>
          <w:lang w:eastAsia="en-US"/>
        </w:rPr>
        <w:t>-density reached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91.21</w:t>
      </w:r>
      <w:proofErr w:type="gramStart"/>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respectively</w:t>
      </w:r>
      <w:proofErr w:type="gramEnd"/>
      <w:r w:rsidRPr="00132511">
        <w:rPr>
          <w:rFonts w:ascii="ff1" w:eastAsia="Times New Roman" w:hAnsi="ff1" w:cs="Times New Roman"/>
          <w:color w:val="000000"/>
          <w:sz w:val="119"/>
          <w:szCs w:val="119"/>
          <w:lang w:eastAsia="en-US"/>
        </w:rPr>
        <w:t>, at the end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of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Nov’ 2018. Total Mobile </w:t>
      </w:r>
      <w:proofErr w:type="gramStart"/>
      <w:r w:rsidRPr="00132511">
        <w:rPr>
          <w:rFonts w:ascii="ff1" w:eastAsia="Times New Roman" w:hAnsi="ff1" w:cs="Times New Roman"/>
          <w:color w:val="000000"/>
          <w:sz w:val="119"/>
          <w:szCs w:val="119"/>
          <w:lang w:eastAsia="en-US"/>
        </w:rPr>
        <w:t xml:space="preserve">subscriber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base</w:t>
      </w:r>
      <w:proofErr w:type="gramEnd"/>
      <w:r w:rsidRPr="00132511">
        <w:rPr>
          <w:rFonts w:ascii="ff1" w:eastAsia="Times New Roman" w:hAnsi="ff1" w:cs="Times New Roman"/>
          <w:color w:val="000000"/>
          <w:sz w:val="119"/>
          <w:szCs w:val="119"/>
          <w:lang w:eastAsia="en-US"/>
        </w:rPr>
        <w:t xml:space="preserve"> in the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country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stood</w:t>
      </w:r>
      <w:proofErr w:type="gramEnd"/>
      <w:r w:rsidRPr="00132511">
        <w:rPr>
          <w:rFonts w:ascii="ff1" w:eastAsia="Times New Roman" w:hAnsi="ff1" w:cs="Times New Roman"/>
          <w:color w:val="000000"/>
          <w:sz w:val="119"/>
          <w:szCs w:val="119"/>
          <w:lang w:eastAsia="en-US"/>
        </w:rPr>
        <w:t xml:space="preserve"> at 1,171.76mn at the end of Nov’2018. </w:t>
      </w:r>
      <w:r w:rsidRPr="00132511">
        <w:rPr>
          <w:rFonts w:ascii="ff4" w:eastAsia="Times New Roman" w:hAnsi="ff4" w:cs="Times New Roman"/>
          <w:color w:val="000000"/>
          <w:spacing w:val="27"/>
          <w:sz w:val="104"/>
          <w:lang w:eastAsia="en-US"/>
        </w:rPr>
        <w:t xml:space="preserve"> </w:t>
      </w:r>
      <w:r w:rsidRPr="00132511">
        <w:rPr>
          <w:rFonts w:ascii="ff1" w:eastAsia="Times New Roman" w:hAnsi="ff1" w:cs="Times New Roman"/>
          <w:color w:val="000000"/>
          <w:sz w:val="119"/>
          <w:szCs w:val="119"/>
          <w:lang w:eastAsia="en-US"/>
        </w:rPr>
        <w:t>This article will make an attempt to understand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the</w:t>
      </w:r>
      <w:proofErr w:type="gramEnd"/>
      <w:r w:rsidRPr="00132511">
        <w:rPr>
          <w:rFonts w:ascii="ff1" w:eastAsia="Times New Roman" w:hAnsi="ff1" w:cs="Times New Roman"/>
          <w:color w:val="000000"/>
          <w:sz w:val="119"/>
          <w:szCs w:val="119"/>
          <w:lang w:eastAsia="en-US"/>
        </w:rPr>
        <w:t xml:space="preserve"> evolving</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market</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structure of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Indian</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Mobile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market. The purview</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proofErr w:type="spellStart"/>
      <w:r w:rsidRPr="00132511">
        <w:rPr>
          <w:rFonts w:ascii="ff1" w:eastAsia="Times New Roman" w:hAnsi="ff1" w:cs="Times New Roman"/>
          <w:color w:val="000000"/>
          <w:sz w:val="119"/>
          <w:szCs w:val="119"/>
          <w:lang w:eastAsia="en-US"/>
        </w:rPr>
        <w:t>wireline</w:t>
      </w:r>
      <w:proofErr w:type="spellEnd"/>
      <w:r w:rsidRPr="00132511">
        <w:rPr>
          <w:rFonts w:ascii="ff1" w:eastAsia="Times New Roman" w:hAnsi="ff1" w:cs="Times New Roman"/>
          <w:color w:val="000000"/>
          <w:sz w:val="119"/>
          <w:szCs w:val="119"/>
          <w:lang w:eastAsia="en-US"/>
        </w:rPr>
        <w:t xml:space="preserve"> is only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considered</w:t>
      </w:r>
      <w:proofErr w:type="gramEnd"/>
      <w:r w:rsidRPr="00132511">
        <w:rPr>
          <w:rFonts w:ascii="ff1" w:eastAsia="Times New Roman" w:hAnsi="ff1" w:cs="Times New Roman"/>
          <w:color w:val="000000"/>
          <w:sz w:val="119"/>
          <w:szCs w:val="119"/>
          <w:lang w:eastAsia="en-US"/>
        </w:rPr>
        <w:t xml:space="preserve"> here for to understand the genesis of telecommunication market in India. Since the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inception</w:t>
      </w:r>
      <w:proofErr w:type="gramEnd"/>
      <w:r w:rsidRPr="00132511">
        <w:rPr>
          <w:rFonts w:ascii="ff1" w:eastAsia="Times New Roman" w:hAnsi="ff1" w:cs="Times New Roman"/>
          <w:color w:val="000000"/>
          <w:sz w:val="119"/>
          <w:szCs w:val="119"/>
          <w:lang w:eastAsia="en-US"/>
        </w:rPr>
        <w:t xml:space="preserve"> of telecom in India starting from </w:t>
      </w:r>
      <w:proofErr w:type="spellStart"/>
      <w:r w:rsidRPr="00132511">
        <w:rPr>
          <w:rFonts w:ascii="ff1" w:eastAsia="Times New Roman" w:hAnsi="ff1" w:cs="Times New Roman"/>
          <w:color w:val="000000"/>
          <w:sz w:val="119"/>
          <w:szCs w:val="119"/>
          <w:lang w:eastAsia="en-US"/>
        </w:rPr>
        <w:t>wireline</w:t>
      </w:r>
      <w:proofErr w:type="spellEnd"/>
      <w:r w:rsidRPr="00132511">
        <w:rPr>
          <w:rFonts w:ascii="ff1" w:eastAsia="Times New Roman" w:hAnsi="ff1" w:cs="Times New Roman"/>
          <w:color w:val="000000"/>
          <w:sz w:val="119"/>
          <w:szCs w:val="119"/>
          <w:lang w:eastAsia="en-US"/>
        </w:rPr>
        <w:t xml:space="preserve"> monopoly market, to present Oligopoly,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market</w:t>
      </w:r>
      <w:proofErr w:type="gramEnd"/>
      <w:r w:rsidRPr="00132511">
        <w:rPr>
          <w:rFonts w:ascii="ff1" w:eastAsia="Times New Roman" w:hAnsi="ff1" w:cs="Times New Roman"/>
          <w:color w:val="000000"/>
          <w:sz w:val="119"/>
          <w:szCs w:val="119"/>
          <w:lang w:eastAsia="en-US"/>
        </w:rPr>
        <w:t xml:space="preserve"> has evolved in terms of revenue as well as technology and in competition per se.</w:t>
      </w:r>
    </w:p>
    <w:p w:rsidR="00132511" w:rsidRDefault="00132511" w:rsidP="00FD203E">
      <w:r w:rsidRPr="00132511">
        <w:t xml:space="preserve">Total telephone subscriber base reached 1,193.72million and </w:t>
      </w:r>
      <w:proofErr w:type="spellStart"/>
      <w:r w:rsidRPr="00132511">
        <w:t>tele</w:t>
      </w:r>
      <w:proofErr w:type="spellEnd"/>
      <w:r w:rsidRPr="00132511">
        <w:t>-density reached</w:t>
      </w:r>
      <w:r>
        <w:t xml:space="preserve"> </w:t>
      </w:r>
      <w:r w:rsidRPr="00132511">
        <w:t xml:space="preserve">91.21% respectively, at the </w:t>
      </w:r>
      <w:proofErr w:type="gramStart"/>
      <w:r w:rsidRPr="00132511">
        <w:t>end  of</w:t>
      </w:r>
      <w:proofErr w:type="gramEnd"/>
      <w:r w:rsidRPr="00132511">
        <w:t xml:space="preserve">  Nov’ 2018. Total Mobile subscriber base in the country</w:t>
      </w:r>
      <w:r>
        <w:t xml:space="preserve"> </w:t>
      </w:r>
      <w:r w:rsidRPr="00132511">
        <w:t>stood at 1,17</w:t>
      </w:r>
      <w:r>
        <w:t>1.76mn at the end of Nov’2018</w:t>
      </w:r>
      <w:r w:rsidRPr="00132511">
        <w:t xml:space="preserve">. The purview   of   </w:t>
      </w:r>
      <w:proofErr w:type="spellStart"/>
      <w:r w:rsidRPr="00132511">
        <w:t>wireline</w:t>
      </w:r>
      <w:proofErr w:type="spellEnd"/>
      <w:r w:rsidRPr="00132511">
        <w:t xml:space="preserve"> is only</w:t>
      </w:r>
      <w:r>
        <w:t xml:space="preserve"> </w:t>
      </w:r>
      <w:r w:rsidRPr="00132511">
        <w:t>considered here for to understand the genesis of telecommunication market in India. Since the</w:t>
      </w:r>
      <w:r>
        <w:t xml:space="preserve"> </w:t>
      </w:r>
      <w:r w:rsidRPr="00132511">
        <w:t xml:space="preserve">inception of telecom in India starting from </w:t>
      </w:r>
      <w:proofErr w:type="spellStart"/>
      <w:r w:rsidRPr="00132511">
        <w:t>wireline</w:t>
      </w:r>
      <w:proofErr w:type="spellEnd"/>
      <w:r w:rsidRPr="00132511">
        <w:t xml:space="preserve"> monopoly market, to present Oligopoly,</w:t>
      </w:r>
      <w:r>
        <w:t xml:space="preserve"> </w:t>
      </w:r>
      <w:r w:rsidRPr="00132511">
        <w:t>market has evolved in terms of revenue as well as technology and in competition per se.</w:t>
      </w:r>
    </w:p>
    <w:p w:rsidR="00FD203E" w:rsidRPr="00A13DE7" w:rsidRDefault="00A13DE7" w:rsidP="00A13DE7">
      <w:pPr>
        <w:pStyle w:val="Heading1"/>
        <w:rPr>
          <w:color w:val="FF0000"/>
        </w:rPr>
      </w:pPr>
      <w:r w:rsidRPr="00A13DE7">
        <w:rPr>
          <w:color w:val="FF0000"/>
        </w:rPr>
        <w:lastRenderedPageBreak/>
        <w:t>Literature Review</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The genesis 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proofErr w:type="gramStart"/>
      <w:r w:rsidRPr="00132511">
        <w:rPr>
          <w:rFonts w:ascii="ff1" w:eastAsia="Times New Roman" w:hAnsi="ff1" w:cs="Times New Roman"/>
          <w:color w:val="000000"/>
          <w:sz w:val="119"/>
          <w:szCs w:val="119"/>
          <w:lang w:eastAsia="en-US"/>
        </w:rPr>
        <w:t>Indian</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Telecom</w:t>
      </w:r>
      <w:proofErr w:type="gramEnd"/>
      <w:r w:rsidRPr="00132511">
        <w:rPr>
          <w:rFonts w:ascii="ff1" w:eastAsia="Times New Roman" w:hAnsi="ff1" w:cs="Times New Roman"/>
          <w:color w:val="000000"/>
          <w:sz w:val="119"/>
          <w:szCs w:val="119"/>
          <w:lang w:eastAsia="en-US"/>
        </w:rPr>
        <w:t xml:space="preserve"> sector began in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1851,</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when the first operational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landlines</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were</w:t>
      </w:r>
      <w:proofErr w:type="gramEnd"/>
      <w:r w:rsidRPr="00132511">
        <w:rPr>
          <w:rFonts w:ascii="ff1" w:eastAsia="Times New Roman" w:hAnsi="ff1" w:cs="Times New Roman"/>
          <w:color w:val="000000"/>
          <w:sz w:val="119"/>
          <w:szCs w:val="119"/>
          <w:lang w:eastAsia="en-US"/>
        </w:rPr>
        <w:t xml:space="preserve"> laid down British govt. in Kolkata,</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(Khan and </w:t>
      </w:r>
      <w:proofErr w:type="spellStart"/>
      <w:r w:rsidRPr="00132511">
        <w:rPr>
          <w:rFonts w:ascii="ff1" w:eastAsia="Times New Roman" w:hAnsi="ff1" w:cs="Times New Roman"/>
          <w:color w:val="000000"/>
          <w:sz w:val="119"/>
          <w:szCs w:val="119"/>
          <w:lang w:eastAsia="en-US"/>
        </w:rPr>
        <w:t>Tarab</w:t>
      </w:r>
      <w:proofErr w:type="spellEnd"/>
      <w:r w:rsidRPr="00132511">
        <w:rPr>
          <w:rFonts w:ascii="ff1" w:eastAsia="Times New Roman" w:hAnsi="ff1" w:cs="Times New Roman"/>
          <w:color w:val="000000"/>
          <w:sz w:val="119"/>
          <w:szCs w:val="119"/>
          <w:lang w:eastAsia="en-US"/>
        </w:rPr>
        <w:t>, 2012). Telephone services were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merged</w:t>
      </w:r>
      <w:proofErr w:type="gramEnd"/>
      <w:r w:rsidRPr="00132511">
        <w:rPr>
          <w:rFonts w:ascii="ff1" w:eastAsia="Times New Roman" w:hAnsi="ff1" w:cs="Times New Roman"/>
          <w:color w:val="000000"/>
          <w:sz w:val="119"/>
          <w:szCs w:val="119"/>
          <w:lang w:eastAsia="en-US"/>
        </w:rPr>
        <w:t xml:space="preserve"> with postal system in 1883. In the year 1923, Indian Radio Telegraph Company (IRT)</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 xml:space="preserve">was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formed</w:t>
      </w:r>
      <w:proofErr w:type="gramEnd"/>
      <w:r w:rsidRPr="00132511">
        <w:rPr>
          <w:rFonts w:ascii="ff1" w:eastAsia="Times New Roman" w:hAnsi="ff1" w:cs="Times New Roman"/>
          <w:color w:val="000000"/>
          <w:sz w:val="119"/>
          <w:szCs w:val="119"/>
          <w:lang w:eastAsia="en-US"/>
        </w:rPr>
        <w:t xml:space="preserve">. After India got </w:t>
      </w:r>
      <w:proofErr w:type="gramStart"/>
      <w:r w:rsidRPr="00132511">
        <w:rPr>
          <w:rFonts w:ascii="ff1" w:eastAsia="Times New Roman" w:hAnsi="ff1" w:cs="Times New Roman"/>
          <w:color w:val="000000"/>
          <w:sz w:val="119"/>
          <w:szCs w:val="119"/>
          <w:lang w:eastAsia="en-US"/>
        </w:rPr>
        <w:t>independence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in</w:t>
      </w:r>
      <w:proofErr w:type="gramEnd"/>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1947, foreign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companies operating telephone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services</w:t>
      </w:r>
      <w:proofErr w:type="gramEnd"/>
      <w:r w:rsidRPr="00132511">
        <w:rPr>
          <w:rFonts w:ascii="ff1" w:eastAsia="Times New Roman" w:hAnsi="ff1" w:cs="Times New Roman"/>
          <w:color w:val="000000"/>
          <w:sz w:val="119"/>
          <w:szCs w:val="119"/>
          <w:lang w:eastAsia="en-US"/>
        </w:rPr>
        <w:t xml:space="preserve"> were nationalized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to</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form</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Telephone,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Telegraph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&amp; Post (PTT) which was under</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Government of India, Ministry of Communications as a monopoly segment.</w:t>
      </w:r>
      <w:proofErr w:type="gramEnd"/>
      <w:r w:rsidRPr="00132511">
        <w:rPr>
          <w:rFonts w:ascii="ff1" w:eastAsia="Times New Roman" w:hAnsi="ff1" w:cs="Times New Roman"/>
          <w:color w:val="000000"/>
          <w:sz w:val="119"/>
          <w:szCs w:val="119"/>
          <w:lang w:eastAsia="en-US"/>
        </w:rPr>
        <w:t xml:space="preserve">  In 1985, Indian</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Telecom department was formed and now was part of the state. Telecom department was spilt</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to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2</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public</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sector  organizations</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MTNL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operating</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in  Delhi</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and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Mumbai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and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BSNL</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operating</w:t>
      </w:r>
      <w:proofErr w:type="gramEnd"/>
      <w:r w:rsidRPr="00132511">
        <w:rPr>
          <w:rFonts w:ascii="ff1" w:eastAsia="Times New Roman" w:hAnsi="ff1" w:cs="Times New Roman"/>
          <w:color w:val="000000"/>
          <w:sz w:val="119"/>
          <w:szCs w:val="119"/>
          <w:lang w:eastAsia="en-US"/>
        </w:rPr>
        <w:t xml:space="preserve"> in other regional areas. These PSU acted as “natural monopoly” operator as there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was</w:t>
      </w:r>
      <w:proofErr w:type="gramEnd"/>
      <w:r w:rsidRPr="00132511">
        <w:rPr>
          <w:rFonts w:ascii="ff1" w:eastAsia="Times New Roman" w:hAnsi="ff1" w:cs="Times New Roman"/>
          <w:color w:val="000000"/>
          <w:sz w:val="119"/>
          <w:szCs w:val="119"/>
          <w:lang w:eastAsia="en-US"/>
        </w:rPr>
        <w:t xml:space="preserve"> no extra competition due to the huge fixed and sunk costs associated with investment.</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Similar kind of monopoly structure was observed in other countries where govt. initiated the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integration</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telecom</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services.</w:t>
      </w:r>
      <w:r w:rsidRPr="00132511">
        <w:rPr>
          <w:rFonts w:ascii="ff4" w:eastAsia="Times New Roman" w:hAnsi="ff4" w:cs="Times New Roman"/>
          <w:color w:val="000000"/>
          <w:spacing w:val="325"/>
          <w:sz w:val="104"/>
          <w:lang w:eastAsia="en-US"/>
        </w:rPr>
        <w:t xml:space="preserve"> </w:t>
      </w:r>
      <w:r w:rsidRPr="00132511">
        <w:rPr>
          <w:rFonts w:ascii="ff1" w:eastAsia="Times New Roman" w:hAnsi="ff1" w:cs="Times New Roman"/>
          <w:color w:val="000000"/>
          <w:sz w:val="119"/>
          <w:szCs w:val="119"/>
          <w:lang w:eastAsia="en-US"/>
        </w:rPr>
        <w:t>Monopolies</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have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proofErr w:type="gramStart"/>
      <w:r w:rsidRPr="00132511">
        <w:rPr>
          <w:rFonts w:ascii="ff1" w:eastAsia="Times New Roman" w:hAnsi="ff1" w:cs="Times New Roman"/>
          <w:color w:val="000000"/>
          <w:sz w:val="119"/>
          <w:szCs w:val="119"/>
          <w:lang w:eastAsia="en-US"/>
        </w:rPr>
        <w:t xml:space="preserve">very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distinct</w:t>
      </w:r>
      <w:proofErr w:type="gramEnd"/>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characteristics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as  they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restrict</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production,</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needlessly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high</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tariffs</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being</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charged,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operate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with</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bureaucracy  and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inefficiency</w:t>
      </w:r>
      <w:proofErr w:type="gramEnd"/>
      <w:r w:rsidRPr="00132511">
        <w:rPr>
          <w:rFonts w:ascii="ff1" w:eastAsia="Times New Roman" w:hAnsi="ff1" w:cs="Times New Roman"/>
          <w:color w:val="000000"/>
          <w:sz w:val="119"/>
          <w:szCs w:val="119"/>
          <w:lang w:eastAsia="en-US"/>
        </w:rPr>
        <w:t xml:space="preserve">   and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enjoy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vast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power.</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proofErr w:type="spellStart"/>
      <w:r w:rsidRPr="00132511">
        <w:rPr>
          <w:rFonts w:ascii="ff1" w:eastAsia="Times New Roman" w:hAnsi="ff1" w:cs="Times New Roman"/>
          <w:color w:val="000000"/>
          <w:sz w:val="119"/>
          <w:szCs w:val="119"/>
          <w:lang w:eastAsia="en-US"/>
        </w:rPr>
        <w:t>Liberalisation</w:t>
      </w:r>
      <w:proofErr w:type="spellEnd"/>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   the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market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can   mitigate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these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characteristics</w:t>
      </w:r>
      <w:proofErr w:type="gramEnd"/>
      <w:r w:rsidRPr="00132511">
        <w:rPr>
          <w:rFonts w:ascii="ff1" w:eastAsia="Times New Roman" w:hAnsi="ff1" w:cs="Times New Roman"/>
          <w:color w:val="000000"/>
          <w:sz w:val="119"/>
          <w:szCs w:val="119"/>
          <w:lang w:eastAsia="en-US"/>
        </w:rPr>
        <w:t xml:space="preserve"> and if a healthy competition can be developed and maintained, it can be likely</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to</w:t>
      </w:r>
      <w:proofErr w:type="gramEnd"/>
      <w:r w:rsidRPr="00132511">
        <w:rPr>
          <w:rFonts w:ascii="ff1" w:eastAsia="Times New Roman" w:hAnsi="ff1" w:cs="Times New Roman"/>
          <w:color w:val="000000"/>
          <w:sz w:val="119"/>
          <w:szCs w:val="119"/>
          <w:lang w:eastAsia="en-US"/>
        </w:rPr>
        <w:t xml:space="preserve"> provide superior results.</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In 1994</w:t>
      </w:r>
      <w:proofErr w:type="gramStart"/>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government</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introduced National Telecom Policy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giving way to the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new wireless</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technology</w:t>
      </w:r>
      <w:proofErr w:type="gramEnd"/>
      <w:r w:rsidRPr="00132511">
        <w:rPr>
          <w:rFonts w:ascii="ff1" w:eastAsia="Times New Roman" w:hAnsi="ff1" w:cs="Times New Roman"/>
          <w:color w:val="000000"/>
          <w:sz w:val="119"/>
          <w:szCs w:val="119"/>
          <w:lang w:eastAsia="en-US"/>
        </w:rPr>
        <w:t>, but the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market was highly regulated.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FDI was just limited to 49% </w:t>
      </w:r>
      <w:proofErr w:type="gramStart"/>
      <w:r w:rsidRPr="00132511">
        <w:rPr>
          <w:rFonts w:ascii="ff1" w:eastAsia="Times New Roman" w:hAnsi="ff1" w:cs="Times New Roman"/>
          <w:color w:val="000000"/>
          <w:sz w:val="119"/>
          <w:szCs w:val="119"/>
          <w:lang w:eastAsia="en-US"/>
        </w:rPr>
        <w:t xml:space="preserve">and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during</w:t>
      </w:r>
      <w:proofErr w:type="gramEnd"/>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bidding</w:t>
      </w:r>
      <w:proofErr w:type="gramEnd"/>
      <w:r w:rsidRPr="00132511">
        <w:rPr>
          <w:rFonts w:ascii="ff1" w:eastAsia="Times New Roman" w:hAnsi="ff1" w:cs="Times New Roman"/>
          <w:color w:val="000000"/>
          <w:sz w:val="119"/>
          <w:szCs w:val="119"/>
          <w:lang w:eastAsia="en-US"/>
        </w:rPr>
        <w:t xml:space="preserve"> for air waves or spectrum only 8 operators were given license (2 per circle), this was</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the</w:t>
      </w:r>
      <w:proofErr w:type="gramEnd"/>
      <w:r w:rsidRPr="00132511">
        <w:rPr>
          <w:rFonts w:ascii="ff1" w:eastAsia="Times New Roman" w:hAnsi="ff1" w:cs="Times New Roman"/>
          <w:color w:val="000000"/>
          <w:sz w:val="119"/>
          <w:szCs w:val="119"/>
          <w:lang w:eastAsia="en-US"/>
        </w:rPr>
        <w:t xml:space="preserve"> inception 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3" w:eastAsia="Times New Roman" w:hAnsi="ff3" w:cs="Times New Roman"/>
          <w:color w:val="000000"/>
          <w:sz w:val="119"/>
          <w:lang w:eastAsia="en-US"/>
        </w:rPr>
        <w:t>Duopoly market</w:t>
      </w:r>
      <w:r w:rsidRPr="00132511">
        <w:rPr>
          <w:rFonts w:ascii="ff1" w:eastAsia="Times New Roman" w:hAnsi="ff1" w:cs="Times New Roman"/>
          <w:color w:val="000000"/>
          <w:sz w:val="119"/>
          <w:szCs w:val="119"/>
          <w:lang w:eastAsia="en-US"/>
        </w:rPr>
        <w:t xml:space="preserve">. Indian telecom areas are segmented </w:t>
      </w:r>
      <w:proofErr w:type="gramStart"/>
      <w:r w:rsidRPr="00132511">
        <w:rPr>
          <w:rFonts w:ascii="ff1" w:eastAsia="Times New Roman" w:hAnsi="ff1" w:cs="Times New Roman"/>
          <w:color w:val="000000"/>
          <w:sz w:val="119"/>
          <w:szCs w:val="119"/>
          <w:lang w:eastAsia="en-US"/>
        </w:rPr>
        <w:t xml:space="preserve">into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circles</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as</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air</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waves</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were  limited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so</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there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was</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only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limited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mobility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available.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The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proofErr w:type="gramStart"/>
      <w:r w:rsidRPr="00132511">
        <w:rPr>
          <w:rFonts w:ascii="ff1" w:eastAsia="Times New Roman" w:hAnsi="ff1" w:cs="Times New Roman"/>
          <w:color w:val="000000"/>
          <w:sz w:val="119"/>
          <w:szCs w:val="119"/>
          <w:lang w:eastAsia="en-US"/>
        </w:rPr>
        <w:t>operators  were</w:t>
      </w:r>
      <w:proofErr w:type="gramEnd"/>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generally</w:t>
      </w:r>
      <w:proofErr w:type="gramEnd"/>
      <w:r w:rsidRPr="00132511">
        <w:rPr>
          <w:rFonts w:ascii="ff1" w:eastAsia="Times New Roman" w:hAnsi="ff1" w:cs="Times New Roman"/>
          <w:color w:val="000000"/>
          <w:sz w:val="119"/>
          <w:szCs w:val="119"/>
          <w:lang w:eastAsia="en-US"/>
        </w:rPr>
        <w:t xml:space="preserve"> big</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Indian business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houses like Birla, Tata, </w:t>
      </w:r>
      <w:proofErr w:type="spellStart"/>
      <w:r w:rsidRPr="00132511">
        <w:rPr>
          <w:rFonts w:ascii="ff1" w:eastAsia="Times New Roman" w:hAnsi="ff1" w:cs="Times New Roman"/>
          <w:color w:val="000000"/>
          <w:sz w:val="119"/>
          <w:szCs w:val="119"/>
          <w:lang w:eastAsia="en-US"/>
        </w:rPr>
        <w:t>Modi</w:t>
      </w:r>
      <w:proofErr w:type="spellEnd"/>
      <w:r w:rsidRPr="00132511">
        <w:rPr>
          <w:rFonts w:ascii="ff1" w:eastAsia="Times New Roman" w:hAnsi="ff1" w:cs="Times New Roman"/>
          <w:color w:val="000000"/>
          <w:sz w:val="119"/>
          <w:szCs w:val="119"/>
          <w:lang w:eastAsia="en-US"/>
        </w:rPr>
        <w:t xml:space="preserve"> who</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collaborated with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foreign</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companies</w:t>
      </w:r>
      <w:proofErr w:type="gramEnd"/>
      <w:r w:rsidRPr="00132511">
        <w:rPr>
          <w:rFonts w:ascii="ff1" w:eastAsia="Times New Roman" w:hAnsi="ff1" w:cs="Times New Roman"/>
          <w:color w:val="000000"/>
          <w:sz w:val="119"/>
          <w:szCs w:val="119"/>
          <w:lang w:eastAsia="en-US"/>
        </w:rPr>
        <w:t xml:space="preserve"> like Telstra,</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Orange/Hutch</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to launch mobile services. Quality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offers a</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tactical</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advantage</w:t>
      </w:r>
      <w:proofErr w:type="gramEnd"/>
      <w:r w:rsidRPr="00132511">
        <w:rPr>
          <w:rFonts w:ascii="ff1" w:eastAsia="Times New Roman" w:hAnsi="ff1" w:cs="Times New Roman"/>
          <w:color w:val="000000"/>
          <w:sz w:val="119"/>
          <w:szCs w:val="119"/>
          <w:lang w:eastAsia="en-US"/>
        </w:rPr>
        <w:t xml:space="preserve"> in a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duopoly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competitive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situation. Rivals improvise their </w:t>
      </w:r>
      <w:proofErr w:type="gramStart"/>
      <w:r w:rsidRPr="00132511">
        <w:rPr>
          <w:rFonts w:ascii="ff1" w:eastAsia="Times New Roman" w:hAnsi="ff1" w:cs="Times New Roman"/>
          <w:color w:val="000000"/>
          <w:sz w:val="119"/>
          <w:szCs w:val="119"/>
          <w:lang w:eastAsia="en-US"/>
        </w:rPr>
        <w:t xml:space="preserve">offerings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with</w:t>
      </w:r>
      <w:proofErr w:type="gramEnd"/>
      <w:r w:rsidRPr="00132511">
        <w:rPr>
          <w:rFonts w:ascii="ff1" w:eastAsia="Times New Roman" w:hAnsi="ff1" w:cs="Times New Roman"/>
          <w:color w:val="000000"/>
          <w:sz w:val="119"/>
          <w:szCs w:val="119"/>
          <w:lang w:eastAsia="en-US"/>
        </w:rPr>
        <w:t xml:space="preserve"> better</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quality</w:t>
      </w:r>
      <w:proofErr w:type="gramEnd"/>
      <w:r w:rsidRPr="00132511">
        <w:rPr>
          <w:rFonts w:ascii="ff1" w:eastAsia="Times New Roman" w:hAnsi="ff1" w:cs="Times New Roman"/>
          <w:color w:val="000000"/>
          <w:sz w:val="119"/>
          <w:szCs w:val="119"/>
          <w:lang w:eastAsia="en-US"/>
        </w:rPr>
        <w:t xml:space="preserve"> than their competitors in the market place to gain a 'first mover advantage' over rivals.</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r w:rsidRPr="00132511">
        <w:rPr>
          <w:rFonts w:ascii="ff1" w:eastAsia="Times New Roman" w:hAnsi="ff1" w:cs="Times New Roman"/>
          <w:color w:val="000000"/>
          <w:sz w:val="119"/>
          <w:szCs w:val="119"/>
          <w:lang w:eastAsia="en-US"/>
        </w:rPr>
        <w:t xml:space="preserve">In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1997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Telecom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Regulatory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Authority   of</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India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(TRAI)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was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established.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TRAI</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was</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incorporated</w:t>
      </w:r>
      <w:proofErr w:type="gramEnd"/>
      <w:r w:rsidRPr="00132511">
        <w:rPr>
          <w:rFonts w:ascii="ff1" w:eastAsia="Times New Roman" w:hAnsi="ff1" w:cs="Times New Roman"/>
          <w:color w:val="000000"/>
          <w:sz w:val="119"/>
          <w:szCs w:val="119"/>
          <w:lang w:eastAsia="en-US"/>
        </w:rPr>
        <w:t xml:space="preserve"> to provide</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recommendations on the need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and timing for introduction</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of new</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service</w:t>
      </w:r>
      <w:proofErr w:type="gramEnd"/>
      <w:r w:rsidRPr="00132511">
        <w:rPr>
          <w:rFonts w:ascii="ff1" w:eastAsia="Times New Roman" w:hAnsi="ff1" w:cs="Times New Roman"/>
          <w:color w:val="000000"/>
          <w:sz w:val="119"/>
          <w:szCs w:val="119"/>
          <w:lang w:eastAsia="en-US"/>
        </w:rPr>
        <w:t xml:space="preserve"> provider and the terms and conditions of license to a service provider. TRAI is vested</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with</w:t>
      </w:r>
      <w:proofErr w:type="gramEnd"/>
      <w:r w:rsidRPr="00132511">
        <w:rPr>
          <w:rFonts w:ascii="ff1" w:eastAsia="Times New Roman" w:hAnsi="ff1" w:cs="Times New Roman"/>
          <w:color w:val="000000"/>
          <w:sz w:val="119"/>
          <w:szCs w:val="119"/>
          <w:lang w:eastAsia="en-US"/>
        </w:rPr>
        <w:t xml:space="preserve"> judicial authority and powers. </w:t>
      </w:r>
      <w:proofErr w:type="gramStart"/>
      <w:r w:rsidRPr="00132511">
        <w:rPr>
          <w:rFonts w:ascii="ff1" w:eastAsia="Times New Roman" w:hAnsi="ff1" w:cs="Times New Roman"/>
          <w:color w:val="000000"/>
          <w:sz w:val="119"/>
          <w:szCs w:val="119"/>
          <w:lang w:eastAsia="en-US"/>
        </w:rPr>
        <w:t xml:space="preserve">Any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appeals</w:t>
      </w:r>
      <w:proofErr w:type="gramEnd"/>
      <w:r w:rsidRPr="00132511">
        <w:rPr>
          <w:rFonts w:ascii="ff1" w:eastAsia="Times New Roman" w:hAnsi="ff1" w:cs="Times New Roman"/>
          <w:color w:val="000000"/>
          <w:sz w:val="119"/>
          <w:szCs w:val="119"/>
          <w:lang w:eastAsia="en-US"/>
        </w:rPr>
        <w:t xml:space="preserve"> cited against its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decisions will have to be</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taken</w:t>
      </w:r>
      <w:proofErr w:type="gramEnd"/>
      <w:r w:rsidRPr="00132511">
        <w:rPr>
          <w:rFonts w:ascii="ff1" w:eastAsia="Times New Roman" w:hAnsi="ff1" w:cs="Times New Roman"/>
          <w:color w:val="000000"/>
          <w:sz w:val="119"/>
          <w:szCs w:val="119"/>
          <w:lang w:eastAsia="en-US"/>
        </w:rPr>
        <w:t xml:space="preserve"> care with the High Court of India.</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 xml:space="preserve">By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1999</w:t>
      </w:r>
      <w:proofErr w:type="gramEnd"/>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 New</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Telecom Policy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(NTP99)</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was formed,</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under</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which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many</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 xml:space="preserve"> </w:t>
      </w:r>
      <w:r w:rsidRPr="00132511">
        <w:rPr>
          <w:rFonts w:ascii="ff1" w:eastAsia="Times New Roman" w:hAnsi="ff1" w:cs="Times New Roman"/>
          <w:color w:val="000000"/>
          <w:sz w:val="119"/>
          <w:lang w:eastAsia="en-US"/>
        </w:rPr>
        <w:t xml:space="preserve"> </w:t>
      </w:r>
      <w:r w:rsidRPr="00132511">
        <w:rPr>
          <w:rFonts w:ascii="ff1" w:eastAsia="Times New Roman" w:hAnsi="ff1" w:cs="Times New Roman"/>
          <w:color w:val="000000"/>
          <w:sz w:val="119"/>
          <w:szCs w:val="119"/>
          <w:lang w:eastAsia="en-US"/>
        </w:rPr>
        <w:t>anomalies of</w:t>
      </w:r>
    </w:p>
    <w:p w:rsidR="00132511" w:rsidRPr="00132511" w:rsidRDefault="00132511" w:rsidP="00132511">
      <w:pPr>
        <w:shd w:val="clear" w:color="auto" w:fill="FFFFFF"/>
        <w:spacing w:after="0" w:line="0" w:lineRule="auto"/>
        <w:rPr>
          <w:rFonts w:ascii="ff1" w:eastAsia="Times New Roman" w:hAnsi="ff1" w:cs="Times New Roman"/>
          <w:color w:val="000000"/>
          <w:sz w:val="119"/>
          <w:szCs w:val="119"/>
          <w:lang w:eastAsia="en-US"/>
        </w:rPr>
      </w:pPr>
      <w:proofErr w:type="gramStart"/>
      <w:r w:rsidRPr="00132511">
        <w:rPr>
          <w:rFonts w:ascii="ff1" w:eastAsia="Times New Roman" w:hAnsi="ff1" w:cs="Times New Roman"/>
          <w:color w:val="000000"/>
          <w:sz w:val="119"/>
          <w:szCs w:val="119"/>
          <w:lang w:eastAsia="en-US"/>
        </w:rPr>
        <w:t>previous</w:t>
      </w:r>
      <w:proofErr w:type="gramEnd"/>
      <w:r w:rsidRPr="00132511">
        <w:rPr>
          <w:rFonts w:ascii="ff1" w:eastAsia="Times New Roman" w:hAnsi="ff1" w:cs="Times New Roman"/>
          <w:color w:val="000000"/>
          <w:sz w:val="119"/>
          <w:szCs w:val="119"/>
          <w:lang w:eastAsia="en-US"/>
        </w:rPr>
        <w:t xml:space="preserve"> policy were abolished, or restrictions were laid off. FDI </w:t>
      </w:r>
      <w:proofErr w:type="gramStart"/>
      <w:r w:rsidRPr="00132511">
        <w:rPr>
          <w:rFonts w:ascii="ff1" w:eastAsia="Times New Roman" w:hAnsi="ff1" w:cs="Times New Roman"/>
          <w:color w:val="000000"/>
          <w:sz w:val="119"/>
          <w:szCs w:val="119"/>
          <w:lang w:eastAsia="en-US"/>
        </w:rPr>
        <w:t>raised</w:t>
      </w:r>
      <w:proofErr w:type="gramEnd"/>
      <w:r w:rsidRPr="00132511">
        <w:rPr>
          <w:rFonts w:ascii="ff1" w:eastAsia="Times New Roman" w:hAnsi="ff1" w:cs="Times New Roman"/>
          <w:color w:val="000000"/>
          <w:sz w:val="119"/>
          <w:szCs w:val="119"/>
          <w:lang w:eastAsia="en-US"/>
        </w:rPr>
        <w:t xml:space="preserve"> to 74%. New private</w:t>
      </w:r>
    </w:p>
    <w:p w:rsidR="00EB6722" w:rsidRDefault="00EB6722" w:rsidP="00EB6722">
      <w:pPr>
        <w:pStyle w:val="Heading2"/>
      </w:pPr>
      <w:r>
        <w:t>The growth of landline</w:t>
      </w:r>
    </w:p>
    <w:p w:rsidR="00EB6722" w:rsidRDefault="00711E8D" w:rsidP="00FD203E">
      <w:r>
        <w:t xml:space="preserve">In 1985 </w:t>
      </w:r>
      <w:r w:rsidR="00132511" w:rsidRPr="00132511">
        <w:t>Telecom department was spilt</w:t>
      </w:r>
      <w:r w:rsidR="00F60355">
        <w:t xml:space="preserve"> </w:t>
      </w:r>
      <w:r w:rsidR="00132511" w:rsidRPr="00132511">
        <w:t xml:space="preserve">in </w:t>
      </w:r>
      <w:r w:rsidR="0076013E" w:rsidRPr="00132511">
        <w:t>to 2</w:t>
      </w:r>
      <w:r w:rsidR="00132511" w:rsidRPr="00132511">
        <w:t xml:space="preserve"> public </w:t>
      </w:r>
      <w:r w:rsidR="0076013E" w:rsidRPr="00132511">
        <w:t>sector organizations</w:t>
      </w:r>
      <w:r w:rsidR="00132511" w:rsidRPr="00132511">
        <w:t xml:space="preserve"> </w:t>
      </w:r>
      <w:r w:rsidR="00254795">
        <w:t xml:space="preserve">MTNL </w:t>
      </w:r>
      <w:r w:rsidR="0076013E" w:rsidRPr="00132511">
        <w:t>operating</w:t>
      </w:r>
      <w:r w:rsidR="00132511" w:rsidRPr="00132511">
        <w:t xml:space="preserve"> </w:t>
      </w:r>
      <w:r w:rsidR="00254795">
        <w:t>in Delhi and</w:t>
      </w:r>
      <w:r w:rsidR="00132511" w:rsidRPr="00132511">
        <w:t xml:space="preserve"> </w:t>
      </w:r>
      <w:r w:rsidR="0076013E" w:rsidRPr="00132511">
        <w:t>Mumbai and</w:t>
      </w:r>
      <w:r w:rsidR="00132511" w:rsidRPr="00132511">
        <w:t xml:space="preserve"> BSNL</w:t>
      </w:r>
      <w:r w:rsidR="00F60355">
        <w:t xml:space="preserve"> </w:t>
      </w:r>
      <w:r w:rsidR="00132511" w:rsidRPr="00132511">
        <w:t>operating in other regional areas. These PSU acted as “natural monopoly” operator as there</w:t>
      </w:r>
      <w:r w:rsidR="00F60355">
        <w:t xml:space="preserve"> </w:t>
      </w:r>
      <w:r w:rsidR="00132511" w:rsidRPr="00132511">
        <w:t>was no extra competition due to the huge fixed and sunk costs associated with investment.</w:t>
      </w:r>
      <w:r w:rsidR="00F60355">
        <w:t xml:space="preserve"> </w:t>
      </w:r>
      <w:r w:rsidR="00132511" w:rsidRPr="00132511">
        <w:t>Similar kind of monopoly structure was observed in other countries where govt. initiated the</w:t>
      </w:r>
      <w:r w:rsidR="00F60355">
        <w:t xml:space="preserve"> </w:t>
      </w:r>
      <w:r w:rsidR="00132511" w:rsidRPr="00132511">
        <w:t>integration of telecom   servic</w:t>
      </w:r>
      <w:r w:rsidR="00254795">
        <w:t xml:space="preserve">es. Monopolies have </w:t>
      </w:r>
      <w:r w:rsidR="0076013E">
        <w:t>very distinct characteristics</w:t>
      </w:r>
      <w:r w:rsidR="0076013E" w:rsidRPr="00132511">
        <w:t xml:space="preserve"> as they</w:t>
      </w:r>
      <w:r w:rsidR="0076013E">
        <w:t xml:space="preserve"> </w:t>
      </w:r>
      <w:r w:rsidR="0076013E" w:rsidRPr="00132511">
        <w:t>restrict</w:t>
      </w:r>
      <w:r w:rsidR="00254795">
        <w:t xml:space="preserve"> production, needlessly high tariffs being charged, </w:t>
      </w:r>
      <w:r w:rsidR="0076013E" w:rsidRPr="00132511">
        <w:t>operate with</w:t>
      </w:r>
      <w:r w:rsidR="00132511" w:rsidRPr="00132511">
        <w:t xml:space="preserve">   </w:t>
      </w:r>
      <w:r w:rsidR="0076013E" w:rsidRPr="00132511">
        <w:t>bureaucracy and</w:t>
      </w:r>
      <w:r w:rsidR="0076013E">
        <w:t xml:space="preserve"> </w:t>
      </w:r>
      <w:r w:rsidR="00254795">
        <w:t xml:space="preserve">inefficiency and enjoy vast power. </w:t>
      </w:r>
      <w:proofErr w:type="spellStart"/>
      <w:r w:rsidR="00254795">
        <w:t>Liberalisation</w:t>
      </w:r>
      <w:proofErr w:type="spellEnd"/>
      <w:r w:rsidR="00254795">
        <w:t xml:space="preserve"> of   the market can mitigate</w:t>
      </w:r>
      <w:r w:rsidR="00132511" w:rsidRPr="00132511">
        <w:t xml:space="preserve"> these</w:t>
      </w:r>
      <w:r w:rsidR="0076013E">
        <w:t xml:space="preserve"> </w:t>
      </w:r>
      <w:r w:rsidR="00132511" w:rsidRPr="00132511">
        <w:t>characteristics and if a healthy competition can be developed and maintained, it can be likely</w:t>
      </w:r>
      <w:r w:rsidR="0076013E">
        <w:t xml:space="preserve"> </w:t>
      </w:r>
      <w:r w:rsidR="00132511" w:rsidRPr="00132511">
        <w:t xml:space="preserve">to provide superior </w:t>
      </w:r>
      <w:r w:rsidR="0076013E" w:rsidRPr="00132511">
        <w:t xml:space="preserve">results. </w:t>
      </w:r>
    </w:p>
    <w:p w:rsidR="00EB6722" w:rsidRDefault="00EB6722" w:rsidP="00EB6722">
      <w:pPr>
        <w:pStyle w:val="Heading2"/>
      </w:pPr>
      <w:r>
        <w:t>Introduction of wireless</w:t>
      </w:r>
    </w:p>
    <w:p w:rsidR="00EB6722" w:rsidRDefault="0076013E" w:rsidP="00FD203E">
      <w:r w:rsidRPr="00132511">
        <w:t>In</w:t>
      </w:r>
      <w:r w:rsidR="00132511" w:rsidRPr="00132511">
        <w:t xml:space="preserve"> 1994</w:t>
      </w:r>
      <w:r w:rsidRPr="00132511">
        <w:t>, government introduced</w:t>
      </w:r>
      <w:r w:rsidR="00254795">
        <w:t xml:space="preserve"> National Telecom Policy giving way to the</w:t>
      </w:r>
      <w:r w:rsidR="00132511" w:rsidRPr="00132511">
        <w:t xml:space="preserve"> new wireless</w:t>
      </w:r>
      <w:r>
        <w:t xml:space="preserve"> </w:t>
      </w:r>
      <w:r w:rsidR="00132511" w:rsidRPr="00132511">
        <w:t xml:space="preserve">technology, but </w:t>
      </w:r>
      <w:r w:rsidRPr="00132511">
        <w:t>the market</w:t>
      </w:r>
      <w:r w:rsidR="00132511" w:rsidRPr="00132511">
        <w:t xml:space="preserve"> was highly regulated.  </w:t>
      </w:r>
      <w:r w:rsidR="00132511" w:rsidRPr="00132511">
        <w:lastRenderedPageBreak/>
        <w:t xml:space="preserve">FDI was just limited to 49% </w:t>
      </w:r>
      <w:r w:rsidRPr="00132511">
        <w:t>and during</w:t>
      </w:r>
      <w:r>
        <w:t xml:space="preserve"> </w:t>
      </w:r>
      <w:r w:rsidRPr="00132511">
        <w:t>bidding</w:t>
      </w:r>
      <w:r w:rsidR="00132511" w:rsidRPr="00132511">
        <w:t xml:space="preserve"> for air waves or spectrum only 8 operators were given license (2 per circle)</w:t>
      </w:r>
      <w:proofErr w:type="gramStart"/>
      <w:r w:rsidR="00132511" w:rsidRPr="00132511">
        <w:t>,</w:t>
      </w:r>
      <w:proofErr w:type="gramEnd"/>
      <w:r w:rsidR="00132511" w:rsidRPr="00132511">
        <w:t xml:space="preserve"> this was</w:t>
      </w:r>
      <w:r>
        <w:t xml:space="preserve"> </w:t>
      </w:r>
      <w:r w:rsidR="00132511" w:rsidRPr="00132511">
        <w:t xml:space="preserve">the inception </w:t>
      </w:r>
      <w:r w:rsidRPr="00132511">
        <w:t>of Duopoly</w:t>
      </w:r>
      <w:r w:rsidR="00132511" w:rsidRPr="00132511">
        <w:t xml:space="preserve"> market. Indian telecom areas are segmented </w:t>
      </w:r>
      <w:r w:rsidRPr="00132511">
        <w:t>into circles</w:t>
      </w:r>
      <w:r w:rsidR="00254795">
        <w:t xml:space="preserve"> as airwaves </w:t>
      </w:r>
      <w:r w:rsidRPr="00132511">
        <w:t>were limited</w:t>
      </w:r>
      <w:r w:rsidR="00254795">
        <w:t xml:space="preserve"> so</w:t>
      </w:r>
      <w:r w:rsidR="00132511" w:rsidRPr="00132511">
        <w:t xml:space="preserve"> </w:t>
      </w:r>
      <w:r w:rsidRPr="00132511">
        <w:t>there was</w:t>
      </w:r>
      <w:r w:rsidR="00254795">
        <w:t xml:space="preserve"> only</w:t>
      </w:r>
      <w:r w:rsidR="00132511" w:rsidRPr="00132511">
        <w:t xml:space="preserve"> </w:t>
      </w:r>
      <w:r w:rsidRPr="00132511">
        <w:t>limited mobility</w:t>
      </w:r>
      <w:r w:rsidR="00254795">
        <w:t xml:space="preserve"> available. The</w:t>
      </w:r>
      <w:r w:rsidR="00132511" w:rsidRPr="00132511">
        <w:t xml:space="preserve"> </w:t>
      </w:r>
      <w:r>
        <w:t>operators</w:t>
      </w:r>
      <w:r w:rsidRPr="00132511">
        <w:t xml:space="preserve"> were</w:t>
      </w:r>
      <w:r>
        <w:t xml:space="preserve"> </w:t>
      </w:r>
      <w:r w:rsidRPr="00132511">
        <w:t>generally</w:t>
      </w:r>
      <w:r w:rsidR="00132511" w:rsidRPr="00132511">
        <w:t xml:space="preserve"> </w:t>
      </w:r>
      <w:r w:rsidRPr="00132511">
        <w:t>big Indian</w:t>
      </w:r>
      <w:r w:rsidR="00132511" w:rsidRPr="00132511">
        <w:t xml:space="preserve"> </w:t>
      </w:r>
      <w:r w:rsidRPr="00132511">
        <w:t>business houses</w:t>
      </w:r>
      <w:r w:rsidR="00132511" w:rsidRPr="00132511">
        <w:t xml:space="preserve"> like Birla, Tata, </w:t>
      </w:r>
      <w:proofErr w:type="spellStart"/>
      <w:r w:rsidR="00132511" w:rsidRPr="00132511">
        <w:t>Modi</w:t>
      </w:r>
      <w:proofErr w:type="spellEnd"/>
      <w:r w:rsidR="00132511" w:rsidRPr="00132511">
        <w:t xml:space="preserve"> </w:t>
      </w:r>
      <w:r w:rsidRPr="00132511">
        <w:t>who collaborated</w:t>
      </w:r>
      <w:r w:rsidR="00132511" w:rsidRPr="00132511">
        <w:t xml:space="preserve"> </w:t>
      </w:r>
      <w:r w:rsidRPr="00132511">
        <w:t>with foreign</w:t>
      </w:r>
      <w:r>
        <w:t xml:space="preserve"> </w:t>
      </w:r>
      <w:r w:rsidR="00254795">
        <w:t xml:space="preserve">companies like Telstra, Orange/Hutch </w:t>
      </w:r>
      <w:r w:rsidR="00132511" w:rsidRPr="00132511">
        <w:t>to launc</w:t>
      </w:r>
      <w:r w:rsidR="00B66718">
        <w:t>h mobile services</w:t>
      </w:r>
      <w:r w:rsidR="00132511" w:rsidRPr="00132511">
        <w:t xml:space="preserve">. Rivals improvise their </w:t>
      </w:r>
      <w:r w:rsidRPr="00132511">
        <w:t>offerings with</w:t>
      </w:r>
      <w:r w:rsidR="00132511" w:rsidRPr="00132511">
        <w:t xml:space="preserve"> </w:t>
      </w:r>
      <w:r w:rsidRPr="00132511">
        <w:t>better quality</w:t>
      </w:r>
      <w:r w:rsidR="00132511" w:rsidRPr="00132511">
        <w:t xml:space="preserve"> than their rivals</w:t>
      </w:r>
      <w:r w:rsidR="00EB6722">
        <w:t>.</w:t>
      </w:r>
    </w:p>
    <w:p w:rsidR="00EB6722" w:rsidRDefault="00EB6722" w:rsidP="00EB6722">
      <w:pPr>
        <w:pStyle w:val="Heading2"/>
      </w:pPr>
      <w:r>
        <w:t>Genesis of Highly competitive market</w:t>
      </w:r>
    </w:p>
    <w:p w:rsidR="00132511" w:rsidRDefault="00EB6722" w:rsidP="00FD203E">
      <w:r w:rsidRPr="00132511">
        <w:t>By 1999</w:t>
      </w:r>
      <w:r>
        <w:t xml:space="preserve"> a New</w:t>
      </w:r>
      <w:r w:rsidRPr="00132511">
        <w:t xml:space="preserve"> Telecom Policy (</w:t>
      </w:r>
      <w:r>
        <w:t>NTP99) was formed,</w:t>
      </w:r>
      <w:r w:rsidRPr="00132511">
        <w:t xml:space="preserve"> under which many anomalies of</w:t>
      </w:r>
      <w:r>
        <w:t xml:space="preserve"> </w:t>
      </w:r>
      <w:r w:rsidRPr="00132511">
        <w:t>previous policy were abolished, or restrictions were laid off. FDI rose to 74%. New private</w:t>
      </w:r>
      <w:r>
        <w:t xml:space="preserve"> </w:t>
      </w:r>
      <w:r w:rsidRPr="004B7776">
        <w:t>Operato</w:t>
      </w:r>
      <w:r>
        <w:t xml:space="preserve">rs were given license. </w:t>
      </w:r>
      <w:r w:rsidR="004B7776" w:rsidRPr="004B7776">
        <w:t>Entry for</w:t>
      </w:r>
      <w:r w:rsidR="004B7776">
        <w:t xml:space="preserve"> </w:t>
      </w:r>
      <w:r>
        <w:t>private</w:t>
      </w:r>
      <w:r w:rsidR="004B7776" w:rsidRPr="004B7776">
        <w:t xml:space="preserve"> players,</w:t>
      </w:r>
      <w:r w:rsidR="004B7776">
        <w:t xml:space="preserve"> </w:t>
      </w:r>
      <w:r w:rsidR="004B7776" w:rsidRPr="004B7776">
        <w:t>unlimited competition would be allowed. During the same period restrictions on technology</w:t>
      </w:r>
      <w:r w:rsidR="004B7776">
        <w:t xml:space="preserve"> use </w:t>
      </w:r>
      <w:proofErr w:type="spellStart"/>
      <w:r w:rsidR="004B7776">
        <w:t>i.e</w:t>
      </w:r>
      <w:proofErr w:type="spellEnd"/>
      <w:r w:rsidR="004B7776">
        <w:t xml:space="preserve"> GSM or CDMA was </w:t>
      </w:r>
      <w:r w:rsidR="004B7776" w:rsidRPr="004B7776">
        <w:t>also lifted, now any mobile operator can provide any service.</w:t>
      </w:r>
      <w:r w:rsidR="004B7776">
        <w:t xml:space="preserve"> </w:t>
      </w:r>
      <w:r w:rsidR="004B7776" w:rsidRPr="004B7776">
        <w:t>Few telecom operators like Birla AT &amp; T and Tata merge cellular operations.</w:t>
      </w:r>
      <w:r w:rsidR="004B7776">
        <w:t xml:space="preserve"> </w:t>
      </w:r>
      <w:r w:rsidR="004B7776" w:rsidRPr="004B7776">
        <w:t>On 13th Jan’ 2005 TRAI came out with recommendations on a Unified licensing system that</w:t>
      </w:r>
      <w:r w:rsidR="004B7776">
        <w:t xml:space="preserve"> </w:t>
      </w:r>
      <w:r w:rsidR="004B7776" w:rsidRPr="004B7776">
        <w:t>was in line with the convergence of markets in the country. Technologies were becoming a</w:t>
      </w:r>
      <w:r w:rsidR="004B7776">
        <w:t xml:space="preserve"> reality and forcing a realignment</w:t>
      </w:r>
      <w:r w:rsidR="004B7776" w:rsidRPr="004B7776">
        <w:t xml:space="preserve"> of the industry. A single service provider can</w:t>
      </w:r>
      <w:r w:rsidR="004B7776">
        <w:t xml:space="preserve"> </w:t>
      </w:r>
      <w:r w:rsidR="004B7776" w:rsidRPr="004B7776">
        <w:t>now offer</w:t>
      </w:r>
      <w:r w:rsidR="004B7776">
        <w:t xml:space="preserve"> </w:t>
      </w:r>
      <w:r w:rsidR="004B7776" w:rsidRPr="004B7776">
        <w:t>multiple offerings telecommunication, cable and broadcasting services.</w:t>
      </w:r>
    </w:p>
    <w:p w:rsidR="00711E8D" w:rsidRDefault="00711E8D" w:rsidP="00711E8D">
      <w:pPr>
        <w:rPr>
          <w:lang w:eastAsia="en-IN"/>
        </w:rPr>
      </w:pPr>
      <w:r>
        <w:rPr>
          <w:lang w:eastAsia="en-IN"/>
        </w:rPr>
        <w:t xml:space="preserve">During the years 2007-20014 many private companies were given license to operate mobile services throughout the country. There were almost 10 operators who solely or in collaboration with foreign partner were deploying their network. The mobile industry seemed be at its top.  </w:t>
      </w:r>
      <w:r w:rsidRPr="00FB7B82">
        <w:rPr>
          <w:lang w:eastAsia="en-IN"/>
        </w:rPr>
        <w:t>Japan</w:t>
      </w:r>
      <w:r>
        <w:rPr>
          <w:lang w:eastAsia="en-IN"/>
        </w:rPr>
        <w:t xml:space="preserve"> </w:t>
      </w:r>
      <w:r w:rsidRPr="00FB7B82">
        <w:rPr>
          <w:lang w:eastAsia="en-IN"/>
        </w:rPr>
        <w:t>(DOCOMO)</w:t>
      </w:r>
      <w:r>
        <w:rPr>
          <w:lang w:eastAsia="en-IN"/>
        </w:rPr>
        <w:t xml:space="preserve"> acquired stake in Tata Teleservices</w:t>
      </w:r>
      <w:r w:rsidRPr="00FB7B82">
        <w:rPr>
          <w:lang w:eastAsia="en-IN"/>
        </w:rPr>
        <w:t>,</w:t>
      </w:r>
      <w:r>
        <w:rPr>
          <w:lang w:eastAsia="en-IN"/>
        </w:rPr>
        <w:t xml:space="preserve"> </w:t>
      </w:r>
      <w:r w:rsidRPr="00FB7B82">
        <w:rPr>
          <w:lang w:eastAsia="en-IN"/>
        </w:rPr>
        <w:t>Russia (MTS)</w:t>
      </w:r>
      <w:r>
        <w:rPr>
          <w:lang w:eastAsia="en-IN"/>
        </w:rPr>
        <w:t xml:space="preserve"> with </w:t>
      </w:r>
      <w:proofErr w:type="spellStart"/>
      <w:r>
        <w:rPr>
          <w:lang w:eastAsia="en-IN"/>
        </w:rPr>
        <w:t>Shyam</w:t>
      </w:r>
      <w:proofErr w:type="spellEnd"/>
      <w:r>
        <w:rPr>
          <w:lang w:eastAsia="en-IN"/>
        </w:rPr>
        <w:t xml:space="preserve"> Telecom</w:t>
      </w:r>
      <w:r w:rsidRPr="00FB7B82">
        <w:rPr>
          <w:lang w:eastAsia="en-IN"/>
        </w:rPr>
        <w:t>, Norway (TELENOR)</w:t>
      </w:r>
      <w:r>
        <w:rPr>
          <w:lang w:eastAsia="en-IN"/>
        </w:rPr>
        <w:t xml:space="preserve"> with </w:t>
      </w:r>
      <w:proofErr w:type="spellStart"/>
      <w:r>
        <w:rPr>
          <w:lang w:eastAsia="en-IN"/>
        </w:rPr>
        <w:t>Unitech</w:t>
      </w:r>
      <w:proofErr w:type="spellEnd"/>
      <w:r w:rsidRPr="00FB7B82">
        <w:rPr>
          <w:lang w:eastAsia="en-IN"/>
        </w:rPr>
        <w:t xml:space="preserve">, UAE (ETISALAT), VODAFONE invested in India 2009 but license of many cancelled due to political SCAM. </w:t>
      </w:r>
      <w:r>
        <w:rPr>
          <w:lang w:eastAsia="en-IN"/>
        </w:rPr>
        <w:t xml:space="preserve">The investigation </w:t>
      </w:r>
      <w:r w:rsidRPr="00FB7B82">
        <w:rPr>
          <w:lang w:eastAsia="en-IN"/>
        </w:rPr>
        <w:t>revealed 2G licenses had been issue</w:t>
      </w:r>
      <w:r>
        <w:rPr>
          <w:lang w:eastAsia="en-IN"/>
        </w:rPr>
        <w:t>d</w:t>
      </w:r>
      <w:r w:rsidRPr="00FB7B82">
        <w:rPr>
          <w:lang w:eastAsia="en-IN"/>
        </w:rPr>
        <w:t xml:space="preserve"> to telecom operators at casual prices causing a loss of Rs 1.76 </w:t>
      </w:r>
      <w:proofErr w:type="spellStart"/>
      <w:r w:rsidRPr="00FB7B82">
        <w:rPr>
          <w:lang w:eastAsia="en-IN"/>
        </w:rPr>
        <w:t>lakh</w:t>
      </w:r>
      <w:proofErr w:type="spellEnd"/>
      <w:r w:rsidRPr="00FB7B82">
        <w:rPr>
          <w:lang w:eastAsia="en-IN"/>
        </w:rPr>
        <w:t xml:space="preserve"> </w:t>
      </w:r>
      <w:proofErr w:type="spellStart"/>
      <w:r w:rsidRPr="00FB7B82">
        <w:rPr>
          <w:lang w:eastAsia="en-IN"/>
        </w:rPr>
        <w:t>crore</w:t>
      </w:r>
      <w:proofErr w:type="spellEnd"/>
      <w:r w:rsidRPr="00FB7B82">
        <w:rPr>
          <w:lang w:eastAsia="en-IN"/>
        </w:rPr>
        <w:t xml:space="preserve"> to the Comptroller and Auditor General of India </w:t>
      </w:r>
      <w:r w:rsidRPr="00FB7B82">
        <w:rPr>
          <w:lang w:eastAsia="en-IN"/>
        </w:rPr>
        <w:lastRenderedPageBreak/>
        <w:t xml:space="preserve">(CAG), </w:t>
      </w:r>
      <w:r>
        <w:rPr>
          <w:lang w:eastAsia="en-IN"/>
        </w:rPr>
        <w:t>which is a</w:t>
      </w:r>
      <w:r w:rsidRPr="00FB7B82">
        <w:rPr>
          <w:lang w:eastAsia="en-IN"/>
        </w:rPr>
        <w:t xml:space="preserve"> supreme auditing body of</w:t>
      </w:r>
      <w:r>
        <w:rPr>
          <w:lang w:eastAsia="en-IN"/>
        </w:rPr>
        <w:t xml:space="preserve"> India. L</w:t>
      </w:r>
      <w:r w:rsidRPr="00FB7B82">
        <w:rPr>
          <w:lang w:eastAsia="en-IN"/>
        </w:rPr>
        <w:t>icenses had been issued to unqualified applicants who had intentionally suppressed facts, disclosed incomplete information, submitted fictitious documents and used fraudulent means for getting licenses and thereby access to spectrum. Almost 1</w:t>
      </w:r>
      <w:r>
        <w:rPr>
          <w:lang w:eastAsia="en-IN"/>
        </w:rPr>
        <w:t>4</w:t>
      </w:r>
      <w:r w:rsidRPr="00FB7B82">
        <w:rPr>
          <w:lang w:eastAsia="en-IN"/>
        </w:rPr>
        <w:t xml:space="preserve"> mobile operators</w:t>
      </w:r>
      <w:r>
        <w:rPr>
          <w:lang w:eastAsia="en-IN"/>
        </w:rPr>
        <w:t xml:space="preserve"> were there in years 2010 to 2012</w:t>
      </w:r>
      <w:r w:rsidRPr="00FB7B82">
        <w:rPr>
          <w:lang w:eastAsia="en-IN"/>
        </w:rPr>
        <w:t xml:space="preserve">, </w:t>
      </w:r>
      <w:r>
        <w:rPr>
          <w:lang w:eastAsia="en-IN"/>
        </w:rPr>
        <w:t>i</w:t>
      </w:r>
      <w:r w:rsidRPr="00FB7B82">
        <w:rPr>
          <w:lang w:eastAsia="en-IN"/>
        </w:rPr>
        <w:t xml:space="preserve">ntense </w:t>
      </w:r>
      <w:r>
        <w:rPr>
          <w:lang w:eastAsia="en-IN"/>
        </w:rPr>
        <w:t>c</w:t>
      </w:r>
      <w:r w:rsidRPr="00FB7B82">
        <w:rPr>
          <w:lang w:eastAsia="en-IN"/>
        </w:rPr>
        <w:t>ompetition</w:t>
      </w:r>
      <w:r>
        <w:rPr>
          <w:lang w:eastAsia="en-IN"/>
        </w:rPr>
        <w:t>.</w:t>
      </w:r>
    </w:p>
    <w:p w:rsidR="000A4F72" w:rsidRDefault="000A4F72" w:rsidP="000A4F72">
      <w:r>
        <w:rPr>
          <w:lang w:eastAsia="en-IN"/>
        </w:rPr>
        <w:t>The market share of 12 telecom operator in terms of revenue at end of November 2012 is shown below</w:t>
      </w:r>
    </w:p>
    <w:p w:rsidR="00711E8D" w:rsidRDefault="00711E8D" w:rsidP="00711E8D">
      <w:r w:rsidRPr="00711E8D">
        <w:rPr>
          <w:noProof/>
          <w:lang w:eastAsia="en-US"/>
        </w:rPr>
        <w:drawing>
          <wp:inline distT="0" distB="0" distL="0" distR="0">
            <wp:extent cx="6163386" cy="3207224"/>
            <wp:effectExtent l="19050" t="0" r="27864" b="0"/>
            <wp:docPr id="2" name="Chart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F380018-FFD0-4710-8041-E7ED38245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4F72" w:rsidRDefault="000A4F72" w:rsidP="000A4F72">
      <w:pPr>
        <w:pStyle w:val="Heading2"/>
      </w:pPr>
      <w:r>
        <w:t>Survival of the best</w:t>
      </w:r>
    </w:p>
    <w:p w:rsidR="00B66718" w:rsidRDefault="00711E8D" w:rsidP="00711E8D">
      <w:r>
        <w:t xml:space="preserve">The market was saturated, small telecom players were giving up, as the revenues and ARPU (Average revenue per user) were falling drastically. Top companies like </w:t>
      </w:r>
      <w:proofErr w:type="spellStart"/>
      <w:r>
        <w:t>Airtel</w:t>
      </w:r>
      <w:proofErr w:type="spellEnd"/>
      <w:r>
        <w:t xml:space="preserve"> and Vodafone took over other smaller players in regions or nationally. A new entrant “Reliance </w:t>
      </w:r>
      <w:proofErr w:type="spellStart"/>
      <w:r>
        <w:t>Jio</w:t>
      </w:r>
      <w:proofErr w:type="spellEnd"/>
      <w:r>
        <w:t>” severely devastated the market. The times</w:t>
      </w:r>
      <w:r w:rsidRPr="005C66C1">
        <w:t xml:space="preserve"> </w:t>
      </w:r>
      <w:r>
        <w:t>was</w:t>
      </w:r>
      <w:r w:rsidRPr="005C66C1">
        <w:t xml:space="preserve"> witnessing telecom players waging price wars against one and another to attain market monopoly, </w:t>
      </w:r>
      <w:proofErr w:type="spellStart"/>
      <w:r w:rsidRPr="005C66C1">
        <w:t>Jio</w:t>
      </w:r>
      <w:proofErr w:type="spellEnd"/>
      <w:r w:rsidRPr="005C66C1">
        <w:t xml:space="preserve"> with its exclusive </w:t>
      </w:r>
      <w:r>
        <w:t>[</w:t>
      </w:r>
      <w:r w:rsidRPr="005C66C1">
        <w:t>mass reach out</w:t>
      </w:r>
      <w:r>
        <w:t>]</w:t>
      </w:r>
      <w:r w:rsidRPr="005C66C1">
        <w:t xml:space="preserve"> strategy created a wave of sensationalism in its users and a fear of losses in its competitors.</w:t>
      </w:r>
      <w:r>
        <w:t xml:space="preserve"> </w:t>
      </w:r>
      <w:proofErr w:type="spellStart"/>
      <w:r>
        <w:t>Jio</w:t>
      </w:r>
      <w:proofErr w:type="spellEnd"/>
      <w:r>
        <w:t xml:space="preserve"> came with a plan offering free data and voice service </w:t>
      </w:r>
      <w:r>
        <w:lastRenderedPageBreak/>
        <w:t xml:space="preserve">to gain maximum acquisition. After its launch the company grew in numbers so quickly that it was said that </w:t>
      </w:r>
      <w:proofErr w:type="spellStart"/>
      <w:r>
        <w:t>Airtel</w:t>
      </w:r>
      <w:proofErr w:type="spellEnd"/>
      <w:r>
        <w:t xml:space="preserve"> took 18 years to reach at the same level what </w:t>
      </w:r>
      <w:proofErr w:type="spellStart"/>
      <w:r>
        <w:t>Jio</w:t>
      </w:r>
      <w:proofErr w:type="spellEnd"/>
      <w:r>
        <w:t xml:space="preserve"> did in 18 months. Incumbent operators who were already in debt and striving hard to survive were profusely bleeding now. The players alleged </w:t>
      </w:r>
      <w:proofErr w:type="spellStart"/>
      <w:r>
        <w:t>Jio</w:t>
      </w:r>
      <w:proofErr w:type="spellEnd"/>
      <w:r>
        <w:t xml:space="preserve"> for </w:t>
      </w:r>
      <w:r w:rsidRPr="007A7351">
        <w:t>predatory pricing</w:t>
      </w:r>
      <w:r>
        <w:t xml:space="preserve">.  The market started towards more consolidation wherein big players like Idea &amp; Vodafone merged to become one. </w:t>
      </w:r>
      <w:proofErr w:type="spellStart"/>
      <w:r>
        <w:t>Airtel</w:t>
      </w:r>
      <w:proofErr w:type="spellEnd"/>
      <w:r>
        <w:t xml:space="preserve"> took over bleeding Tata </w:t>
      </w:r>
      <w:proofErr w:type="spellStart"/>
      <w:r>
        <w:t>Docomo</w:t>
      </w:r>
      <w:proofErr w:type="spellEnd"/>
      <w:r>
        <w:t xml:space="preserve">, </w:t>
      </w:r>
      <w:proofErr w:type="spellStart"/>
      <w:r>
        <w:t>Telenor</w:t>
      </w:r>
      <w:proofErr w:type="spellEnd"/>
      <w:r>
        <w:t>.</w:t>
      </w:r>
    </w:p>
    <w:p w:rsidR="001D0650" w:rsidRDefault="00963597" w:rsidP="00711E8D">
      <w:r w:rsidRPr="00963597">
        <w:rPr>
          <w:rFonts w:ascii="Arial" w:hAnsi="Arial" w:cs="Arial"/>
          <w:noProof/>
          <w:color w:val="333333"/>
          <w:sz w:val="26"/>
          <w:szCs w:val="26"/>
          <w:lang w:eastAsia="en-US"/>
        </w:rPr>
        <w:pict>
          <v:shapetype id="_x0000_t202" coordsize="21600,21600" o:spt="202" path="m,l,21600r21600,l21600,xe">
            <v:stroke joinstyle="miter"/>
            <v:path gradientshapeok="t" o:connecttype="rect"/>
          </v:shapetype>
          <v:shape id="Text Box 2" o:spid="_x0000_s1026" type="#_x0000_t202" style="position:absolute;margin-left:111.95pt;margin-top:210.3pt;width:123.4pt;height:37.7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Text Box 2">
              <w:txbxContent>
                <w:p w:rsidR="00301D9C" w:rsidRPr="00B66718" w:rsidRDefault="00301D9C" w:rsidP="00B66718">
                  <w:pPr>
                    <w:rPr>
                      <w:rFonts w:ascii="Times New Roman" w:hAnsi="Times New Roman" w:cs="Times New Roman"/>
                      <w:b/>
                      <w:color w:val="auto"/>
                      <w:sz w:val="20"/>
                      <w:szCs w:val="16"/>
                    </w:rPr>
                  </w:pPr>
                  <w:r w:rsidRPr="00B66718">
                    <w:rPr>
                      <w:rFonts w:ascii="Times New Roman" w:hAnsi="Times New Roman" w:cs="Times New Roman"/>
                      <w:b/>
                      <w:color w:val="auto"/>
                      <w:sz w:val="20"/>
                      <w:szCs w:val="16"/>
                    </w:rPr>
                    <w:t>Combined market share 41.06%</w:t>
                  </w:r>
                </w:p>
              </w:txbxContent>
            </v:textbox>
            <w10:wrap type="square"/>
          </v:shape>
        </w:pict>
      </w:r>
      <w:r w:rsidRPr="00963597">
        <w:rPr>
          <w:rFonts w:ascii="Arial" w:hAnsi="Arial" w:cs="Arial"/>
          <w:noProof/>
          <w:color w:val="333333"/>
          <w:sz w:val="26"/>
          <w:szCs w:val="26"/>
          <w:lang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margin-left:156.6pt;margin-top:137pt;width:64.55pt;height:92.9pt;rotation:42707201fd;z-index:251659264"/>
        </w:pict>
      </w:r>
      <w:r w:rsidR="00B66718" w:rsidRPr="00B66718">
        <w:rPr>
          <w:rFonts w:ascii="Arial" w:hAnsi="Arial" w:cs="Arial"/>
          <w:noProof/>
          <w:color w:val="333333"/>
          <w:sz w:val="26"/>
          <w:szCs w:val="26"/>
          <w:lang w:eastAsia="en-US"/>
        </w:rPr>
        <w:drawing>
          <wp:inline distT="0" distB="0" distL="0" distR="0">
            <wp:extent cx="5838692" cy="2279176"/>
            <wp:effectExtent l="19050" t="0" r="9658" b="6824"/>
            <wp:docPr id="5" name="Chart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80D9365-FE6F-4D32-A8CE-7FC7B0897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B11E2" w:rsidRPr="00AB11E2">
        <w:rPr>
          <w:rFonts w:ascii="Arial" w:hAnsi="Arial" w:cs="Arial"/>
          <w:color w:val="333333"/>
          <w:sz w:val="26"/>
          <w:szCs w:val="26"/>
        </w:rPr>
        <w:br/>
      </w:r>
      <w:r w:rsidR="00AB11E2" w:rsidRPr="00AB11E2">
        <w:rPr>
          <w:rFonts w:ascii="Arial" w:hAnsi="Arial" w:cs="Arial"/>
          <w:color w:val="333333"/>
          <w:sz w:val="26"/>
          <w:szCs w:val="26"/>
        </w:rPr>
        <w:br/>
      </w:r>
    </w:p>
    <w:p w:rsidR="00B66718" w:rsidRDefault="00B66718" w:rsidP="00711E8D"/>
    <w:p w:rsidR="001D0650" w:rsidRDefault="00C2023B" w:rsidP="00EB6722">
      <w:r>
        <w:t xml:space="preserve">The entire telecom mobile industry is now run by 3 elite players namely </w:t>
      </w:r>
      <w:proofErr w:type="spellStart"/>
      <w:proofErr w:type="gramStart"/>
      <w:r>
        <w:t>Airtel</w:t>
      </w:r>
      <w:proofErr w:type="spellEnd"/>
      <w:r>
        <w:t xml:space="preserve"> ,</w:t>
      </w:r>
      <w:proofErr w:type="spellStart"/>
      <w:r>
        <w:t>Voda</w:t>
      </w:r>
      <w:proofErr w:type="spellEnd"/>
      <w:proofErr w:type="gramEnd"/>
      <w:r>
        <w:t xml:space="preserve">-Idea and </w:t>
      </w:r>
      <w:proofErr w:type="spellStart"/>
      <w:r>
        <w:t>Jio</w:t>
      </w:r>
      <w:proofErr w:type="spellEnd"/>
      <w:r>
        <w:t>. Presently the market is now following Oligopoly trend</w:t>
      </w:r>
    </w:p>
    <w:p w:rsidR="000A4F72" w:rsidRDefault="000A4F72" w:rsidP="00EB6722"/>
    <w:p w:rsidR="000A4F72" w:rsidRDefault="000A4F72" w:rsidP="00EB6722"/>
    <w:p w:rsidR="00C2023B" w:rsidRDefault="00C2023B" w:rsidP="00C2023B">
      <w:pPr>
        <w:pStyle w:val="Heading1"/>
        <w:rPr>
          <w:color w:val="F75952" w:themeColor="accent1"/>
        </w:rPr>
      </w:pPr>
      <w:r>
        <w:rPr>
          <w:color w:val="F75952" w:themeColor="accent1"/>
        </w:rPr>
        <w:lastRenderedPageBreak/>
        <w:t xml:space="preserve">Oligopoly </w:t>
      </w:r>
    </w:p>
    <w:p w:rsidR="00C2023B" w:rsidRDefault="00C2023B" w:rsidP="00C2023B">
      <w:r>
        <w:t>T</w:t>
      </w:r>
      <w:r w:rsidRPr="00154600">
        <w:t>wo</w:t>
      </w:r>
      <w:r>
        <w:t xml:space="preserve"> tests</w:t>
      </w:r>
      <w:r w:rsidRPr="00154600">
        <w:t xml:space="preserve"> are used to determine the presence of oligopoly in the industry. These are namely the Concentration Ratio and the Herfindahl-Hirschman Index. </w:t>
      </w:r>
    </w:p>
    <w:p w:rsidR="00C2023B" w:rsidRPr="00154600" w:rsidRDefault="00C2023B" w:rsidP="00C2023B">
      <w:r w:rsidRPr="00154600">
        <w:rPr>
          <w:b/>
          <w:bCs/>
        </w:rPr>
        <w:t xml:space="preserve">Concentration Test: </w:t>
      </w:r>
    </w:p>
    <w:p w:rsidR="00C2023B" w:rsidRPr="00154600" w:rsidRDefault="00C2023B" w:rsidP="00674EAD">
      <w:pPr>
        <w:pStyle w:val="ListParagraph"/>
        <w:numPr>
          <w:ilvl w:val="0"/>
          <w:numId w:val="24"/>
        </w:numPr>
      </w:pPr>
      <w:r w:rsidRPr="00154600">
        <w:t xml:space="preserve">Key indicators are sales revenue and industry revenue in market share (Individual </w:t>
      </w:r>
      <w:r>
        <w:t>Revenue</w:t>
      </w:r>
      <w:r w:rsidRPr="00154600">
        <w:t xml:space="preserve">/Total </w:t>
      </w:r>
      <w:r>
        <w:t>Revenue</w:t>
      </w:r>
      <w:r w:rsidRPr="00154600">
        <w:t>)</w:t>
      </w:r>
    </w:p>
    <w:p w:rsidR="00C2023B" w:rsidRPr="00154600" w:rsidRDefault="00C2023B" w:rsidP="00674EAD">
      <w:pPr>
        <w:pStyle w:val="ListParagraph"/>
        <w:numPr>
          <w:ilvl w:val="0"/>
          <w:numId w:val="24"/>
        </w:numPr>
      </w:pPr>
      <w:r w:rsidRPr="00154600">
        <w:t>Takes into account Top 2,3 or 4 players in the market</w:t>
      </w:r>
    </w:p>
    <w:p w:rsidR="00C2023B" w:rsidRPr="00154600" w:rsidRDefault="00C2023B" w:rsidP="00C2023B">
      <w:pPr>
        <w:pStyle w:val="ListParagraph"/>
        <w:numPr>
          <w:ilvl w:val="0"/>
          <w:numId w:val="24"/>
        </w:numPr>
      </w:pPr>
      <w:r w:rsidRPr="00154600">
        <w:t xml:space="preserve">Concentration ratio of top 2 at 74.38% </w:t>
      </w:r>
      <w:r>
        <w:t xml:space="preserve"> (AIRTEL + IDEA-VODAFONE)</w:t>
      </w:r>
    </w:p>
    <w:p w:rsidR="00C2023B" w:rsidRPr="00154600" w:rsidRDefault="00C2023B" w:rsidP="00C2023B">
      <w:r w:rsidRPr="00154600">
        <w:rPr>
          <w:b/>
          <w:bCs/>
        </w:rPr>
        <w:t>Herfindahl-Hirschman Index:</w:t>
      </w:r>
    </w:p>
    <w:p w:rsidR="00C2023B" w:rsidRPr="00154600" w:rsidRDefault="00C2023B" w:rsidP="00674EAD">
      <w:pPr>
        <w:pStyle w:val="ListParagraph"/>
        <w:numPr>
          <w:ilvl w:val="0"/>
          <w:numId w:val="25"/>
        </w:numPr>
      </w:pPr>
      <w:r w:rsidRPr="00154600">
        <w:t xml:space="preserve">Squares the market share </w:t>
      </w:r>
    </w:p>
    <w:p w:rsidR="00C2023B" w:rsidRPr="00154600" w:rsidRDefault="00C2023B" w:rsidP="00674EAD">
      <w:pPr>
        <w:pStyle w:val="ListParagraph"/>
        <w:numPr>
          <w:ilvl w:val="0"/>
          <w:numId w:val="25"/>
        </w:numPr>
      </w:pPr>
      <w:r w:rsidRPr="00154600">
        <w:t>Sum of squares ranging between 0-10,000</w:t>
      </w:r>
    </w:p>
    <w:p w:rsidR="00C2023B" w:rsidRPr="00154600" w:rsidRDefault="00C2023B" w:rsidP="00674EAD">
      <w:pPr>
        <w:pStyle w:val="ListParagraph"/>
        <w:numPr>
          <w:ilvl w:val="0"/>
          <w:numId w:val="25"/>
        </w:numPr>
      </w:pPr>
      <w:r w:rsidRPr="00154600">
        <w:t>Moderate concentration between 1500-2000 conclude market is “Oligopoly”</w:t>
      </w:r>
    </w:p>
    <w:p w:rsidR="00C2023B" w:rsidRPr="0054408C" w:rsidRDefault="00C2023B" w:rsidP="00674EAD">
      <w:pPr>
        <w:pStyle w:val="ListParagraph"/>
        <w:numPr>
          <w:ilvl w:val="0"/>
          <w:numId w:val="25"/>
        </w:numPr>
      </w:pPr>
      <w:r w:rsidRPr="00154600">
        <w:t>Increase of HHI by 200 points can lead to anti-competitive behavior in market in a highly</w:t>
      </w:r>
      <w:r>
        <w:t xml:space="preserve"> </w:t>
      </w:r>
      <w:r w:rsidRPr="00154600">
        <w:t xml:space="preserve">competitive market. Example: </w:t>
      </w:r>
      <w:r w:rsidRPr="00674EAD">
        <w:rPr>
          <w:b/>
          <w:bCs/>
        </w:rPr>
        <w:t xml:space="preserve">Reliance </w:t>
      </w:r>
      <w:proofErr w:type="spellStart"/>
      <w:r w:rsidRPr="00674EAD">
        <w:rPr>
          <w:b/>
          <w:bCs/>
        </w:rPr>
        <w:t>Jio’s</w:t>
      </w:r>
      <w:proofErr w:type="spellEnd"/>
      <w:r w:rsidRPr="00674EAD">
        <w:rPr>
          <w:b/>
          <w:bCs/>
        </w:rPr>
        <w:t xml:space="preserve"> </w:t>
      </w:r>
      <w:r w:rsidRPr="00154600">
        <w:t xml:space="preserve">free voice call with data services in the market. Predatory pricing model used. </w:t>
      </w:r>
    </w:p>
    <w:p w:rsidR="00C2023B" w:rsidRDefault="00EB6722" w:rsidP="00EB6722">
      <w:pPr>
        <w:pStyle w:val="Subtitle"/>
      </w:pPr>
      <w:r>
        <w:lastRenderedPageBreak/>
        <w:t>Should the industry remain an oligopoly</w:t>
      </w:r>
      <w:r w:rsidR="000A4F72">
        <w:t>?</w:t>
      </w:r>
    </w:p>
    <w:p w:rsidR="000A4F72" w:rsidRDefault="000A4F72" w:rsidP="000A4F72">
      <w:r>
        <w:t>It is common to assume that competition among firms is good for society, and monopolies or a few companies with large market shares are bad for commodity prices. That is true. But sometimes, it is efficient to keep the industry closed.</w:t>
      </w:r>
    </w:p>
    <w:p w:rsidR="000A4F72" w:rsidRDefault="000A4F72" w:rsidP="000A4F72">
      <w:r>
        <w:t>The Telecom industry is a perfect example of a ‘natural monopoly’. An industry that naturally has high barriers to entry, such as licensing fees and huge fixed costs, is usually dominated by a few or a single company. Usually, the product is uniform and cannot be differentiated.</w:t>
      </w:r>
      <w:r w:rsidR="002D6372">
        <w:t xml:space="preserve"> </w:t>
      </w:r>
      <w:r>
        <w:t>For example, the clothing industry is not an oligopoly, as there are different styles and patterns. On the other hand, water and oil industries cannot be differentiated, so they usually form a natural oligopoly/monopoly. This leads to the price wars that get Indian consumers one sweet deal after another.</w:t>
      </w:r>
    </w:p>
    <w:p w:rsidR="000A4F72" w:rsidRDefault="000A4F72" w:rsidP="000A4F72">
      <w:r>
        <w:t>Spectrum costs in India are sky-high. The leading telecom operators in India pay the largest share of their aggregate revenue for airwaves at 7.6%, among the highest in the world. While the government set high prices, the carriers had themselves to blame too.</w:t>
      </w:r>
      <w:r w:rsidR="002D6372">
        <w:t xml:space="preserve"> </w:t>
      </w:r>
      <w:r>
        <w:t>Competition drove the operators to outbid each other at spectrum auctions, driving up their costs. As a result, companies took on billions of dollars in debt to stay in the game even as competition among a dozen operators for a slice of the market drove down tariffs to less than a cent, weighing on their earnings.</w:t>
      </w:r>
    </w:p>
    <w:p w:rsidR="000A4F72" w:rsidRDefault="000A4F72" w:rsidP="000A4F72">
      <w:r>
        <w:t>In many cases, it is the government. The Government’s Public Sector Undertakings are usually present in these industries. IRCTC has a monopoly in Railways, DD channel had in the DTH industry, and BSNL was the first and the only company in the telecom industry until 1998. In these few handpicked cases, it is more efficient to have a few players in the market.</w:t>
      </w:r>
    </w:p>
    <w:p w:rsidR="000A4F72" w:rsidRDefault="000A4F72" w:rsidP="000A4F72">
      <w:r>
        <w:lastRenderedPageBreak/>
        <w:t>Let us understand using an example. Company A is the only company which provides water for a city. They have built the necessary pipes underground, gained exclusive access to water reservoirs from the government, and set up the massive filtration plants. All of this is part of the fixed costs, and they are massive. But the running costs are minimal. These include transportation costs, salaries, fuel costs, etc.</w:t>
      </w:r>
      <w:r w:rsidR="002D6372">
        <w:t xml:space="preserve"> </w:t>
      </w:r>
      <w:r>
        <w:t>Let's say the government wants to double the quantity of water supplied. It has 2 options - bring in anothe</w:t>
      </w:r>
      <w:r w:rsidR="00301D9C">
        <w:t>r company or increase the produc</w:t>
      </w:r>
      <w:r>
        <w:t>tion of the first.</w:t>
      </w:r>
      <w:r w:rsidR="002D6372">
        <w:t xml:space="preserve"> </w:t>
      </w:r>
      <w:r>
        <w:t xml:space="preserve">If the government lets company B join this industry and gives them access to the reservoirs as well. But now, company B has to build the same underground </w:t>
      </w:r>
      <w:r w:rsidR="002D6372">
        <w:t>pipes</w:t>
      </w:r>
      <w:r>
        <w:t xml:space="preserve"> and the filtration plants again. Moreover, A and B will compete over prices, and spend more on selling costs. It just would have been more cost-effective to just connect more pipes and increase the capacity of the filtration plants.</w:t>
      </w:r>
    </w:p>
    <w:p w:rsidR="000A4F72" w:rsidRDefault="000A4F72" w:rsidP="000A4F72">
      <w:r>
        <w:t>The rationale is that the fixed costs start to spread across a large quantity as the quantity increases. Since the fixed costs are large, it would only make financial sense if the quantity produced is huge. The same is the case for the telecom industry.</w:t>
      </w:r>
      <w:r w:rsidR="002D6372">
        <w:t xml:space="preserve"> </w:t>
      </w:r>
      <w:r>
        <w:t>There are a few running costs and massive fixed costs. And these high profits allow these companies to invest in research and innovation. India is on its way to becoming a mature 5G-ready country.</w:t>
      </w:r>
      <w:r w:rsidR="00A13DE7">
        <w:t xml:space="preserve"> </w:t>
      </w:r>
    </w:p>
    <w:p w:rsidR="00A13DE7" w:rsidRPr="00175A9A" w:rsidRDefault="00A13DE7" w:rsidP="00A13DE7">
      <w:pPr>
        <w:spacing w:line="276" w:lineRule="auto"/>
        <w:jc w:val="both"/>
        <w:rPr>
          <w:rFonts w:ascii="Times New Roman" w:hAnsi="Times New Roman" w:cs="Times New Roman"/>
        </w:rPr>
      </w:pPr>
      <w:r>
        <w:t xml:space="preserve">However, </w:t>
      </w:r>
      <w:r>
        <w:rPr>
          <w:rFonts w:ascii="Times New Roman" w:hAnsi="Times New Roman" w:cs="Times New Roman"/>
        </w:rPr>
        <w:t xml:space="preserve">Firms in oligopoly market tends to show Collusion &amp; Cartel </w:t>
      </w:r>
      <w:r w:rsidR="00EC31EB">
        <w:rPr>
          <w:rFonts w:ascii="Times New Roman" w:hAnsi="Times New Roman" w:cs="Times New Roman"/>
        </w:rPr>
        <w:t>behavior</w:t>
      </w:r>
      <w:r>
        <w:rPr>
          <w:rFonts w:ascii="Times New Roman" w:hAnsi="Times New Roman" w:cs="Times New Roman"/>
        </w:rPr>
        <w:t>.</w:t>
      </w:r>
    </w:p>
    <w:p w:rsidR="00A13DE7" w:rsidRPr="00175A9A" w:rsidRDefault="00A13DE7" w:rsidP="00A13DE7">
      <w:pPr>
        <w:numPr>
          <w:ilvl w:val="0"/>
          <w:numId w:val="26"/>
        </w:numPr>
        <w:spacing w:line="276" w:lineRule="auto"/>
        <w:jc w:val="both"/>
        <w:rPr>
          <w:rFonts w:ascii="Times New Roman" w:hAnsi="Times New Roman" w:cs="Times New Roman"/>
        </w:rPr>
      </w:pPr>
      <w:r w:rsidRPr="00175A9A">
        <w:rPr>
          <w:rFonts w:ascii="Times New Roman" w:hAnsi="Times New Roman" w:cs="Times New Roman"/>
        </w:rPr>
        <w:t xml:space="preserve">Collusion market </w:t>
      </w:r>
    </w:p>
    <w:p w:rsidR="00A13DE7" w:rsidRDefault="00A13DE7" w:rsidP="00A13DE7">
      <w:pPr>
        <w:numPr>
          <w:ilvl w:val="1"/>
          <w:numId w:val="26"/>
        </w:numPr>
        <w:spacing w:line="276" w:lineRule="auto"/>
        <w:jc w:val="both"/>
        <w:rPr>
          <w:rFonts w:ascii="Times New Roman" w:hAnsi="Times New Roman" w:cs="Times New Roman"/>
        </w:rPr>
      </w:pPr>
      <w:r w:rsidRPr="00175A9A">
        <w:rPr>
          <w:rFonts w:ascii="Times New Roman" w:hAnsi="Times New Roman" w:cs="Times New Roman"/>
        </w:rPr>
        <w:t>Tacit collusion</w:t>
      </w:r>
    </w:p>
    <w:p w:rsidR="00A13DE7" w:rsidRPr="00175A9A" w:rsidRDefault="00A13DE7" w:rsidP="00A13DE7">
      <w:pPr>
        <w:numPr>
          <w:ilvl w:val="1"/>
          <w:numId w:val="26"/>
        </w:numPr>
        <w:spacing w:line="276" w:lineRule="auto"/>
        <w:jc w:val="both"/>
        <w:rPr>
          <w:rFonts w:ascii="Times New Roman" w:hAnsi="Times New Roman" w:cs="Times New Roman"/>
        </w:rPr>
      </w:pPr>
      <w:r w:rsidRPr="00175A9A">
        <w:rPr>
          <w:rFonts w:ascii="Times New Roman" w:hAnsi="Times New Roman" w:cs="Times New Roman"/>
        </w:rPr>
        <w:t>Vertical price fixing between mobile operator &amp; retailer</w:t>
      </w:r>
    </w:p>
    <w:p w:rsidR="00A13DE7" w:rsidRPr="00175A9A" w:rsidRDefault="00A13DE7" w:rsidP="00A13DE7">
      <w:pPr>
        <w:numPr>
          <w:ilvl w:val="1"/>
          <w:numId w:val="26"/>
        </w:numPr>
        <w:spacing w:line="276" w:lineRule="auto"/>
        <w:jc w:val="both"/>
        <w:rPr>
          <w:rFonts w:ascii="Times New Roman" w:hAnsi="Times New Roman" w:cs="Times New Roman"/>
        </w:rPr>
      </w:pPr>
      <w:r w:rsidRPr="00175A9A">
        <w:rPr>
          <w:rFonts w:ascii="Times New Roman" w:hAnsi="Times New Roman" w:cs="Times New Roman"/>
        </w:rPr>
        <w:t>Higher prices for consumer</w:t>
      </w:r>
    </w:p>
    <w:p w:rsidR="00A13DE7" w:rsidRPr="00175A9A" w:rsidRDefault="00A13DE7" w:rsidP="00A13DE7">
      <w:pPr>
        <w:numPr>
          <w:ilvl w:val="0"/>
          <w:numId w:val="26"/>
        </w:numPr>
        <w:spacing w:line="276" w:lineRule="auto"/>
        <w:jc w:val="both"/>
        <w:rPr>
          <w:rFonts w:ascii="Times New Roman" w:hAnsi="Times New Roman" w:cs="Times New Roman"/>
        </w:rPr>
      </w:pPr>
      <w:r w:rsidRPr="00175A9A">
        <w:rPr>
          <w:rFonts w:ascii="Times New Roman" w:hAnsi="Times New Roman" w:cs="Times New Roman"/>
        </w:rPr>
        <w:t>Cartel market</w:t>
      </w:r>
    </w:p>
    <w:p w:rsidR="00A13DE7" w:rsidRPr="00175A9A" w:rsidRDefault="00A13DE7" w:rsidP="00A13DE7">
      <w:pPr>
        <w:numPr>
          <w:ilvl w:val="1"/>
          <w:numId w:val="26"/>
        </w:numPr>
        <w:spacing w:line="276" w:lineRule="auto"/>
        <w:jc w:val="both"/>
        <w:rPr>
          <w:rFonts w:ascii="Times New Roman" w:hAnsi="Times New Roman" w:cs="Times New Roman"/>
        </w:rPr>
      </w:pPr>
      <w:r w:rsidRPr="00175A9A">
        <w:rPr>
          <w:rFonts w:ascii="Times New Roman" w:hAnsi="Times New Roman" w:cs="Times New Roman"/>
        </w:rPr>
        <w:t xml:space="preserve">Cartel-like’ </w:t>
      </w:r>
      <w:r w:rsidR="00EC31EB" w:rsidRPr="00175A9A">
        <w:rPr>
          <w:rFonts w:ascii="Times New Roman" w:hAnsi="Times New Roman" w:cs="Times New Roman"/>
        </w:rPr>
        <w:t>behavior</w:t>
      </w:r>
      <w:r w:rsidRPr="00175A9A">
        <w:rPr>
          <w:rFonts w:ascii="Times New Roman" w:hAnsi="Times New Roman" w:cs="Times New Roman"/>
        </w:rPr>
        <w:t>, even though there is no formal cartel</w:t>
      </w:r>
    </w:p>
    <w:p w:rsidR="00A13DE7" w:rsidRDefault="00A13DE7" w:rsidP="00A13DE7">
      <w:pPr>
        <w:numPr>
          <w:ilvl w:val="1"/>
          <w:numId w:val="26"/>
        </w:numPr>
        <w:spacing w:line="276" w:lineRule="auto"/>
        <w:jc w:val="both"/>
        <w:rPr>
          <w:rFonts w:ascii="Times New Roman" w:hAnsi="Times New Roman" w:cs="Times New Roman"/>
        </w:rPr>
      </w:pPr>
      <w:r w:rsidRPr="00175A9A">
        <w:rPr>
          <w:rFonts w:ascii="Times New Roman" w:hAnsi="Times New Roman" w:cs="Times New Roman"/>
        </w:rPr>
        <w:t>Manipulate pricing</w:t>
      </w:r>
    </w:p>
    <w:p w:rsidR="00A13DE7" w:rsidRDefault="00A13DE7" w:rsidP="00A13DE7">
      <w:pPr>
        <w:pStyle w:val="Heading1"/>
        <w:rPr>
          <w:color w:val="FF0000"/>
        </w:rPr>
      </w:pPr>
      <w:r>
        <w:rPr>
          <w:color w:val="FF0000"/>
        </w:rPr>
        <w:lastRenderedPageBreak/>
        <w:t>Conclution</w:t>
      </w:r>
    </w:p>
    <w:p w:rsidR="00A13DE7" w:rsidRDefault="00A13DE7" w:rsidP="00A13DE7">
      <w:r>
        <w:t>The analysis reflects the rapid transformation of the industry both in terms of market structure and technology. Consumer preferences have also evolved as data-rich content has replaced the voice dominated telecom market. The dynamic nature of the industry and constantly evolving business interactions between and across industries has led to new competition issues. Technology-led convergence has made services less distinguishable, raising new challenges in defining relevant markets and establishing a level playing field</w:t>
      </w:r>
      <w:r w:rsidR="00025B29">
        <w:t>. I</w:t>
      </w:r>
      <w:r>
        <w:t xml:space="preserve">n light of the </w:t>
      </w:r>
      <w:r w:rsidR="00351DCE">
        <w:t>current oligopoly</w:t>
      </w:r>
      <w:r>
        <w:t>, any exit would mean a virtual duopoly. In the long-term interest of competition and to reap spillover benefits that telecom affords for other sectors, survival is necessary. A strong and competitive sector augurs well for the deployment of new technology such as 5G, a weak sector will dull the incentives to innovate and compete.</w:t>
      </w:r>
    </w:p>
    <w:p w:rsidR="00351DCE" w:rsidRDefault="00351DCE" w:rsidP="00A13DE7"/>
    <w:p w:rsidR="00351DCE" w:rsidRDefault="00351DCE" w:rsidP="00A13DE7"/>
    <w:p w:rsidR="00351DCE" w:rsidRDefault="00351DCE" w:rsidP="00A13DE7"/>
    <w:p w:rsidR="00351DCE" w:rsidRDefault="00351DCE" w:rsidP="00A13DE7"/>
    <w:p w:rsidR="00351DCE" w:rsidRDefault="00351DCE" w:rsidP="00A13DE7"/>
    <w:p w:rsidR="00351DCE" w:rsidRDefault="00EC31EB" w:rsidP="00351DCE">
      <w:pPr>
        <w:pStyle w:val="Heading1"/>
        <w:rPr>
          <w:color w:val="FF0000"/>
        </w:rPr>
      </w:pPr>
      <w:r>
        <w:rPr>
          <w:color w:val="FF0000"/>
        </w:rPr>
        <w:lastRenderedPageBreak/>
        <w:t>bibliography</w:t>
      </w:r>
    </w:p>
    <w:p w:rsidR="00EC31EB" w:rsidRDefault="00EC31EB" w:rsidP="00EC31EB">
      <w:r>
        <w:t>Market Analysis of Indian Telecom Mobile Industry</w:t>
      </w:r>
    </w:p>
    <w:p w:rsidR="00EC31EB" w:rsidRDefault="00EC31EB" w:rsidP="00EC31EB">
      <w:pPr>
        <w:jc w:val="right"/>
      </w:pPr>
      <w:r>
        <w:tab/>
      </w:r>
      <w:r>
        <w:tab/>
      </w:r>
      <w:r>
        <w:tab/>
      </w:r>
      <w:r>
        <w:tab/>
      </w:r>
      <w:r>
        <w:tab/>
      </w:r>
      <w:r>
        <w:tab/>
      </w:r>
      <w:r>
        <w:tab/>
      </w:r>
      <w:r>
        <w:tab/>
        <w:t>-</w:t>
      </w:r>
      <w:proofErr w:type="spellStart"/>
      <w:r>
        <w:t>Ashish</w:t>
      </w:r>
      <w:proofErr w:type="spellEnd"/>
      <w:r>
        <w:t xml:space="preserve"> V Singh</w:t>
      </w:r>
    </w:p>
    <w:p w:rsidR="00EC31EB" w:rsidRDefault="00EC31EB" w:rsidP="00EC31EB">
      <w:r>
        <w:t xml:space="preserve">Telecom sector analysis report </w:t>
      </w:r>
    </w:p>
    <w:p w:rsidR="00EC31EB" w:rsidRDefault="00EC31EB" w:rsidP="00EC31EB">
      <w:pPr>
        <w:jc w:val="right"/>
      </w:pPr>
      <w:r>
        <w:tab/>
      </w:r>
      <w:r>
        <w:tab/>
      </w:r>
      <w:r>
        <w:tab/>
      </w:r>
      <w:r>
        <w:tab/>
      </w:r>
      <w:r>
        <w:tab/>
        <w:t>-Equity master</w:t>
      </w:r>
    </w:p>
    <w:p w:rsidR="00EC31EB" w:rsidRDefault="00EC31EB" w:rsidP="00EC31EB">
      <w:r>
        <w:t>A study on recent trends in Indian telecom sector</w:t>
      </w:r>
    </w:p>
    <w:p w:rsidR="00EC31EB" w:rsidRDefault="00EC31EB" w:rsidP="00EC31EB">
      <w:pPr>
        <w:ind w:left="5760"/>
        <w:jc w:val="right"/>
      </w:pPr>
      <w:r>
        <w:t>-</w:t>
      </w:r>
      <w:r w:rsidRPr="00EC31EB">
        <w:t xml:space="preserve"> </w:t>
      </w:r>
      <w:proofErr w:type="spellStart"/>
      <w:r>
        <w:t>Shellyka</w:t>
      </w:r>
      <w:proofErr w:type="spellEnd"/>
      <w:r>
        <w:t xml:space="preserve"> </w:t>
      </w:r>
      <w:proofErr w:type="spellStart"/>
      <w:r>
        <w:t>Bansal</w:t>
      </w:r>
      <w:proofErr w:type="spellEnd"/>
    </w:p>
    <w:p w:rsidR="00EC31EB" w:rsidRDefault="00EC31EB" w:rsidP="00EC31EB">
      <w:r>
        <w:t>Market study on the telecom sector in India</w:t>
      </w:r>
    </w:p>
    <w:p w:rsidR="00EC31EB" w:rsidRPr="00EC31EB" w:rsidRDefault="00EC31EB" w:rsidP="00EC31EB">
      <w:pPr>
        <w:jc w:val="right"/>
      </w:pPr>
      <w:r>
        <w:t>-Competition Commission of India</w:t>
      </w:r>
    </w:p>
    <w:sectPr w:rsidR="00EC31EB" w:rsidRPr="00EC31EB" w:rsidSect="00E7348D">
      <w:footerReference w:type="defaul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A2F" w:rsidRDefault="00454A2F">
      <w:pPr>
        <w:spacing w:after="0" w:line="240" w:lineRule="auto"/>
      </w:pPr>
      <w:r>
        <w:separator/>
      </w:r>
    </w:p>
  </w:endnote>
  <w:endnote w:type="continuationSeparator" w:id="0">
    <w:p w:rsidR="00454A2F" w:rsidRDefault="00454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f1">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392255"/>
      <w:docPartObj>
        <w:docPartGallery w:val="Page Numbers (Bottom of Page)"/>
        <w:docPartUnique/>
      </w:docPartObj>
    </w:sdtPr>
    <w:sdtEndPr>
      <w:rPr>
        <w:noProof/>
      </w:rPr>
    </w:sdtEndPr>
    <w:sdtContent>
      <w:p w:rsidR="00301D9C" w:rsidRDefault="00963597">
        <w:pPr>
          <w:pStyle w:val="Footer"/>
        </w:pPr>
        <w:fldSimple w:instr=" PAGE   \* MERGEFORMAT ">
          <w:r w:rsidR="00EC31EB">
            <w:rPr>
              <w:noProof/>
            </w:rPr>
            <w:t>12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889591"/>
      <w:docPartObj>
        <w:docPartGallery w:val="Page Numbers (Bottom of Page)"/>
        <w:docPartUnique/>
      </w:docPartObj>
    </w:sdtPr>
    <w:sdtEndPr>
      <w:rPr>
        <w:noProof/>
      </w:rPr>
    </w:sdtEndPr>
    <w:sdtContent>
      <w:p w:rsidR="00301D9C" w:rsidRDefault="00963597">
        <w:pPr>
          <w:pStyle w:val="Footer"/>
        </w:pPr>
        <w:fldSimple w:instr=" PAGE   \* MERGEFORMAT ">
          <w:r w:rsidR="00A13DE7">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A2F" w:rsidRDefault="00454A2F">
      <w:pPr>
        <w:spacing w:after="0" w:line="240" w:lineRule="auto"/>
      </w:pPr>
      <w:r>
        <w:separator/>
      </w:r>
    </w:p>
  </w:footnote>
  <w:footnote w:type="continuationSeparator" w:id="0">
    <w:p w:rsidR="00454A2F" w:rsidRDefault="00454A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10DF3E"/>
    <w:lvl w:ilvl="0">
      <w:start w:val="1"/>
      <w:numFmt w:val="decimal"/>
      <w:lvlText w:val="%1."/>
      <w:lvlJc w:val="left"/>
      <w:pPr>
        <w:tabs>
          <w:tab w:val="num" w:pos="1800"/>
        </w:tabs>
        <w:ind w:left="1800" w:hanging="360"/>
      </w:pPr>
    </w:lvl>
  </w:abstractNum>
  <w:abstractNum w:abstractNumId="1">
    <w:nsid w:val="FFFFFF7D"/>
    <w:multiLevelType w:val="singleLevel"/>
    <w:tmpl w:val="C7FA48B0"/>
    <w:lvl w:ilvl="0">
      <w:start w:val="1"/>
      <w:numFmt w:val="decimal"/>
      <w:lvlText w:val="%1."/>
      <w:lvlJc w:val="left"/>
      <w:pPr>
        <w:tabs>
          <w:tab w:val="num" w:pos="1440"/>
        </w:tabs>
        <w:ind w:left="1440" w:hanging="360"/>
      </w:pPr>
    </w:lvl>
  </w:abstractNum>
  <w:abstractNum w:abstractNumId="2">
    <w:nsid w:val="FFFFFF7E"/>
    <w:multiLevelType w:val="singleLevel"/>
    <w:tmpl w:val="C914A718"/>
    <w:lvl w:ilvl="0">
      <w:start w:val="1"/>
      <w:numFmt w:val="decimal"/>
      <w:lvlText w:val="%1."/>
      <w:lvlJc w:val="left"/>
      <w:pPr>
        <w:tabs>
          <w:tab w:val="num" w:pos="1080"/>
        </w:tabs>
        <w:ind w:left="1080" w:hanging="360"/>
      </w:pPr>
    </w:lvl>
  </w:abstractNum>
  <w:abstractNum w:abstractNumId="3">
    <w:nsid w:val="FFFFFF7F"/>
    <w:multiLevelType w:val="singleLevel"/>
    <w:tmpl w:val="B3BA9AD8"/>
    <w:lvl w:ilvl="0">
      <w:start w:val="1"/>
      <w:numFmt w:val="decimal"/>
      <w:lvlText w:val="%1."/>
      <w:lvlJc w:val="left"/>
      <w:pPr>
        <w:tabs>
          <w:tab w:val="num" w:pos="720"/>
        </w:tabs>
        <w:ind w:left="720" w:hanging="360"/>
      </w:pPr>
    </w:lvl>
  </w:abstractNum>
  <w:abstractNum w:abstractNumId="4">
    <w:nsid w:val="FFFFFF80"/>
    <w:multiLevelType w:val="singleLevel"/>
    <w:tmpl w:val="4D96DE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8CCC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CCEE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9A5C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42D782"/>
    <w:lvl w:ilvl="0">
      <w:start w:val="1"/>
      <w:numFmt w:val="decimal"/>
      <w:lvlText w:val="%1."/>
      <w:lvlJc w:val="left"/>
      <w:pPr>
        <w:tabs>
          <w:tab w:val="num" w:pos="360"/>
        </w:tabs>
        <w:ind w:left="360" w:hanging="360"/>
      </w:pPr>
    </w:lvl>
  </w:abstractNum>
  <w:abstractNum w:abstractNumId="9">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nsid w:val="02D43A64"/>
    <w:multiLevelType w:val="hybridMultilevel"/>
    <w:tmpl w:val="80B2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E5DBD"/>
    <w:multiLevelType w:val="multilevel"/>
    <w:tmpl w:val="FF6A34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4221AC7"/>
    <w:multiLevelType w:val="hybridMultilevel"/>
    <w:tmpl w:val="164E3352"/>
    <w:lvl w:ilvl="0" w:tplc="279008D6">
      <w:start w:val="1"/>
      <w:numFmt w:val="bullet"/>
      <w:lvlText w:val="•"/>
      <w:lvlJc w:val="left"/>
      <w:pPr>
        <w:tabs>
          <w:tab w:val="num" w:pos="720"/>
        </w:tabs>
        <w:ind w:left="720" w:hanging="360"/>
      </w:pPr>
      <w:rPr>
        <w:rFonts w:ascii="Arial" w:hAnsi="Arial" w:hint="default"/>
      </w:rPr>
    </w:lvl>
    <w:lvl w:ilvl="1" w:tplc="517C60F0" w:tentative="1">
      <w:start w:val="1"/>
      <w:numFmt w:val="bullet"/>
      <w:lvlText w:val="•"/>
      <w:lvlJc w:val="left"/>
      <w:pPr>
        <w:tabs>
          <w:tab w:val="num" w:pos="1440"/>
        </w:tabs>
        <w:ind w:left="1440" w:hanging="360"/>
      </w:pPr>
      <w:rPr>
        <w:rFonts w:ascii="Arial" w:hAnsi="Arial" w:hint="default"/>
      </w:rPr>
    </w:lvl>
    <w:lvl w:ilvl="2" w:tplc="41CC792A" w:tentative="1">
      <w:start w:val="1"/>
      <w:numFmt w:val="bullet"/>
      <w:lvlText w:val="•"/>
      <w:lvlJc w:val="left"/>
      <w:pPr>
        <w:tabs>
          <w:tab w:val="num" w:pos="2160"/>
        </w:tabs>
        <w:ind w:left="2160" w:hanging="360"/>
      </w:pPr>
      <w:rPr>
        <w:rFonts w:ascii="Arial" w:hAnsi="Arial" w:hint="default"/>
      </w:rPr>
    </w:lvl>
    <w:lvl w:ilvl="3" w:tplc="A642CF20" w:tentative="1">
      <w:start w:val="1"/>
      <w:numFmt w:val="bullet"/>
      <w:lvlText w:val="•"/>
      <w:lvlJc w:val="left"/>
      <w:pPr>
        <w:tabs>
          <w:tab w:val="num" w:pos="2880"/>
        </w:tabs>
        <w:ind w:left="2880" w:hanging="360"/>
      </w:pPr>
      <w:rPr>
        <w:rFonts w:ascii="Arial" w:hAnsi="Arial" w:hint="default"/>
      </w:rPr>
    </w:lvl>
    <w:lvl w:ilvl="4" w:tplc="755A82E0" w:tentative="1">
      <w:start w:val="1"/>
      <w:numFmt w:val="bullet"/>
      <w:lvlText w:val="•"/>
      <w:lvlJc w:val="left"/>
      <w:pPr>
        <w:tabs>
          <w:tab w:val="num" w:pos="3600"/>
        </w:tabs>
        <w:ind w:left="3600" w:hanging="360"/>
      </w:pPr>
      <w:rPr>
        <w:rFonts w:ascii="Arial" w:hAnsi="Arial" w:hint="default"/>
      </w:rPr>
    </w:lvl>
    <w:lvl w:ilvl="5" w:tplc="3CFCD8CA" w:tentative="1">
      <w:start w:val="1"/>
      <w:numFmt w:val="bullet"/>
      <w:lvlText w:val="•"/>
      <w:lvlJc w:val="left"/>
      <w:pPr>
        <w:tabs>
          <w:tab w:val="num" w:pos="4320"/>
        </w:tabs>
        <w:ind w:left="4320" w:hanging="360"/>
      </w:pPr>
      <w:rPr>
        <w:rFonts w:ascii="Arial" w:hAnsi="Arial" w:hint="default"/>
      </w:rPr>
    </w:lvl>
    <w:lvl w:ilvl="6" w:tplc="5EF426CC" w:tentative="1">
      <w:start w:val="1"/>
      <w:numFmt w:val="bullet"/>
      <w:lvlText w:val="•"/>
      <w:lvlJc w:val="left"/>
      <w:pPr>
        <w:tabs>
          <w:tab w:val="num" w:pos="5040"/>
        </w:tabs>
        <w:ind w:left="5040" w:hanging="360"/>
      </w:pPr>
      <w:rPr>
        <w:rFonts w:ascii="Arial" w:hAnsi="Arial" w:hint="default"/>
      </w:rPr>
    </w:lvl>
    <w:lvl w:ilvl="7" w:tplc="B4269DD8" w:tentative="1">
      <w:start w:val="1"/>
      <w:numFmt w:val="bullet"/>
      <w:lvlText w:val="•"/>
      <w:lvlJc w:val="left"/>
      <w:pPr>
        <w:tabs>
          <w:tab w:val="num" w:pos="5760"/>
        </w:tabs>
        <w:ind w:left="5760" w:hanging="360"/>
      </w:pPr>
      <w:rPr>
        <w:rFonts w:ascii="Arial" w:hAnsi="Arial" w:hint="default"/>
      </w:rPr>
    </w:lvl>
    <w:lvl w:ilvl="8" w:tplc="077A424E" w:tentative="1">
      <w:start w:val="1"/>
      <w:numFmt w:val="bullet"/>
      <w:lvlText w:val="•"/>
      <w:lvlJc w:val="left"/>
      <w:pPr>
        <w:tabs>
          <w:tab w:val="num" w:pos="6480"/>
        </w:tabs>
        <w:ind w:left="6480" w:hanging="360"/>
      </w:pPr>
      <w:rPr>
        <w:rFonts w:ascii="Arial" w:hAnsi="Arial" w:hint="default"/>
      </w:rPr>
    </w:lvl>
  </w:abstractNum>
  <w:abstractNum w:abstractNumId="13">
    <w:nsid w:val="23AD6D07"/>
    <w:multiLevelType w:val="hybridMultilevel"/>
    <w:tmpl w:val="06BEE33E"/>
    <w:lvl w:ilvl="0" w:tplc="414A36CE">
      <w:start w:val="1"/>
      <w:numFmt w:val="bullet"/>
      <w:lvlText w:val="•"/>
      <w:lvlJc w:val="left"/>
      <w:pPr>
        <w:tabs>
          <w:tab w:val="num" w:pos="720"/>
        </w:tabs>
        <w:ind w:left="720" w:hanging="360"/>
      </w:pPr>
      <w:rPr>
        <w:rFonts w:ascii="Arial" w:hAnsi="Arial" w:hint="default"/>
      </w:rPr>
    </w:lvl>
    <w:lvl w:ilvl="1" w:tplc="E0FE3570">
      <w:start w:val="192"/>
      <w:numFmt w:val="bullet"/>
      <w:lvlText w:val=""/>
      <w:lvlJc w:val="left"/>
      <w:pPr>
        <w:tabs>
          <w:tab w:val="num" w:pos="1440"/>
        </w:tabs>
        <w:ind w:left="1440" w:hanging="360"/>
      </w:pPr>
      <w:rPr>
        <w:rFonts w:ascii="Wingdings" w:hAnsi="Wingdings" w:hint="default"/>
      </w:rPr>
    </w:lvl>
    <w:lvl w:ilvl="2" w:tplc="550E535C" w:tentative="1">
      <w:start w:val="1"/>
      <w:numFmt w:val="bullet"/>
      <w:lvlText w:val="•"/>
      <w:lvlJc w:val="left"/>
      <w:pPr>
        <w:tabs>
          <w:tab w:val="num" w:pos="2160"/>
        </w:tabs>
        <w:ind w:left="2160" w:hanging="360"/>
      </w:pPr>
      <w:rPr>
        <w:rFonts w:ascii="Arial" w:hAnsi="Arial" w:hint="default"/>
      </w:rPr>
    </w:lvl>
    <w:lvl w:ilvl="3" w:tplc="6C845F10" w:tentative="1">
      <w:start w:val="1"/>
      <w:numFmt w:val="bullet"/>
      <w:lvlText w:val="•"/>
      <w:lvlJc w:val="left"/>
      <w:pPr>
        <w:tabs>
          <w:tab w:val="num" w:pos="2880"/>
        </w:tabs>
        <w:ind w:left="2880" w:hanging="360"/>
      </w:pPr>
      <w:rPr>
        <w:rFonts w:ascii="Arial" w:hAnsi="Arial" w:hint="default"/>
      </w:rPr>
    </w:lvl>
    <w:lvl w:ilvl="4" w:tplc="4C0AAC7A" w:tentative="1">
      <w:start w:val="1"/>
      <w:numFmt w:val="bullet"/>
      <w:lvlText w:val="•"/>
      <w:lvlJc w:val="left"/>
      <w:pPr>
        <w:tabs>
          <w:tab w:val="num" w:pos="3600"/>
        </w:tabs>
        <w:ind w:left="3600" w:hanging="360"/>
      </w:pPr>
      <w:rPr>
        <w:rFonts w:ascii="Arial" w:hAnsi="Arial" w:hint="default"/>
      </w:rPr>
    </w:lvl>
    <w:lvl w:ilvl="5" w:tplc="4508BD0A" w:tentative="1">
      <w:start w:val="1"/>
      <w:numFmt w:val="bullet"/>
      <w:lvlText w:val="•"/>
      <w:lvlJc w:val="left"/>
      <w:pPr>
        <w:tabs>
          <w:tab w:val="num" w:pos="4320"/>
        </w:tabs>
        <w:ind w:left="4320" w:hanging="360"/>
      </w:pPr>
      <w:rPr>
        <w:rFonts w:ascii="Arial" w:hAnsi="Arial" w:hint="default"/>
      </w:rPr>
    </w:lvl>
    <w:lvl w:ilvl="6" w:tplc="C644BDD2" w:tentative="1">
      <w:start w:val="1"/>
      <w:numFmt w:val="bullet"/>
      <w:lvlText w:val="•"/>
      <w:lvlJc w:val="left"/>
      <w:pPr>
        <w:tabs>
          <w:tab w:val="num" w:pos="5040"/>
        </w:tabs>
        <w:ind w:left="5040" w:hanging="360"/>
      </w:pPr>
      <w:rPr>
        <w:rFonts w:ascii="Arial" w:hAnsi="Arial" w:hint="default"/>
      </w:rPr>
    </w:lvl>
    <w:lvl w:ilvl="7" w:tplc="D2F0BAC2" w:tentative="1">
      <w:start w:val="1"/>
      <w:numFmt w:val="bullet"/>
      <w:lvlText w:val="•"/>
      <w:lvlJc w:val="left"/>
      <w:pPr>
        <w:tabs>
          <w:tab w:val="num" w:pos="5760"/>
        </w:tabs>
        <w:ind w:left="5760" w:hanging="360"/>
      </w:pPr>
      <w:rPr>
        <w:rFonts w:ascii="Arial" w:hAnsi="Arial" w:hint="default"/>
      </w:rPr>
    </w:lvl>
    <w:lvl w:ilvl="8" w:tplc="3708877C" w:tentative="1">
      <w:start w:val="1"/>
      <w:numFmt w:val="bullet"/>
      <w:lvlText w:val="•"/>
      <w:lvlJc w:val="left"/>
      <w:pPr>
        <w:tabs>
          <w:tab w:val="num" w:pos="6480"/>
        </w:tabs>
        <w:ind w:left="6480" w:hanging="360"/>
      </w:pPr>
      <w:rPr>
        <w:rFonts w:ascii="Arial" w:hAnsi="Arial" w:hint="default"/>
      </w:rPr>
    </w:lvl>
  </w:abstractNum>
  <w:abstractNum w:abstractNumId="14">
    <w:nsid w:val="3B520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247856"/>
    <w:multiLevelType w:val="hybridMultilevel"/>
    <w:tmpl w:val="BC94FEA6"/>
    <w:lvl w:ilvl="0" w:tplc="DAB6149E">
      <w:start w:val="1"/>
      <w:numFmt w:val="bullet"/>
      <w:lvlText w:val="•"/>
      <w:lvlJc w:val="left"/>
      <w:pPr>
        <w:tabs>
          <w:tab w:val="num" w:pos="720"/>
        </w:tabs>
        <w:ind w:left="720" w:hanging="360"/>
      </w:pPr>
      <w:rPr>
        <w:rFonts w:ascii="Arial" w:hAnsi="Arial" w:hint="default"/>
      </w:rPr>
    </w:lvl>
    <w:lvl w:ilvl="1" w:tplc="3C1C5CD8" w:tentative="1">
      <w:start w:val="1"/>
      <w:numFmt w:val="bullet"/>
      <w:lvlText w:val="•"/>
      <w:lvlJc w:val="left"/>
      <w:pPr>
        <w:tabs>
          <w:tab w:val="num" w:pos="1440"/>
        </w:tabs>
        <w:ind w:left="1440" w:hanging="360"/>
      </w:pPr>
      <w:rPr>
        <w:rFonts w:ascii="Arial" w:hAnsi="Arial" w:hint="default"/>
      </w:rPr>
    </w:lvl>
    <w:lvl w:ilvl="2" w:tplc="4F2A7792" w:tentative="1">
      <w:start w:val="1"/>
      <w:numFmt w:val="bullet"/>
      <w:lvlText w:val="•"/>
      <w:lvlJc w:val="left"/>
      <w:pPr>
        <w:tabs>
          <w:tab w:val="num" w:pos="2160"/>
        </w:tabs>
        <w:ind w:left="2160" w:hanging="360"/>
      </w:pPr>
      <w:rPr>
        <w:rFonts w:ascii="Arial" w:hAnsi="Arial" w:hint="default"/>
      </w:rPr>
    </w:lvl>
    <w:lvl w:ilvl="3" w:tplc="926CD360" w:tentative="1">
      <w:start w:val="1"/>
      <w:numFmt w:val="bullet"/>
      <w:lvlText w:val="•"/>
      <w:lvlJc w:val="left"/>
      <w:pPr>
        <w:tabs>
          <w:tab w:val="num" w:pos="2880"/>
        </w:tabs>
        <w:ind w:left="2880" w:hanging="360"/>
      </w:pPr>
      <w:rPr>
        <w:rFonts w:ascii="Arial" w:hAnsi="Arial" w:hint="default"/>
      </w:rPr>
    </w:lvl>
    <w:lvl w:ilvl="4" w:tplc="82F0CFBA" w:tentative="1">
      <w:start w:val="1"/>
      <w:numFmt w:val="bullet"/>
      <w:lvlText w:val="•"/>
      <w:lvlJc w:val="left"/>
      <w:pPr>
        <w:tabs>
          <w:tab w:val="num" w:pos="3600"/>
        </w:tabs>
        <w:ind w:left="3600" w:hanging="360"/>
      </w:pPr>
      <w:rPr>
        <w:rFonts w:ascii="Arial" w:hAnsi="Arial" w:hint="default"/>
      </w:rPr>
    </w:lvl>
    <w:lvl w:ilvl="5" w:tplc="BC522E26" w:tentative="1">
      <w:start w:val="1"/>
      <w:numFmt w:val="bullet"/>
      <w:lvlText w:val="•"/>
      <w:lvlJc w:val="left"/>
      <w:pPr>
        <w:tabs>
          <w:tab w:val="num" w:pos="4320"/>
        </w:tabs>
        <w:ind w:left="4320" w:hanging="360"/>
      </w:pPr>
      <w:rPr>
        <w:rFonts w:ascii="Arial" w:hAnsi="Arial" w:hint="default"/>
      </w:rPr>
    </w:lvl>
    <w:lvl w:ilvl="6" w:tplc="EA24F7AE" w:tentative="1">
      <w:start w:val="1"/>
      <w:numFmt w:val="bullet"/>
      <w:lvlText w:val="•"/>
      <w:lvlJc w:val="left"/>
      <w:pPr>
        <w:tabs>
          <w:tab w:val="num" w:pos="5040"/>
        </w:tabs>
        <w:ind w:left="5040" w:hanging="360"/>
      </w:pPr>
      <w:rPr>
        <w:rFonts w:ascii="Arial" w:hAnsi="Arial" w:hint="default"/>
      </w:rPr>
    </w:lvl>
    <w:lvl w:ilvl="7" w:tplc="7C58B3E2" w:tentative="1">
      <w:start w:val="1"/>
      <w:numFmt w:val="bullet"/>
      <w:lvlText w:val="•"/>
      <w:lvlJc w:val="left"/>
      <w:pPr>
        <w:tabs>
          <w:tab w:val="num" w:pos="5760"/>
        </w:tabs>
        <w:ind w:left="5760" w:hanging="360"/>
      </w:pPr>
      <w:rPr>
        <w:rFonts w:ascii="Arial" w:hAnsi="Arial" w:hint="default"/>
      </w:rPr>
    </w:lvl>
    <w:lvl w:ilvl="8" w:tplc="635C2C9E" w:tentative="1">
      <w:start w:val="1"/>
      <w:numFmt w:val="bullet"/>
      <w:lvlText w:val="•"/>
      <w:lvlJc w:val="left"/>
      <w:pPr>
        <w:tabs>
          <w:tab w:val="num" w:pos="6480"/>
        </w:tabs>
        <w:ind w:left="6480" w:hanging="360"/>
      </w:pPr>
      <w:rPr>
        <w:rFonts w:ascii="Arial" w:hAnsi="Arial" w:hint="default"/>
      </w:rPr>
    </w:lvl>
  </w:abstractNum>
  <w:abstractNum w:abstractNumId="16">
    <w:nsid w:val="4126203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4B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835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F75A8"/>
    <w:multiLevelType w:val="hybridMultilevel"/>
    <w:tmpl w:val="EB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8"/>
  </w:num>
  <w:num w:numId="4">
    <w:abstractNumId w:val="18"/>
  </w:num>
  <w:num w:numId="5">
    <w:abstractNumId w:val="18"/>
  </w:num>
  <w:num w:numId="6">
    <w:abstractNumId w:val="8"/>
  </w:num>
  <w:num w:numId="7">
    <w:abstractNumId w:val="2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17"/>
  </w:num>
  <w:num w:numId="18">
    <w:abstractNumId w:val="14"/>
  </w:num>
  <w:num w:numId="19">
    <w:abstractNumId w:val="19"/>
  </w:num>
  <w:num w:numId="20">
    <w:abstractNumId w:val="11"/>
  </w:num>
  <w:num w:numId="21">
    <w:abstractNumId w:val="16"/>
  </w:num>
  <w:num w:numId="22">
    <w:abstractNumId w:val="12"/>
  </w:num>
  <w:num w:numId="23">
    <w:abstractNumId w:val="15"/>
  </w:num>
  <w:num w:numId="24">
    <w:abstractNumId w:val="10"/>
  </w:num>
  <w:num w:numId="25">
    <w:abstractNumId w:val="21"/>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defaultTabStop w:val="720"/>
  <w:characterSpacingControl w:val="doNotCompress"/>
  <w:hdrShapeDefaults>
    <o:shapedefaults v:ext="edit" spidmax="23554"/>
  </w:hdrShapeDefaults>
  <w:footnotePr>
    <w:footnote w:id="-1"/>
    <w:footnote w:id="0"/>
  </w:footnotePr>
  <w:endnotePr>
    <w:endnote w:id="-1"/>
    <w:endnote w:id="0"/>
  </w:endnotePr>
  <w:compat/>
  <w:rsids>
    <w:rsidRoot w:val="00C849C4"/>
    <w:rsid w:val="00025B29"/>
    <w:rsid w:val="000A4F72"/>
    <w:rsid w:val="000E493E"/>
    <w:rsid w:val="00132511"/>
    <w:rsid w:val="001D0650"/>
    <w:rsid w:val="00211D24"/>
    <w:rsid w:val="00254795"/>
    <w:rsid w:val="002A64E6"/>
    <w:rsid w:val="002B69B9"/>
    <w:rsid w:val="002D6372"/>
    <w:rsid w:val="00301D9C"/>
    <w:rsid w:val="00351DCE"/>
    <w:rsid w:val="003B2091"/>
    <w:rsid w:val="00414F89"/>
    <w:rsid w:val="00452CBA"/>
    <w:rsid w:val="00454A2F"/>
    <w:rsid w:val="004B7776"/>
    <w:rsid w:val="00674EAD"/>
    <w:rsid w:val="00687519"/>
    <w:rsid w:val="006A2C55"/>
    <w:rsid w:val="006C1B74"/>
    <w:rsid w:val="00711E8D"/>
    <w:rsid w:val="00755567"/>
    <w:rsid w:val="0076013E"/>
    <w:rsid w:val="007D361F"/>
    <w:rsid w:val="0083177A"/>
    <w:rsid w:val="00963597"/>
    <w:rsid w:val="009B7D93"/>
    <w:rsid w:val="009F72AF"/>
    <w:rsid w:val="00A00758"/>
    <w:rsid w:val="00A13DE7"/>
    <w:rsid w:val="00A3065A"/>
    <w:rsid w:val="00A77817"/>
    <w:rsid w:val="00A95A8F"/>
    <w:rsid w:val="00AB11E2"/>
    <w:rsid w:val="00B52456"/>
    <w:rsid w:val="00B66718"/>
    <w:rsid w:val="00C2023B"/>
    <w:rsid w:val="00C36963"/>
    <w:rsid w:val="00C5530D"/>
    <w:rsid w:val="00C604F1"/>
    <w:rsid w:val="00C849C4"/>
    <w:rsid w:val="00CE44A0"/>
    <w:rsid w:val="00D6708F"/>
    <w:rsid w:val="00DB3E96"/>
    <w:rsid w:val="00E7348D"/>
    <w:rsid w:val="00EB6722"/>
    <w:rsid w:val="00EC31EB"/>
    <w:rsid w:val="00F60355"/>
    <w:rsid w:val="00F84A13"/>
    <w:rsid w:val="00F8672B"/>
    <w:rsid w:val="00FB16D5"/>
    <w:rsid w:val="00FD203E"/>
    <w:rsid w:val="00FE6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semiHidden="0" w:uiPriority="13" w:unhideWhenUsed="0" w:qFormat="1"/>
    <w:lsdException w:name="Title" w:uiPriority="10" w:qFormat="1"/>
    <w:lsdException w:name="Default Paragraph Font" w:uiPriority="1"/>
    <w:lsdException w:name="Subtitle" w:uiPriority="11" w:qFormat="1"/>
    <w:lsdException w:name="Strong" w:uiPriority="8" w:qFormat="1"/>
    <w:lsdException w:name="Emphasis" w:uiPriority="20" w:qFormat="1"/>
    <w:lsdException w:name="Table Grid" w:semiHidden="0" w:uiPriority="39" w:unhideWhenUsed="0"/>
    <w:lsdException w:name="Placeholder Text" w:unhideWhenUsed="0"/>
    <w:lsdException w:name="No Spacing" w:uiPriority="1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87519"/>
  </w:style>
  <w:style w:type="paragraph" w:styleId="Heading1">
    <w:name w:val="heading 1"/>
    <w:basedOn w:val="Normal"/>
    <w:next w:val="Normal"/>
    <w:link w:val="Heading1Char"/>
    <w:uiPriority w:val="9"/>
    <w:qFormat/>
    <w:rsid w:val="00F84A13"/>
    <w:pPr>
      <w:keepNext/>
      <w:keepLines/>
      <w:spacing w:after="3700" w:line="240" w:lineRule="auto"/>
      <w:contextualSpacing/>
      <w:outlineLvl w:val="0"/>
    </w:pPr>
    <w:rPr>
      <w:rFonts w:asciiTheme="majorHAnsi" w:eastAsiaTheme="majorEastAsia" w:hAnsiTheme="majorHAnsi" w:cstheme="majorBidi"/>
      <w:b/>
      <w:caps/>
      <w:color w:val="2A2A2A" w:themeColor="text2"/>
      <w:sz w:val="90"/>
      <w:szCs w:val="32"/>
    </w:rPr>
  </w:style>
  <w:style w:type="paragraph" w:styleId="Heading2">
    <w:name w:val="heading 2"/>
    <w:basedOn w:val="Normal"/>
    <w:next w:val="Normal"/>
    <w:link w:val="Heading2Char"/>
    <w:uiPriority w:val="9"/>
    <w:unhideWhenUsed/>
    <w:qFormat/>
    <w:rsid w:val="00F84A13"/>
    <w:pPr>
      <w:keepNext/>
      <w:keepLines/>
      <w:spacing w:before="40" w:after="280" w:line="240" w:lineRule="auto"/>
      <w:contextualSpacing/>
      <w:outlineLvl w:val="1"/>
    </w:pPr>
    <w:rPr>
      <w:rFonts w:asciiTheme="majorHAnsi" w:hAnsiTheme="majorHAnsi" w:cstheme="majorBidi"/>
      <w:b/>
      <w:caps/>
      <w:color w:val="2A2A2A" w:themeColor="text2"/>
      <w:sz w:val="28"/>
      <w:szCs w:val="26"/>
    </w:rPr>
  </w:style>
  <w:style w:type="paragraph" w:styleId="Heading3">
    <w:name w:val="heading 3"/>
    <w:basedOn w:val="Normal"/>
    <w:next w:val="Normal"/>
    <w:link w:val="Heading3Char"/>
    <w:uiPriority w:val="9"/>
    <w:unhideWhenUsed/>
    <w:qFormat/>
    <w:rsid w:val="00F84A13"/>
    <w:pPr>
      <w:keepNext/>
      <w:keepLines/>
      <w:spacing w:before="317" w:after="317"/>
      <w:contextualSpacing/>
      <w:outlineLvl w:val="2"/>
    </w:pPr>
    <w:rPr>
      <w:rFonts w:asciiTheme="majorHAnsi" w:eastAsiaTheme="majorEastAsia" w:hAnsiTheme="majorHAnsi" w:cstheme="majorBidi"/>
      <w:b/>
      <w:color w:val="EB130B" w:themeColor="accent1" w:themeShade="BF"/>
    </w:rPr>
  </w:style>
  <w:style w:type="paragraph" w:styleId="Heading4">
    <w:name w:val="heading 4"/>
    <w:basedOn w:val="Normal"/>
    <w:next w:val="Normal"/>
    <w:link w:val="Heading4Char"/>
    <w:uiPriority w:val="9"/>
    <w:semiHidden/>
    <w:unhideWhenUsed/>
    <w:qFormat/>
    <w:rsid w:val="00F84A13"/>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rsid w:val="00F84A13"/>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84A13"/>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rsid w:val="00F84A13"/>
    <w:pPr>
      <w:keepNext/>
      <w:keepLines/>
      <w:spacing w:before="317" w:after="317"/>
      <w:contextualSpacing/>
      <w:outlineLvl w:val="6"/>
    </w:pPr>
    <w:rPr>
      <w:rFonts w:asciiTheme="majorHAnsi" w:eastAsiaTheme="majorEastAsia" w:hAnsiTheme="majorHAnsi" w:cstheme="majorBidi"/>
      <w:b/>
      <w:iCs/>
      <w:color w:val="EB130B" w:themeColor="accent1" w:themeShade="BF"/>
      <w:sz w:val="22"/>
    </w:rPr>
  </w:style>
  <w:style w:type="paragraph" w:styleId="Heading8">
    <w:name w:val="heading 8"/>
    <w:basedOn w:val="Normal"/>
    <w:next w:val="Normal"/>
    <w:link w:val="Heading8Char"/>
    <w:uiPriority w:val="9"/>
    <w:semiHidden/>
    <w:unhideWhenUsed/>
    <w:qFormat/>
    <w:rsid w:val="00F84A13"/>
    <w:pPr>
      <w:keepNext/>
      <w:keepLines/>
      <w:spacing w:before="317" w:after="317"/>
      <w:contextualSpacing/>
      <w:outlineLvl w:val="7"/>
    </w:pPr>
    <w:rPr>
      <w:rFonts w:asciiTheme="majorHAnsi" w:eastAsiaTheme="majorEastAsia" w:hAnsiTheme="majorHAnsi" w:cstheme="majorBidi"/>
      <w:b/>
      <w:i/>
      <w:color w:val="2A2A2A" w:themeColor="text2"/>
      <w:sz w:val="22"/>
      <w:szCs w:val="21"/>
    </w:rPr>
  </w:style>
  <w:style w:type="paragraph" w:styleId="Heading9">
    <w:name w:val="heading 9"/>
    <w:basedOn w:val="Normal"/>
    <w:next w:val="Normal"/>
    <w:link w:val="Heading9Char"/>
    <w:uiPriority w:val="9"/>
    <w:semiHidden/>
    <w:unhideWhenUsed/>
    <w:qFormat/>
    <w:rsid w:val="00F84A13"/>
    <w:pPr>
      <w:keepNext/>
      <w:keepLines/>
      <w:spacing w:before="317" w:after="317"/>
      <w:contextualSpacing/>
      <w:outlineLvl w:val="8"/>
    </w:pPr>
    <w:rPr>
      <w:rFonts w:asciiTheme="majorHAnsi" w:eastAsiaTheme="majorEastAsia" w:hAnsiTheme="majorHAnsi" w:cstheme="majorBidi"/>
      <w:b/>
      <w:i/>
      <w:iCs/>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48D"/>
    <w:rPr>
      <w:rFonts w:asciiTheme="majorHAnsi" w:eastAsiaTheme="majorEastAsia" w:hAnsiTheme="majorHAnsi" w:cstheme="majorBidi"/>
      <w:b/>
      <w:caps/>
      <w:color w:val="2A2A2A" w:themeColor="text2"/>
      <w:sz w:val="90"/>
      <w:szCs w:val="32"/>
    </w:rPr>
  </w:style>
  <w:style w:type="character" w:customStyle="1" w:styleId="Heading2Char">
    <w:name w:val="Heading 2 Char"/>
    <w:basedOn w:val="DefaultParagraphFont"/>
    <w:link w:val="Heading2"/>
    <w:uiPriority w:val="9"/>
    <w:rsid w:val="00E7348D"/>
    <w:rPr>
      <w:rFonts w:asciiTheme="majorHAnsi" w:hAnsiTheme="majorHAnsi" w:cstheme="majorBidi"/>
      <w:b/>
      <w:caps/>
      <w:color w:val="2A2A2A" w:themeColor="text2"/>
      <w:sz w:val="28"/>
      <w:szCs w:val="26"/>
    </w:rPr>
  </w:style>
  <w:style w:type="paragraph" w:styleId="ListBullet">
    <w:name w:val="List Bullet"/>
    <w:basedOn w:val="Normal"/>
    <w:uiPriority w:val="12"/>
    <w:qFormat/>
    <w:rsid w:val="00E7348D"/>
    <w:pPr>
      <w:numPr>
        <w:numId w:val="7"/>
      </w:numPr>
      <w:spacing w:after="160"/>
    </w:pPr>
    <w:rPr>
      <w:i/>
      <w:szCs w:val="20"/>
    </w:rPr>
  </w:style>
  <w:style w:type="character" w:styleId="PlaceholderText">
    <w:name w:val="Placeholder Text"/>
    <w:basedOn w:val="DefaultParagraphFont"/>
    <w:uiPriority w:val="99"/>
    <w:semiHidden/>
    <w:rsid w:val="00414F89"/>
    <w:rPr>
      <w:color w:val="404040" w:themeColor="text1" w:themeTint="BF"/>
    </w:rPr>
  </w:style>
  <w:style w:type="paragraph" w:styleId="Quote">
    <w:name w:val="Quote"/>
    <w:basedOn w:val="Normal"/>
    <w:next w:val="Normal"/>
    <w:link w:val="QuoteChar"/>
    <w:uiPriority w:val="10"/>
    <w:qFormat/>
    <w:rsid w:val="00414F89"/>
    <w:pPr>
      <w:spacing w:before="320" w:after="320" w:line="264" w:lineRule="auto"/>
      <w:contextualSpacing/>
    </w:pPr>
    <w:rPr>
      <w:b/>
      <w:iCs/>
      <w:color w:val="EB130B" w:themeColor="accent1" w:themeShade="BF"/>
      <w:sz w:val="54"/>
    </w:rPr>
  </w:style>
  <w:style w:type="character" w:customStyle="1" w:styleId="QuoteChar">
    <w:name w:val="Quote Char"/>
    <w:basedOn w:val="DefaultParagraphFont"/>
    <w:link w:val="Quote"/>
    <w:uiPriority w:val="10"/>
    <w:rsid w:val="00414F89"/>
    <w:rPr>
      <w:b/>
      <w:iCs/>
      <w:color w:val="EB130B" w:themeColor="accent1" w:themeShade="BF"/>
      <w:sz w:val="54"/>
    </w:rPr>
  </w:style>
  <w:style w:type="table" w:styleId="TableGrid">
    <w:name w:val="Table Grid"/>
    <w:basedOn w:val="TableNormal"/>
    <w:uiPriority w:val="39"/>
    <w:rsid w:val="00E73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14F89"/>
    <w:rPr>
      <w:rFonts w:asciiTheme="majorHAnsi" w:eastAsiaTheme="majorEastAsia" w:hAnsiTheme="majorHAnsi" w:cstheme="majorBidi"/>
      <w:b/>
      <w:color w:val="EB130B" w:themeColor="accent1" w:themeShade="BF"/>
    </w:rPr>
  </w:style>
  <w:style w:type="character" w:customStyle="1" w:styleId="Heading4Char">
    <w:name w:val="Heading 4 Char"/>
    <w:basedOn w:val="DefaultParagraphFont"/>
    <w:link w:val="Heading4"/>
    <w:uiPriority w:val="9"/>
    <w:semiHidden/>
    <w:rsid w:val="00E7348D"/>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sid w:val="00E7348D"/>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sid w:val="00E7348D"/>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sid w:val="00F84A13"/>
    <w:rPr>
      <w:rFonts w:asciiTheme="majorHAnsi" w:eastAsiaTheme="majorEastAsia" w:hAnsiTheme="majorHAnsi" w:cstheme="majorBidi"/>
      <w:b/>
      <w:iCs/>
      <w:color w:val="EB130B" w:themeColor="accent1" w:themeShade="BF"/>
      <w:sz w:val="22"/>
    </w:rPr>
  </w:style>
  <w:style w:type="character" w:customStyle="1" w:styleId="Heading8Char">
    <w:name w:val="Heading 8 Char"/>
    <w:basedOn w:val="DefaultParagraphFont"/>
    <w:link w:val="Heading8"/>
    <w:uiPriority w:val="9"/>
    <w:semiHidden/>
    <w:rsid w:val="00F84A13"/>
    <w:rPr>
      <w:rFonts w:asciiTheme="majorHAnsi" w:eastAsiaTheme="majorEastAsia" w:hAnsiTheme="majorHAnsi" w:cstheme="majorBidi"/>
      <w:b/>
      <w:i/>
      <w:color w:val="2A2A2A" w:themeColor="text2"/>
      <w:sz w:val="22"/>
      <w:szCs w:val="21"/>
    </w:rPr>
  </w:style>
  <w:style w:type="paragraph" w:styleId="Index3">
    <w:name w:val="index 3"/>
    <w:basedOn w:val="Normal"/>
    <w:next w:val="Normal"/>
    <w:autoRedefine/>
    <w:uiPriority w:val="99"/>
    <w:semiHidden/>
    <w:unhideWhenUsed/>
    <w:rsid w:val="00414F89"/>
    <w:pPr>
      <w:spacing w:before="317" w:after="317" w:line="240" w:lineRule="auto"/>
      <w:ind w:left="720" w:hanging="245"/>
      <w:contextualSpacing/>
    </w:pPr>
    <w:rPr>
      <w:b/>
      <w:color w:val="EB130B" w:themeColor="accent1" w:themeShade="BF"/>
    </w:rPr>
  </w:style>
  <w:style w:type="character" w:customStyle="1" w:styleId="Heading9Char">
    <w:name w:val="Heading 9 Char"/>
    <w:basedOn w:val="DefaultParagraphFont"/>
    <w:link w:val="Heading9"/>
    <w:uiPriority w:val="9"/>
    <w:semiHidden/>
    <w:rsid w:val="00F84A13"/>
    <w:rPr>
      <w:rFonts w:asciiTheme="majorHAnsi" w:eastAsiaTheme="majorEastAsia" w:hAnsiTheme="majorHAnsi" w:cstheme="majorBidi"/>
      <w:b/>
      <w:i/>
      <w:iCs/>
      <w:sz w:val="22"/>
      <w:szCs w:val="21"/>
    </w:rPr>
  </w:style>
  <w:style w:type="character" w:styleId="Emphasis">
    <w:name w:val="Emphasis"/>
    <w:basedOn w:val="DefaultParagraphFont"/>
    <w:uiPriority w:val="8"/>
    <w:qFormat/>
    <w:rsid w:val="00414F89"/>
    <w:rPr>
      <w:b w:val="0"/>
      <w:i w:val="0"/>
      <w:iCs/>
      <w:color w:val="EB130B" w:themeColor="accent1" w:themeShade="BF"/>
    </w:rPr>
  </w:style>
  <w:style w:type="paragraph" w:styleId="IntenseQuote">
    <w:name w:val="Intense Quote"/>
    <w:basedOn w:val="Normal"/>
    <w:next w:val="Normal"/>
    <w:link w:val="IntenseQuoteChar"/>
    <w:uiPriority w:val="30"/>
    <w:semiHidden/>
    <w:unhideWhenUsed/>
    <w:qFormat/>
    <w:rsid w:val="00E7348D"/>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sid w:val="00E7348D"/>
    <w:rPr>
      <w:b/>
      <w:i/>
      <w:iCs/>
      <w:color w:val="F75952" w:themeColor="accent1"/>
      <w:sz w:val="54"/>
    </w:rPr>
  </w:style>
  <w:style w:type="paragraph" w:styleId="ListParagraph">
    <w:name w:val="List Paragraph"/>
    <w:basedOn w:val="Normal"/>
    <w:uiPriority w:val="34"/>
    <w:unhideWhenUsed/>
    <w:qFormat/>
    <w:rsid w:val="00E7348D"/>
    <w:pPr>
      <w:contextualSpacing/>
    </w:pPr>
    <w:rPr>
      <w:i/>
    </w:rPr>
  </w:style>
  <w:style w:type="paragraph" w:styleId="Caption">
    <w:name w:val="caption"/>
    <w:basedOn w:val="Normal"/>
    <w:next w:val="Normal"/>
    <w:uiPriority w:val="35"/>
    <w:semiHidden/>
    <w:unhideWhenUsed/>
    <w:qFormat/>
    <w:rsid w:val="00F84A13"/>
    <w:pPr>
      <w:spacing w:line="240" w:lineRule="auto"/>
    </w:pPr>
    <w:rPr>
      <w:i/>
      <w:iCs/>
      <w:sz w:val="22"/>
      <w:szCs w:val="18"/>
    </w:rPr>
  </w:style>
  <w:style w:type="paragraph" w:styleId="TOCHeading">
    <w:name w:val="TOC Heading"/>
    <w:basedOn w:val="Heading1"/>
    <w:next w:val="Normal"/>
    <w:uiPriority w:val="38"/>
    <w:qFormat/>
    <w:rsid w:val="00E7348D"/>
    <w:pPr>
      <w:spacing w:after="1320"/>
      <w:outlineLvl w:val="9"/>
    </w:pPr>
  </w:style>
  <w:style w:type="paragraph" w:styleId="Footer">
    <w:name w:val="footer"/>
    <w:basedOn w:val="Normal"/>
    <w:link w:val="FooterChar"/>
    <w:uiPriority w:val="99"/>
    <w:unhideWhenUsed/>
    <w:qFormat/>
    <w:rsid w:val="00E7348D"/>
    <w:pPr>
      <w:spacing w:after="0" w:line="240" w:lineRule="auto"/>
    </w:pPr>
    <w:rPr>
      <w:b/>
      <w:color w:val="F75952" w:themeColor="accent1"/>
      <w:sz w:val="38"/>
      <w:szCs w:val="38"/>
    </w:rPr>
  </w:style>
  <w:style w:type="character" w:customStyle="1" w:styleId="FooterChar">
    <w:name w:val="Footer Char"/>
    <w:basedOn w:val="DefaultParagraphFont"/>
    <w:link w:val="Footer"/>
    <w:uiPriority w:val="99"/>
    <w:rsid w:val="00E7348D"/>
    <w:rPr>
      <w:b/>
      <w:color w:val="F75952" w:themeColor="accent1"/>
      <w:sz w:val="38"/>
      <w:szCs w:val="38"/>
    </w:rPr>
  </w:style>
  <w:style w:type="paragraph" w:styleId="BalloonText">
    <w:name w:val="Balloon Text"/>
    <w:basedOn w:val="Normal"/>
    <w:link w:val="BalloonTextChar"/>
    <w:uiPriority w:val="99"/>
    <w:semiHidden/>
    <w:unhideWhenUsed/>
    <w:rsid w:val="00F84A13"/>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84A13"/>
    <w:rPr>
      <w:rFonts w:ascii="Segoe UI" w:hAnsi="Segoe UI" w:cs="Segoe UI"/>
      <w:sz w:val="22"/>
      <w:szCs w:val="18"/>
    </w:rPr>
  </w:style>
  <w:style w:type="character" w:styleId="IntenseEmphasis">
    <w:name w:val="Intense Emphasis"/>
    <w:basedOn w:val="DefaultParagraphFont"/>
    <w:uiPriority w:val="21"/>
    <w:semiHidden/>
    <w:unhideWhenUsed/>
    <w:qFormat/>
    <w:rsid w:val="00687519"/>
    <w:rPr>
      <w:b/>
      <w:i/>
      <w:iCs/>
      <w:caps/>
      <w:smallCaps w:val="0"/>
      <w:color w:val="9D0D07" w:themeColor="accent1" w:themeShade="80"/>
    </w:rPr>
  </w:style>
  <w:style w:type="character" w:styleId="IntenseReference">
    <w:name w:val="Intense Reference"/>
    <w:basedOn w:val="DefaultParagraphFont"/>
    <w:uiPriority w:val="32"/>
    <w:semiHidden/>
    <w:unhideWhenUsed/>
    <w:qFormat/>
    <w:rsid w:val="00E7348D"/>
    <w:rPr>
      <w:b/>
      <w:bCs/>
      <w:caps/>
      <w:smallCaps w:val="0"/>
      <w:color w:val="3E3E3E" w:themeColor="text2" w:themeTint="E6"/>
      <w:spacing w:val="0"/>
    </w:rPr>
  </w:style>
  <w:style w:type="character" w:styleId="Strong">
    <w:name w:val="Strong"/>
    <w:basedOn w:val="DefaultParagraphFont"/>
    <w:uiPriority w:val="8"/>
    <w:semiHidden/>
    <w:unhideWhenUsed/>
    <w:qFormat/>
    <w:rsid w:val="00E7348D"/>
    <w:rPr>
      <w:b/>
      <w:bCs/>
      <w:color w:val="3E3E3E" w:themeColor="text2" w:themeTint="E6"/>
    </w:rPr>
  </w:style>
  <w:style w:type="character" w:styleId="SubtleEmphasis">
    <w:name w:val="Subtle Emphasis"/>
    <w:basedOn w:val="DefaultParagraphFont"/>
    <w:uiPriority w:val="19"/>
    <w:semiHidden/>
    <w:unhideWhenUsed/>
    <w:qFormat/>
    <w:rsid w:val="00E7348D"/>
    <w:rPr>
      <w:i/>
      <w:iCs/>
      <w:color w:val="5F5F5F" w:themeColor="text2" w:themeTint="BF"/>
    </w:rPr>
  </w:style>
  <w:style w:type="character" w:styleId="SubtleReference">
    <w:name w:val="Subtle Reference"/>
    <w:basedOn w:val="DefaultParagraphFont"/>
    <w:uiPriority w:val="31"/>
    <w:semiHidden/>
    <w:unhideWhenUsed/>
    <w:qFormat/>
    <w:rsid w:val="00E7348D"/>
    <w:rPr>
      <w:caps/>
      <w:smallCaps w:val="0"/>
      <w:color w:val="5F5F5F" w:themeColor="text2" w:themeTint="BF"/>
    </w:rPr>
  </w:style>
  <w:style w:type="character" w:styleId="BookTitle">
    <w:name w:val="Book Title"/>
    <w:basedOn w:val="DefaultParagraphFont"/>
    <w:uiPriority w:val="33"/>
    <w:semiHidden/>
    <w:unhideWhenUsed/>
    <w:qFormat/>
    <w:rsid w:val="00E7348D"/>
    <w:rPr>
      <w:b w:val="0"/>
      <w:bCs/>
      <w:i/>
      <w:iCs/>
      <w:color w:val="3E3E3E" w:themeColor="text2" w:themeTint="E6"/>
      <w:spacing w:val="0"/>
    </w:rPr>
  </w:style>
  <w:style w:type="paragraph" w:styleId="Title">
    <w:name w:val="Title"/>
    <w:basedOn w:val="Normal"/>
    <w:next w:val="Subtitle"/>
    <w:link w:val="TitleChar"/>
    <w:uiPriority w:val="1"/>
    <w:qFormat/>
    <w:rsid w:val="00E7348D"/>
    <w:pPr>
      <w:spacing w:after="280" w:line="240" w:lineRule="auto"/>
      <w:contextualSpacing/>
    </w:pPr>
    <w:rPr>
      <w:rFonts w:asciiTheme="majorHAnsi" w:eastAsiaTheme="majorEastAsia" w:hAnsiTheme="majorHAnsi" w:cstheme="majorBidi"/>
      <w:b/>
      <w:caps/>
      <w:color w:val="2A2A2A" w:themeColor="text2"/>
      <w:kern w:val="28"/>
      <w:sz w:val="100"/>
      <w:szCs w:val="56"/>
    </w:rPr>
  </w:style>
  <w:style w:type="character" w:customStyle="1" w:styleId="TitleChar">
    <w:name w:val="Title Char"/>
    <w:basedOn w:val="DefaultParagraphFont"/>
    <w:link w:val="Title"/>
    <w:uiPriority w:val="1"/>
    <w:rsid w:val="00E7348D"/>
    <w:rPr>
      <w:rFonts w:asciiTheme="majorHAnsi" w:eastAsiaTheme="majorEastAsia" w:hAnsiTheme="majorHAnsi" w:cstheme="majorBidi"/>
      <w:b/>
      <w:caps/>
      <w:color w:val="2A2A2A" w:themeColor="text2"/>
      <w:kern w:val="28"/>
      <w:sz w:val="100"/>
      <w:szCs w:val="56"/>
    </w:rPr>
  </w:style>
  <w:style w:type="paragraph" w:styleId="Subtitle">
    <w:name w:val="Subtitle"/>
    <w:basedOn w:val="Normal"/>
    <w:next w:val="Author"/>
    <w:link w:val="SubtitleChar"/>
    <w:uiPriority w:val="2"/>
    <w:qFormat/>
    <w:rsid w:val="00E7348D"/>
    <w:pPr>
      <w:numPr>
        <w:ilvl w:val="1"/>
      </w:numPr>
      <w:spacing w:after="160"/>
    </w:pPr>
    <w:rPr>
      <w:rFonts w:asciiTheme="majorHAnsi" w:eastAsiaTheme="minorEastAsia" w:hAnsiTheme="majorHAnsi"/>
      <w:b/>
      <w:color w:val="F75952" w:themeColor="accent1"/>
      <w:sz w:val="50"/>
      <w:szCs w:val="22"/>
    </w:rPr>
  </w:style>
  <w:style w:type="character" w:customStyle="1" w:styleId="SubtitleChar">
    <w:name w:val="Subtitle Char"/>
    <w:basedOn w:val="DefaultParagraphFont"/>
    <w:link w:val="Subtitle"/>
    <w:uiPriority w:val="2"/>
    <w:rsid w:val="00E7348D"/>
    <w:rPr>
      <w:rFonts w:asciiTheme="majorHAnsi" w:eastAsiaTheme="minorEastAsia" w:hAnsiTheme="majorHAnsi"/>
      <w:b/>
      <w:color w:val="F75952" w:themeColor="accent1"/>
      <w:sz w:val="50"/>
      <w:szCs w:val="22"/>
    </w:rPr>
  </w:style>
  <w:style w:type="paragraph" w:styleId="TOC1">
    <w:name w:val="toc 1"/>
    <w:basedOn w:val="Normal"/>
    <w:next w:val="Normal"/>
    <w:autoRedefine/>
    <w:uiPriority w:val="39"/>
    <w:unhideWhenUsed/>
    <w:qFormat/>
    <w:rsid w:val="00E7348D"/>
    <w:pPr>
      <w:tabs>
        <w:tab w:val="right" w:leader="dot" w:pos="8630"/>
      </w:tabs>
      <w:spacing w:before="600" w:after="240"/>
    </w:pPr>
    <w:rPr>
      <w:rFonts w:asciiTheme="majorHAnsi" w:hAnsiTheme="majorHAnsi"/>
      <w:b/>
      <w:bCs/>
      <w:caps/>
      <w:color w:val="2A2A2A" w:themeColor="text2"/>
      <w:sz w:val="28"/>
    </w:rPr>
  </w:style>
  <w:style w:type="paragraph" w:styleId="TOC2">
    <w:name w:val="toc 2"/>
    <w:basedOn w:val="Normal"/>
    <w:next w:val="Normal"/>
    <w:autoRedefine/>
    <w:uiPriority w:val="39"/>
    <w:unhideWhenUsed/>
    <w:qFormat/>
    <w:rsid w:val="00E7348D"/>
    <w:pPr>
      <w:tabs>
        <w:tab w:val="right" w:leader="dot" w:pos="8630"/>
      </w:tabs>
      <w:spacing w:before="120" w:after="0" w:line="240" w:lineRule="auto"/>
    </w:pPr>
    <w:rPr>
      <w:bCs/>
      <w:szCs w:val="20"/>
    </w:rPr>
  </w:style>
  <w:style w:type="table" w:customStyle="1" w:styleId="Generaltable">
    <w:name w:val="General table"/>
    <w:basedOn w:val="TableNormal"/>
    <w:uiPriority w:val="99"/>
    <w:rsid w:val="00E7348D"/>
    <w:pPr>
      <w:spacing w:after="0" w:line="240" w:lineRule="auto"/>
    </w:pPr>
    <w:tblPr>
      <w:tblStyleRowBandSize w:val="1"/>
      <w:tblStyleColBandSize w:val="1"/>
      <w:tblInd w:w="0" w:type="dxa"/>
      <w:tblBorders>
        <w:insideH w:val="single" w:sz="8" w:space="0" w:color="C9C9C9" w:themeColor="text2" w:themeTint="40"/>
      </w:tblBorders>
      <w:tblCellMar>
        <w:top w:w="0" w:type="dxa"/>
        <w:left w:w="0" w:type="dxa"/>
        <w:bottom w:w="0" w:type="dxa"/>
        <w:right w:w="504" w:type="dxa"/>
      </w:tblCellMar>
    </w:tblPr>
    <w:tblStylePr w:type="firstRow">
      <w:pPr>
        <w:wordWrap/>
        <w:spacing w:beforeLines="0" w:beforeAutospacing="0" w:afterLines="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Autospacing="0" w:afterLines="0" w:afterAutospacing="0" w:line="240" w:lineRule="auto"/>
        <w:contextualSpacing w:val="0"/>
        <w:jc w:val="left"/>
      </w:pPr>
    </w:tblStylePr>
  </w:style>
  <w:style w:type="paragraph" w:customStyle="1" w:styleId="Author">
    <w:name w:val="Author"/>
    <w:basedOn w:val="Normal"/>
    <w:uiPriority w:val="3"/>
    <w:qFormat/>
    <w:rsid w:val="00E7348D"/>
    <w:pPr>
      <w:spacing w:after="0"/>
    </w:pPr>
    <w:rPr>
      <w:b/>
      <w:color w:val="2A2A2A" w:themeColor="text2"/>
      <w:sz w:val="30"/>
    </w:rPr>
  </w:style>
  <w:style w:type="paragraph" w:styleId="Header">
    <w:name w:val="header"/>
    <w:basedOn w:val="Normal"/>
    <w:link w:val="HeaderChar"/>
    <w:uiPriority w:val="99"/>
    <w:unhideWhenUsed/>
    <w:qFormat/>
    <w:rsid w:val="00E7348D"/>
    <w:pPr>
      <w:spacing w:after="0" w:line="240" w:lineRule="auto"/>
    </w:pPr>
  </w:style>
  <w:style w:type="character" w:customStyle="1" w:styleId="HeaderChar">
    <w:name w:val="Header Char"/>
    <w:basedOn w:val="DefaultParagraphFont"/>
    <w:link w:val="Header"/>
    <w:uiPriority w:val="99"/>
    <w:rsid w:val="00E7348D"/>
  </w:style>
  <w:style w:type="paragraph" w:styleId="ListNumber">
    <w:name w:val="List Number"/>
    <w:basedOn w:val="Normal"/>
    <w:uiPriority w:val="13"/>
    <w:qFormat/>
    <w:rsid w:val="00E7348D"/>
    <w:pPr>
      <w:numPr>
        <w:numId w:val="16"/>
      </w:numPr>
    </w:pPr>
    <w:rPr>
      <w:i/>
    </w:rPr>
  </w:style>
  <w:style w:type="paragraph" w:styleId="BlockText">
    <w:name w:val="Block Text"/>
    <w:basedOn w:val="Normal"/>
    <w:uiPriority w:val="99"/>
    <w:semiHidden/>
    <w:unhideWhenUsed/>
    <w:rsid w:val="00414F89"/>
    <w:pPr>
      <w:pBdr>
        <w:top w:val="single" w:sz="2" w:space="10" w:color="EB130B" w:themeColor="accent1" w:themeShade="BF" w:shadow="1"/>
        <w:left w:val="single" w:sz="2" w:space="10" w:color="EB130B" w:themeColor="accent1" w:themeShade="BF" w:shadow="1"/>
        <w:bottom w:val="single" w:sz="2" w:space="10" w:color="EB130B" w:themeColor="accent1" w:themeShade="BF" w:shadow="1"/>
        <w:right w:val="single" w:sz="2" w:space="10" w:color="EB130B" w:themeColor="accent1" w:themeShade="BF" w:shadow="1"/>
      </w:pBdr>
      <w:ind w:left="1152" w:right="1152"/>
    </w:pPr>
    <w:rPr>
      <w:rFonts w:eastAsiaTheme="minorEastAsia"/>
      <w:i/>
      <w:iCs/>
      <w:color w:val="EB130B" w:themeColor="accent1" w:themeShade="BF"/>
    </w:rPr>
  </w:style>
  <w:style w:type="character" w:styleId="FollowedHyperlink">
    <w:name w:val="FollowedHyperlink"/>
    <w:basedOn w:val="DefaultParagraphFont"/>
    <w:uiPriority w:val="99"/>
    <w:semiHidden/>
    <w:unhideWhenUsed/>
    <w:rsid w:val="00687519"/>
    <w:rPr>
      <w:color w:val="296F71" w:themeColor="accent2" w:themeShade="80"/>
      <w:u w:val="single"/>
    </w:rPr>
  </w:style>
  <w:style w:type="character" w:styleId="Hyperlink">
    <w:name w:val="Hyperlink"/>
    <w:basedOn w:val="DefaultParagraphFont"/>
    <w:uiPriority w:val="99"/>
    <w:semiHidden/>
    <w:unhideWhenUsed/>
    <w:rsid w:val="00414F89"/>
    <w:rPr>
      <w:color w:val="934AA3" w:themeColor="accent5" w:themeShade="BF"/>
      <w:u w:val="single"/>
    </w:rPr>
  </w:style>
  <w:style w:type="paragraph" w:styleId="BodyText3">
    <w:name w:val="Body Text 3"/>
    <w:basedOn w:val="Normal"/>
    <w:link w:val="BodyText3Char"/>
    <w:uiPriority w:val="99"/>
    <w:semiHidden/>
    <w:unhideWhenUsed/>
    <w:rsid w:val="00F84A13"/>
    <w:pPr>
      <w:spacing w:after="120"/>
    </w:pPr>
    <w:rPr>
      <w:sz w:val="22"/>
      <w:szCs w:val="16"/>
    </w:rPr>
  </w:style>
  <w:style w:type="character" w:customStyle="1" w:styleId="BodyText3Char">
    <w:name w:val="Body Text 3 Char"/>
    <w:basedOn w:val="DefaultParagraphFont"/>
    <w:link w:val="BodyText3"/>
    <w:uiPriority w:val="99"/>
    <w:semiHidden/>
    <w:rsid w:val="00F84A13"/>
    <w:rPr>
      <w:sz w:val="22"/>
      <w:szCs w:val="16"/>
    </w:rPr>
  </w:style>
  <w:style w:type="paragraph" w:styleId="BodyTextIndent3">
    <w:name w:val="Body Text Indent 3"/>
    <w:basedOn w:val="Normal"/>
    <w:link w:val="BodyTextIndent3Char"/>
    <w:uiPriority w:val="99"/>
    <w:semiHidden/>
    <w:unhideWhenUsed/>
    <w:rsid w:val="00F84A13"/>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84A13"/>
    <w:rPr>
      <w:sz w:val="22"/>
      <w:szCs w:val="16"/>
    </w:rPr>
  </w:style>
  <w:style w:type="character" w:styleId="CommentReference">
    <w:name w:val="annotation reference"/>
    <w:basedOn w:val="DefaultParagraphFont"/>
    <w:uiPriority w:val="99"/>
    <w:semiHidden/>
    <w:unhideWhenUsed/>
    <w:rsid w:val="00F84A13"/>
    <w:rPr>
      <w:sz w:val="22"/>
      <w:szCs w:val="16"/>
    </w:rPr>
  </w:style>
  <w:style w:type="paragraph" w:styleId="CommentText">
    <w:name w:val="annotation text"/>
    <w:basedOn w:val="Normal"/>
    <w:link w:val="CommentTextChar"/>
    <w:uiPriority w:val="99"/>
    <w:semiHidden/>
    <w:unhideWhenUsed/>
    <w:rsid w:val="00F84A13"/>
    <w:pPr>
      <w:spacing w:line="240" w:lineRule="auto"/>
    </w:pPr>
    <w:rPr>
      <w:sz w:val="22"/>
      <w:szCs w:val="20"/>
    </w:rPr>
  </w:style>
  <w:style w:type="character" w:customStyle="1" w:styleId="CommentTextChar">
    <w:name w:val="Comment Text Char"/>
    <w:basedOn w:val="DefaultParagraphFont"/>
    <w:link w:val="CommentText"/>
    <w:uiPriority w:val="99"/>
    <w:semiHidden/>
    <w:rsid w:val="00F84A13"/>
    <w:rPr>
      <w:sz w:val="22"/>
      <w:szCs w:val="20"/>
    </w:rPr>
  </w:style>
  <w:style w:type="paragraph" w:styleId="CommentSubject">
    <w:name w:val="annotation subject"/>
    <w:basedOn w:val="CommentText"/>
    <w:next w:val="CommentText"/>
    <w:link w:val="CommentSubjectChar"/>
    <w:uiPriority w:val="99"/>
    <w:semiHidden/>
    <w:unhideWhenUsed/>
    <w:rsid w:val="00F84A13"/>
    <w:rPr>
      <w:b/>
      <w:bCs/>
    </w:rPr>
  </w:style>
  <w:style w:type="character" w:customStyle="1" w:styleId="CommentSubjectChar">
    <w:name w:val="Comment Subject Char"/>
    <w:basedOn w:val="CommentTextChar"/>
    <w:link w:val="CommentSubject"/>
    <w:uiPriority w:val="99"/>
    <w:semiHidden/>
    <w:rsid w:val="00F84A13"/>
    <w:rPr>
      <w:b/>
      <w:bCs/>
      <w:sz w:val="22"/>
      <w:szCs w:val="20"/>
    </w:rPr>
  </w:style>
  <w:style w:type="paragraph" w:styleId="DocumentMap">
    <w:name w:val="Document Map"/>
    <w:basedOn w:val="Normal"/>
    <w:link w:val="DocumentMapChar"/>
    <w:uiPriority w:val="99"/>
    <w:semiHidden/>
    <w:unhideWhenUsed/>
    <w:rsid w:val="00F84A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84A13"/>
    <w:rPr>
      <w:rFonts w:ascii="Segoe UI" w:hAnsi="Segoe UI" w:cs="Segoe UI"/>
      <w:sz w:val="22"/>
      <w:szCs w:val="16"/>
    </w:rPr>
  </w:style>
  <w:style w:type="paragraph" w:styleId="EndnoteText">
    <w:name w:val="endnote text"/>
    <w:basedOn w:val="Normal"/>
    <w:link w:val="EndnoteTextChar"/>
    <w:uiPriority w:val="99"/>
    <w:semiHidden/>
    <w:unhideWhenUsed/>
    <w:rsid w:val="00F84A13"/>
    <w:pPr>
      <w:spacing w:after="0" w:line="240" w:lineRule="auto"/>
    </w:pPr>
    <w:rPr>
      <w:sz w:val="22"/>
      <w:szCs w:val="20"/>
    </w:rPr>
  </w:style>
  <w:style w:type="character" w:customStyle="1" w:styleId="EndnoteTextChar">
    <w:name w:val="Endnote Text Char"/>
    <w:basedOn w:val="DefaultParagraphFont"/>
    <w:link w:val="EndnoteText"/>
    <w:uiPriority w:val="99"/>
    <w:semiHidden/>
    <w:rsid w:val="00F84A13"/>
    <w:rPr>
      <w:sz w:val="22"/>
      <w:szCs w:val="20"/>
    </w:rPr>
  </w:style>
  <w:style w:type="paragraph" w:styleId="EnvelopeReturn">
    <w:name w:val="envelope return"/>
    <w:basedOn w:val="Normal"/>
    <w:uiPriority w:val="99"/>
    <w:semiHidden/>
    <w:unhideWhenUsed/>
    <w:rsid w:val="00F84A13"/>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84A13"/>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F84A13"/>
    <w:rPr>
      <w:sz w:val="22"/>
      <w:szCs w:val="20"/>
    </w:rPr>
  </w:style>
  <w:style w:type="character" w:styleId="HTMLCode">
    <w:name w:val="HTML Code"/>
    <w:basedOn w:val="DefaultParagraphFont"/>
    <w:uiPriority w:val="99"/>
    <w:semiHidden/>
    <w:unhideWhenUsed/>
    <w:rsid w:val="00F84A13"/>
    <w:rPr>
      <w:rFonts w:ascii="Consolas" w:hAnsi="Consolas"/>
      <w:sz w:val="22"/>
      <w:szCs w:val="20"/>
    </w:rPr>
  </w:style>
  <w:style w:type="paragraph" w:styleId="HTMLPreformatted">
    <w:name w:val="HTML Preformatted"/>
    <w:basedOn w:val="Normal"/>
    <w:link w:val="HTMLPreformattedChar"/>
    <w:uiPriority w:val="99"/>
    <w:semiHidden/>
    <w:unhideWhenUsed/>
    <w:rsid w:val="00F84A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84A13"/>
    <w:rPr>
      <w:rFonts w:ascii="Consolas" w:hAnsi="Consolas"/>
      <w:sz w:val="22"/>
      <w:szCs w:val="20"/>
    </w:rPr>
  </w:style>
  <w:style w:type="character" w:styleId="HTMLKeyboard">
    <w:name w:val="HTML Keyboard"/>
    <w:basedOn w:val="DefaultParagraphFont"/>
    <w:uiPriority w:val="99"/>
    <w:semiHidden/>
    <w:unhideWhenUsed/>
    <w:rsid w:val="00F84A13"/>
    <w:rPr>
      <w:rFonts w:ascii="Consolas" w:hAnsi="Consolas"/>
      <w:sz w:val="22"/>
      <w:szCs w:val="20"/>
    </w:rPr>
  </w:style>
  <w:style w:type="character" w:styleId="HTMLTypewriter">
    <w:name w:val="HTML Typewriter"/>
    <w:basedOn w:val="DefaultParagraphFont"/>
    <w:uiPriority w:val="99"/>
    <w:semiHidden/>
    <w:unhideWhenUsed/>
    <w:rsid w:val="00F84A13"/>
    <w:rPr>
      <w:rFonts w:ascii="Consolas" w:hAnsi="Consolas"/>
      <w:sz w:val="22"/>
      <w:szCs w:val="20"/>
    </w:rPr>
  </w:style>
  <w:style w:type="paragraph" w:styleId="MacroText">
    <w:name w:val="macro"/>
    <w:link w:val="MacroTextChar"/>
    <w:uiPriority w:val="99"/>
    <w:semiHidden/>
    <w:unhideWhenUsed/>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F84A13"/>
    <w:rPr>
      <w:rFonts w:ascii="Consolas" w:hAnsi="Consolas"/>
      <w:sz w:val="22"/>
      <w:szCs w:val="20"/>
    </w:rPr>
  </w:style>
  <w:style w:type="paragraph" w:styleId="PlainText">
    <w:name w:val="Plain Text"/>
    <w:basedOn w:val="Normal"/>
    <w:link w:val="PlainTextChar"/>
    <w:uiPriority w:val="99"/>
    <w:semiHidden/>
    <w:unhideWhenUsed/>
    <w:rsid w:val="00F84A13"/>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84A13"/>
    <w:rPr>
      <w:rFonts w:ascii="Consolas" w:hAnsi="Consolas"/>
      <w:sz w:val="22"/>
      <w:szCs w:val="21"/>
    </w:rPr>
  </w:style>
  <w:style w:type="character" w:customStyle="1" w:styleId="a">
    <w:name w:val="_"/>
    <w:basedOn w:val="DefaultParagraphFont"/>
    <w:rsid w:val="00132511"/>
  </w:style>
  <w:style w:type="character" w:customStyle="1" w:styleId="ff4">
    <w:name w:val="ff4"/>
    <w:basedOn w:val="DefaultParagraphFont"/>
    <w:rsid w:val="00132511"/>
  </w:style>
  <w:style w:type="character" w:customStyle="1" w:styleId="ff3">
    <w:name w:val="ff3"/>
    <w:basedOn w:val="DefaultParagraphFont"/>
    <w:rsid w:val="00132511"/>
  </w:style>
</w:styles>
</file>

<file path=word/webSettings.xml><?xml version="1.0" encoding="utf-8"?>
<w:webSettings xmlns:r="http://schemas.openxmlformats.org/officeDocument/2006/relationships" xmlns:w="http://schemas.openxmlformats.org/wordprocessingml/2006/main">
  <w:divs>
    <w:div w:id="576862778">
      <w:bodyDiv w:val="1"/>
      <w:marLeft w:val="0"/>
      <w:marRight w:val="0"/>
      <w:marTop w:val="0"/>
      <w:marBottom w:val="0"/>
      <w:divBdr>
        <w:top w:val="none" w:sz="0" w:space="0" w:color="auto"/>
        <w:left w:val="none" w:sz="0" w:space="0" w:color="auto"/>
        <w:bottom w:val="none" w:sz="0" w:space="0" w:color="auto"/>
        <w:right w:val="none" w:sz="0" w:space="0" w:color="auto"/>
      </w:divBdr>
    </w:div>
    <w:div w:id="764346931">
      <w:bodyDiv w:val="1"/>
      <w:marLeft w:val="0"/>
      <w:marRight w:val="0"/>
      <w:marTop w:val="0"/>
      <w:marBottom w:val="0"/>
      <w:divBdr>
        <w:top w:val="none" w:sz="0" w:space="0" w:color="auto"/>
        <w:left w:val="none" w:sz="0" w:space="0" w:color="auto"/>
        <w:bottom w:val="none" w:sz="0" w:space="0" w:color="auto"/>
        <w:right w:val="none" w:sz="0" w:space="0" w:color="auto"/>
      </w:divBdr>
    </w:div>
    <w:div w:id="794831971">
      <w:bodyDiv w:val="1"/>
      <w:marLeft w:val="0"/>
      <w:marRight w:val="0"/>
      <w:marTop w:val="0"/>
      <w:marBottom w:val="0"/>
      <w:divBdr>
        <w:top w:val="none" w:sz="0" w:space="0" w:color="auto"/>
        <w:left w:val="none" w:sz="0" w:space="0" w:color="auto"/>
        <w:bottom w:val="none" w:sz="0" w:space="0" w:color="auto"/>
        <w:right w:val="none" w:sz="0" w:space="0" w:color="auto"/>
      </w:divBdr>
    </w:div>
    <w:div w:id="1444956060">
      <w:bodyDiv w:val="1"/>
      <w:marLeft w:val="0"/>
      <w:marRight w:val="0"/>
      <w:marTop w:val="0"/>
      <w:marBottom w:val="0"/>
      <w:divBdr>
        <w:top w:val="none" w:sz="0" w:space="0" w:color="auto"/>
        <w:left w:val="none" w:sz="0" w:space="0" w:color="auto"/>
        <w:bottom w:val="none" w:sz="0" w:space="0" w:color="auto"/>
        <w:right w:val="none" w:sz="0" w:space="0" w:color="auto"/>
      </w:divBdr>
    </w:div>
    <w:div w:id="1623531472">
      <w:bodyDiv w:val="1"/>
      <w:marLeft w:val="0"/>
      <w:marRight w:val="0"/>
      <w:marTop w:val="0"/>
      <w:marBottom w:val="0"/>
      <w:divBdr>
        <w:top w:val="none" w:sz="0" w:space="0" w:color="auto"/>
        <w:left w:val="none" w:sz="0" w:space="0" w:color="auto"/>
        <w:bottom w:val="none" w:sz="0" w:space="0" w:color="auto"/>
        <w:right w:val="none" w:sz="0" w:space="0" w:color="auto"/>
      </w:divBdr>
    </w:div>
    <w:div w:id="1936937595">
      <w:bodyDiv w:val="1"/>
      <w:marLeft w:val="0"/>
      <w:marRight w:val="0"/>
      <w:marTop w:val="0"/>
      <w:marBottom w:val="0"/>
      <w:divBdr>
        <w:top w:val="none" w:sz="0" w:space="0" w:color="auto"/>
        <w:left w:val="none" w:sz="0" w:space="0" w:color="auto"/>
        <w:bottom w:val="none" w:sz="0" w:space="0" w:color="auto"/>
        <w:right w:val="none" w:sz="0" w:space="0" w:color="auto"/>
      </w:divBdr>
    </w:div>
    <w:div w:id="19842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anshj\Downloads\tf16392940_win3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AVS\GRIFFITH\ECONOMICS\PPT\teleco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hish10\Desktop\Downloads\All%20India%20figures%20December%202018%20Fin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125847905375464"/>
          <c:y val="0.14441880977455196"/>
          <c:w val="0.5847978093647388"/>
          <c:h val="0.8244989838866823"/>
        </c:manualLayout>
      </c:layout>
      <c:pieChart>
        <c:varyColors val="1"/>
        <c:ser>
          <c:idx val="0"/>
          <c:order val="0"/>
          <c:tx>
            <c:strRef>
              <c:f>Sheet1!$E$4</c:f>
              <c:strCache>
                <c:ptCount val="1"/>
                <c:pt idx="0">
                  <c:v>Share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0AA-4A02-9BEC-3000B8482BB2}"/>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0AA-4A02-9BEC-3000B8482BB2}"/>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0AA-4A02-9BEC-3000B8482BB2}"/>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0AA-4A02-9BEC-3000B8482BB2}"/>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0AA-4A02-9BEC-3000B8482BB2}"/>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B0AA-4A02-9BEC-3000B8482BB2}"/>
              </c:ext>
            </c:extLst>
          </c:dPt>
          <c:dPt>
            <c:idx val="6"/>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B0AA-4A02-9BEC-3000B8482BB2}"/>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B0AA-4A02-9BEC-3000B8482BB2}"/>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B0AA-4A02-9BEC-3000B8482BB2}"/>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B0AA-4A02-9BEC-3000B8482BB2}"/>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B0AA-4A02-9BEC-3000B8482BB2}"/>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B0AA-4A02-9BEC-3000B8482BB2}"/>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B0AA-4A02-9BEC-3000B8482BB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Sheet1!$D$5:$D$17</c:f>
              <c:strCache>
                <c:ptCount val="13"/>
                <c:pt idx="0">
                  <c:v>Airtel</c:v>
                </c:pt>
                <c:pt idx="1">
                  <c:v>Aircel</c:v>
                </c:pt>
                <c:pt idx="2">
                  <c:v>Vodafone</c:v>
                </c:pt>
                <c:pt idx="3">
                  <c:v>Reliance</c:v>
                </c:pt>
                <c:pt idx="4">
                  <c:v>Idea</c:v>
                </c:pt>
                <c:pt idx="5">
                  <c:v>BSNL</c:v>
                </c:pt>
                <c:pt idx="6">
                  <c:v>Tata</c:v>
                </c:pt>
                <c:pt idx="7">
                  <c:v>Uninor</c:v>
                </c:pt>
                <c:pt idx="8">
                  <c:v>MTS</c:v>
                </c:pt>
                <c:pt idx="9">
                  <c:v>MTNL</c:v>
                </c:pt>
                <c:pt idx="10">
                  <c:v>Videocon</c:v>
                </c:pt>
                <c:pt idx="11">
                  <c:v>Loop</c:v>
                </c:pt>
                <c:pt idx="12">
                  <c:v>HFCL</c:v>
                </c:pt>
              </c:strCache>
            </c:strRef>
          </c:cat>
          <c:val>
            <c:numRef>
              <c:f>Sheet1!$E$5:$E$17</c:f>
              <c:numCache>
                <c:formatCode>0.00%</c:formatCode>
                <c:ptCount val="13"/>
                <c:pt idx="0">
                  <c:v>0.20619999999999999</c:v>
                </c:pt>
                <c:pt idx="1">
                  <c:v>7.330000000000006E-2</c:v>
                </c:pt>
                <c:pt idx="2">
                  <c:v>0.16930000000000006</c:v>
                </c:pt>
                <c:pt idx="3">
                  <c:v>0.15060000000000001</c:v>
                </c:pt>
                <c:pt idx="4">
                  <c:v>0.12820000000000001</c:v>
                </c:pt>
                <c:pt idx="5">
                  <c:v>0.11219999999999998</c:v>
                </c:pt>
                <c:pt idx="6">
                  <c:v>8.14E-2</c:v>
                </c:pt>
                <c:pt idx="7">
                  <c:v>4.5600000000000002E-2</c:v>
                </c:pt>
                <c:pt idx="8">
                  <c:v>1.7600000000000022E-2</c:v>
                </c:pt>
                <c:pt idx="9">
                  <c:v>6.0000000000000079E-3</c:v>
                </c:pt>
                <c:pt idx="10">
                  <c:v>4.5000000000000023E-3</c:v>
                </c:pt>
                <c:pt idx="11">
                  <c:v>3.4000000000000037E-3</c:v>
                </c:pt>
                <c:pt idx="12">
                  <c:v>1.8000000000000026E-3</c:v>
                </c:pt>
              </c:numCache>
            </c:numRef>
          </c:val>
          <c:extLst xmlns:c16r2="http://schemas.microsoft.com/office/drawing/2015/06/chart">
            <c:ext xmlns:c16="http://schemas.microsoft.com/office/drawing/2014/chart" uri="{C3380CC4-5D6E-409C-BE32-E72D297353CC}">
              <c16:uniqueId val="{0000001A-B0AA-4A02-9BEC-3000B8482BB2}"/>
            </c:ext>
          </c:extLst>
        </c:ser>
        <c:dLbls>
          <c:showCatName val="1"/>
          <c:showPercent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397231144895514"/>
          <c:y val="0.13174519417868721"/>
          <c:w val="0.53818768074701606"/>
          <c:h val="0.79998445933270712"/>
        </c:manualLayout>
      </c:layout>
      <c:pieChart>
        <c:varyColors val="1"/>
        <c:ser>
          <c:idx val="0"/>
          <c:order val="0"/>
          <c:dLbls>
            <c:dLbl>
              <c:idx val="0"/>
              <c:layout>
                <c:manualLayout>
                  <c:x val="-0.13275284943956625"/>
                  <c:y val="0.14335356286657985"/>
                </c:manualLayout>
              </c:layout>
              <c:spPr>
                <a:noFill/>
                <a:ln w="25400">
                  <a:noFill/>
                </a:ln>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FF-4DAA-A41B-0D852C879BC7}"/>
                </c:ext>
              </c:extLst>
            </c:dLbl>
            <c:dLbl>
              <c:idx val="1"/>
              <c:layout>
                <c:manualLayout>
                  <c:x val="-9.5946489384951303E-2"/>
                  <c:y val="-0.19039819654120627"/>
                </c:manualLayout>
              </c:layout>
              <c:spPr>
                <a:noFill/>
                <a:ln w="25400">
                  <a:noFill/>
                </a:ln>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FF-4DAA-A41B-0D852C879BC7}"/>
                </c:ext>
              </c:extLst>
            </c:dLbl>
            <c:dLbl>
              <c:idx val="2"/>
              <c:layout>
                <c:manualLayout>
                  <c:x val="0.1300788258926629"/>
                  <c:y val="-0.15806685622630512"/>
                </c:manualLayout>
              </c:layout>
              <c:spPr>
                <a:noFill/>
                <a:ln w="25400">
                  <a:noFill/>
                </a:ln>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FF-4DAA-A41B-0D852C879BC7}"/>
                </c:ext>
              </c:extLst>
            </c:dLbl>
            <c:dLbl>
              <c:idx val="3"/>
              <c:layout>
                <c:manualLayout>
                  <c:x val="0.12496306613161992"/>
                  <c:y val="0.16339386767405517"/>
                </c:manualLayout>
              </c:layout>
              <c:spPr>
                <a:noFill/>
                <a:ln w="25400">
                  <a:noFill/>
                </a:ln>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FF-4DAA-A41B-0D852C879BC7}"/>
                </c:ext>
              </c:extLst>
            </c:dLbl>
            <c:dLbl>
              <c:idx val="5"/>
              <c:layout>
                <c:manualLayout>
                  <c:x val="-4.7211718136180483E-2"/>
                  <c:y val="8.2267662575387247E-3"/>
                </c:manualLayout>
              </c:layout>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CFF-4DAA-A41B-0D852C879BC7}"/>
                </c:ext>
              </c:extLst>
            </c:dLbl>
            <c:dLbl>
              <c:idx val="6"/>
              <c:layout>
                <c:manualLayout>
                  <c:x val="8.4009492614560227E-2"/>
                  <c:y val="-7.5862636453430205E-3"/>
                </c:manualLayout>
              </c:layout>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FF-4DAA-A41B-0D852C879BC7}"/>
                </c:ext>
              </c:extLst>
            </c:dLbl>
            <c:dLbl>
              <c:idx val="8"/>
              <c:layout>
                <c:manualLayout>
                  <c:x val="8.8375808939913189E-2"/>
                  <c:y val="-7.5066232556707635E-2"/>
                </c:manualLayout>
              </c:layout>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CFF-4DAA-A41B-0D852C879BC7}"/>
                </c:ext>
              </c:extLst>
            </c:dLbl>
            <c:dLbl>
              <c:idx val="9"/>
              <c:layout>
                <c:manualLayout>
                  <c:x val="0.22553194686542075"/>
                  <c:y val="-4.7976539589442813E-2"/>
                </c:manualLayout>
              </c:layout>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FF-4DAA-A41B-0D852C879BC7}"/>
                </c:ext>
              </c:extLst>
            </c:dLbl>
            <c:dLbl>
              <c:idx val="10"/>
              <c:layout>
                <c:manualLayout>
                  <c:x val="0.37879595680310929"/>
                  <c:y val="-1.0630152169395253E-2"/>
                </c:manualLayout>
              </c:layout>
              <c:spPr/>
              <c:txPr>
                <a:bodyPr/>
                <a:lstStyle/>
                <a:p>
                  <a:pPr>
                    <a:defRPr sz="1000" b="1" i="0" u="none" strike="noStrike" baseline="0">
                      <a:solidFill>
                        <a:srgbClr val="000000"/>
                      </a:solidFill>
                      <a:latin typeface="Calibri"/>
                      <a:ea typeface="Calibri"/>
                      <a:cs typeface="Calibri"/>
                    </a:defRPr>
                  </a:pPr>
                  <a:endParaRPr lang="en-US"/>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CFF-4DAA-A41B-0D852C879BC7}"/>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en-US"/>
              </a:p>
            </c:txPr>
            <c:showVal val="1"/>
            <c:showCatName val="1"/>
            <c:extLst xmlns:c16r2="http://schemas.microsoft.com/office/drawing/2015/06/chart">
              <c:ext xmlns:c15="http://schemas.microsoft.com/office/drawing/2012/chart" uri="{CE6537A1-D6FC-4f65-9D91-7224C49458BB}"/>
            </c:extLst>
          </c:dLbls>
          <c:cat>
            <c:strRef>
              <c:f>'Graphs &amp; Analysis'!$L$22:$L$35</c:f>
              <c:strCache>
                <c:ptCount val="5"/>
                <c:pt idx="0">
                  <c:v> Airtel</c:v>
                </c:pt>
                <c:pt idx="1">
                  <c:v>Vodafone</c:v>
                </c:pt>
                <c:pt idx="2">
                  <c:v> IDEA</c:v>
                </c:pt>
                <c:pt idx="3">
                  <c:v>Rjio</c:v>
                </c:pt>
                <c:pt idx="4">
                  <c:v>All India</c:v>
                </c:pt>
              </c:strCache>
            </c:strRef>
          </c:cat>
          <c:val>
            <c:numRef>
              <c:f>'Graphs &amp; Analysis'!$Q$22:$Q$25</c:f>
              <c:numCache>
                <c:formatCode>0.00%</c:formatCode>
                <c:ptCount val="4"/>
                <c:pt idx="0">
                  <c:v>0.33320000000000033</c:v>
                </c:pt>
                <c:pt idx="1">
                  <c:v>0.21060000000000001</c:v>
                </c:pt>
                <c:pt idx="2">
                  <c:v>0.2</c:v>
                </c:pt>
                <c:pt idx="3">
                  <c:v>0.25619999999999998</c:v>
                </c:pt>
              </c:numCache>
            </c:numRef>
          </c:val>
          <c:extLst xmlns:c16r2="http://schemas.microsoft.com/office/drawing/2015/06/chart">
            <c:ext xmlns:c16="http://schemas.microsoft.com/office/drawing/2014/chart" uri="{C3380CC4-5D6E-409C-BE32-E72D297353CC}">
              <c16:uniqueId val="{00000009-3CFF-4DAA-A41B-0D852C879BC7}"/>
            </c:ext>
          </c:extLst>
        </c:ser>
        <c:firstSliceAng val="0"/>
      </c:pie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286F70"/>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0E192-D503-4C4E-ADAC-A07F2AD2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tf16392940_win32</Template>
  <TotalTime>3359</TotalTime>
  <Pages>15</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devanshj</dc:creator>
  <cp:lastModifiedBy>devanshj</cp:lastModifiedBy>
  <cp:revision>3</cp:revision>
  <dcterms:created xsi:type="dcterms:W3CDTF">2022-02-13T08:15:00Z</dcterms:created>
  <dcterms:modified xsi:type="dcterms:W3CDTF">2022-02-16T16:04:00Z</dcterms:modified>
</cp:coreProperties>
</file>