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D8" w:rsidRPr="00922C05" w:rsidRDefault="00086DFD" w:rsidP="00086DFD">
      <w:pPr>
        <w:jc w:val="center"/>
        <w:rPr>
          <w:rFonts w:ascii="Algerian" w:hAnsi="Algerian"/>
          <w:sz w:val="52"/>
          <w:szCs w:val="52"/>
          <w:u w:val="single"/>
        </w:rPr>
      </w:pPr>
      <w:r w:rsidRPr="00922C05">
        <w:rPr>
          <w:rFonts w:ascii="Algerian" w:hAnsi="Algerian"/>
          <w:sz w:val="52"/>
          <w:szCs w:val="52"/>
          <w:u w:val="single"/>
        </w:rPr>
        <w:t>Non - Life Insurance – PPP</w:t>
      </w:r>
    </w:p>
    <w:p w:rsidR="00086DFD" w:rsidRPr="00922C05" w:rsidRDefault="00086DFD" w:rsidP="00086DFD">
      <w:pPr>
        <w:jc w:val="center"/>
        <w:rPr>
          <w:rFonts w:ascii="Imprint MT Shadow" w:hAnsi="Imprint MT Shadow"/>
          <w:sz w:val="52"/>
          <w:szCs w:val="52"/>
        </w:rPr>
      </w:pPr>
      <w:r w:rsidRPr="00922C05">
        <w:rPr>
          <w:rFonts w:ascii="Imprint MT Shadow" w:hAnsi="Imprint MT Shadow"/>
          <w:sz w:val="52"/>
          <w:szCs w:val="52"/>
        </w:rPr>
        <w:t>Assignment-1</w:t>
      </w:r>
    </w:p>
    <w:p w:rsidR="001A4540" w:rsidRPr="00922C05" w:rsidRDefault="001A4540" w:rsidP="001A4540">
      <w:pPr>
        <w:jc w:val="right"/>
        <w:rPr>
          <w:rFonts w:cstheme="minorHAnsi"/>
          <w:i/>
          <w:sz w:val="24"/>
          <w:szCs w:val="24"/>
        </w:rPr>
      </w:pPr>
      <w:r w:rsidRPr="00922C05">
        <w:rPr>
          <w:rFonts w:cstheme="minorHAnsi"/>
          <w:i/>
          <w:sz w:val="24"/>
          <w:szCs w:val="24"/>
        </w:rPr>
        <w:t>(Bhavya</w:t>
      </w:r>
      <w:r w:rsidR="00922C05" w:rsidRPr="00922C05">
        <w:rPr>
          <w:rFonts w:cstheme="minorHAnsi"/>
          <w:i/>
          <w:sz w:val="24"/>
          <w:szCs w:val="24"/>
        </w:rPr>
        <w:t>, 94</w:t>
      </w:r>
      <w:r w:rsidRPr="00922C05">
        <w:rPr>
          <w:rFonts w:cstheme="minorHAnsi"/>
          <w:i/>
          <w:sz w:val="24"/>
          <w:szCs w:val="24"/>
        </w:rPr>
        <w:t>)</w:t>
      </w:r>
    </w:p>
    <w:p w:rsidR="00086DFD" w:rsidRPr="00922C05" w:rsidRDefault="00086DFD" w:rsidP="00086DFD">
      <w:pPr>
        <w:pStyle w:val="ListParagraph"/>
        <w:numPr>
          <w:ilvl w:val="0"/>
          <w:numId w:val="1"/>
        </w:numPr>
        <w:rPr>
          <w:rFonts w:ascii="Arial" w:hAnsi="Arial" w:cs="Arial"/>
          <w:sz w:val="24"/>
          <w:szCs w:val="24"/>
        </w:rPr>
      </w:pPr>
      <w:r w:rsidRPr="00922C05">
        <w:rPr>
          <w:rFonts w:ascii="Arial" w:hAnsi="Arial" w:cs="Arial"/>
          <w:sz w:val="24"/>
          <w:szCs w:val="24"/>
        </w:rPr>
        <w:t>a) True</w:t>
      </w:r>
    </w:p>
    <w:p w:rsidR="00086DFD" w:rsidRPr="00922C05" w:rsidRDefault="00086DFD" w:rsidP="00086DFD">
      <w:pPr>
        <w:pStyle w:val="ListParagraph"/>
        <w:rPr>
          <w:rFonts w:ascii="Arial" w:hAnsi="Arial" w:cs="Arial"/>
          <w:sz w:val="24"/>
          <w:szCs w:val="24"/>
        </w:rPr>
      </w:pPr>
    </w:p>
    <w:p w:rsidR="001A4540" w:rsidRPr="00922C05" w:rsidRDefault="00086DFD" w:rsidP="001A4540">
      <w:pPr>
        <w:pStyle w:val="ListParagraph"/>
        <w:numPr>
          <w:ilvl w:val="0"/>
          <w:numId w:val="1"/>
        </w:numPr>
        <w:rPr>
          <w:rFonts w:ascii="Arial" w:hAnsi="Arial" w:cs="Arial"/>
          <w:sz w:val="24"/>
          <w:szCs w:val="24"/>
        </w:rPr>
      </w:pPr>
      <w:r w:rsidRPr="00922C05">
        <w:rPr>
          <w:rFonts w:ascii="Arial" w:hAnsi="Arial" w:cs="Arial"/>
          <w:i/>
          <w:sz w:val="24"/>
          <w:szCs w:val="24"/>
        </w:rPr>
        <w:t>Reinsurance</w:t>
      </w:r>
      <w:r w:rsidRPr="00922C05">
        <w:rPr>
          <w:rFonts w:ascii="Arial" w:hAnsi="Arial" w:cs="Arial"/>
          <w:sz w:val="24"/>
          <w:szCs w:val="24"/>
        </w:rPr>
        <w:t xml:space="preserve"> is a form of insurance purchased by insurance companies in order to mitigate risk. With reinsurance, the </w:t>
      </w:r>
      <w:r w:rsidR="001A4540" w:rsidRPr="00922C05">
        <w:rPr>
          <w:rFonts w:ascii="Arial" w:hAnsi="Arial" w:cs="Arial"/>
          <w:color w:val="111111"/>
          <w:spacing w:val="1"/>
          <w:sz w:val="24"/>
          <w:szCs w:val="24"/>
          <w:shd w:val="clear" w:color="auto" w:fill="FFFFFF"/>
        </w:rPr>
        <w:t xml:space="preserve">insurers transfer portions of their risk portfolios to other parties by some form of agreement to reduce the likelihood of paying a large obligation resulting from </w:t>
      </w:r>
      <w:r w:rsidR="001A4540" w:rsidRPr="00922C05">
        <w:rPr>
          <w:rFonts w:ascii="Arial" w:hAnsi="Arial" w:cs="Arial"/>
          <w:spacing w:val="1"/>
          <w:sz w:val="24"/>
          <w:szCs w:val="24"/>
          <w:shd w:val="clear" w:color="auto" w:fill="FFFFFF"/>
        </w:rPr>
        <w:t>an </w:t>
      </w:r>
      <w:hyperlink r:id="rId5" w:history="1">
        <w:r w:rsidR="001A4540" w:rsidRPr="00922C05">
          <w:rPr>
            <w:rStyle w:val="Hyperlink"/>
            <w:rFonts w:ascii="Arial" w:hAnsi="Arial" w:cs="Arial"/>
            <w:color w:val="auto"/>
            <w:spacing w:val="1"/>
            <w:sz w:val="24"/>
            <w:szCs w:val="24"/>
            <w:u w:val="none"/>
            <w:shd w:val="clear" w:color="auto" w:fill="FFFFFF"/>
          </w:rPr>
          <w:t>insurance claim</w:t>
        </w:r>
      </w:hyperlink>
      <w:r w:rsidR="001A4540" w:rsidRPr="00922C05">
        <w:rPr>
          <w:rFonts w:ascii="Arial" w:hAnsi="Arial" w:cs="Arial"/>
          <w:spacing w:val="1"/>
          <w:sz w:val="24"/>
          <w:szCs w:val="24"/>
          <w:shd w:val="clear" w:color="auto" w:fill="FFFFFF"/>
        </w:rPr>
        <w:t>.</w:t>
      </w:r>
      <w:r w:rsidRPr="00922C05">
        <w:rPr>
          <w:rFonts w:ascii="Arial" w:hAnsi="Arial" w:cs="Arial"/>
          <w:sz w:val="24"/>
          <w:szCs w:val="24"/>
        </w:rPr>
        <w:t xml:space="preserve"> Insurers purchas</w:t>
      </w:r>
      <w:r w:rsidR="001A4540" w:rsidRPr="00922C05">
        <w:rPr>
          <w:rFonts w:ascii="Arial" w:hAnsi="Arial" w:cs="Arial"/>
          <w:sz w:val="24"/>
          <w:szCs w:val="24"/>
        </w:rPr>
        <w:t>e reinsurance for four reasons-</w:t>
      </w:r>
    </w:p>
    <w:p w:rsidR="001A4540" w:rsidRPr="00922C05" w:rsidRDefault="001A4540" w:rsidP="001A4540">
      <w:pPr>
        <w:pStyle w:val="ListParagraph"/>
        <w:rPr>
          <w:rFonts w:ascii="Arial" w:hAnsi="Arial" w:cs="Arial"/>
          <w:sz w:val="24"/>
          <w:szCs w:val="24"/>
        </w:rPr>
      </w:pPr>
    </w:p>
    <w:p w:rsidR="001A4540" w:rsidRPr="00922C05" w:rsidRDefault="00086DFD" w:rsidP="001A4540">
      <w:pPr>
        <w:pStyle w:val="ListParagraph"/>
        <w:rPr>
          <w:rFonts w:ascii="Arial" w:hAnsi="Arial" w:cs="Arial"/>
          <w:sz w:val="24"/>
          <w:szCs w:val="24"/>
        </w:rPr>
      </w:pPr>
      <w:r w:rsidRPr="00922C05">
        <w:rPr>
          <w:rFonts w:ascii="Arial" w:hAnsi="Arial" w:cs="Arial"/>
          <w:sz w:val="24"/>
          <w:szCs w:val="24"/>
        </w:rPr>
        <w:t xml:space="preserve">To limit </w:t>
      </w:r>
      <w:r w:rsidR="001A4540" w:rsidRPr="00922C05">
        <w:rPr>
          <w:rFonts w:ascii="Arial" w:hAnsi="Arial" w:cs="Arial"/>
          <w:sz w:val="24"/>
          <w:szCs w:val="24"/>
        </w:rPr>
        <w:t>liability on a specific risk</w:t>
      </w:r>
    </w:p>
    <w:p w:rsidR="001A4540" w:rsidRPr="00922C05" w:rsidRDefault="001A4540" w:rsidP="001A4540">
      <w:pPr>
        <w:pStyle w:val="ListParagraph"/>
        <w:rPr>
          <w:rFonts w:ascii="Arial" w:hAnsi="Arial" w:cs="Arial"/>
          <w:sz w:val="24"/>
          <w:szCs w:val="24"/>
        </w:rPr>
      </w:pPr>
      <w:r w:rsidRPr="00922C05">
        <w:rPr>
          <w:rFonts w:ascii="Arial" w:hAnsi="Arial" w:cs="Arial"/>
          <w:sz w:val="24"/>
          <w:szCs w:val="24"/>
        </w:rPr>
        <w:t xml:space="preserve">To stabilize loss experience </w:t>
      </w:r>
    </w:p>
    <w:p w:rsidR="001A4540" w:rsidRPr="00922C05" w:rsidRDefault="001A4540" w:rsidP="001A4540">
      <w:pPr>
        <w:pStyle w:val="ListParagraph"/>
        <w:rPr>
          <w:rFonts w:ascii="Arial" w:hAnsi="Arial" w:cs="Arial"/>
          <w:sz w:val="24"/>
          <w:szCs w:val="24"/>
        </w:rPr>
      </w:pPr>
      <w:r w:rsidRPr="00922C05">
        <w:rPr>
          <w:rFonts w:ascii="Arial" w:hAnsi="Arial" w:cs="Arial"/>
          <w:sz w:val="24"/>
          <w:szCs w:val="24"/>
        </w:rPr>
        <w:t>T</w:t>
      </w:r>
      <w:r w:rsidR="00086DFD" w:rsidRPr="00922C05">
        <w:rPr>
          <w:rFonts w:ascii="Arial" w:hAnsi="Arial" w:cs="Arial"/>
          <w:sz w:val="24"/>
          <w:szCs w:val="24"/>
        </w:rPr>
        <w:t>o protect themselves and the insured against catastrophes</w:t>
      </w:r>
    </w:p>
    <w:p w:rsidR="00086DFD" w:rsidRPr="00922C05" w:rsidRDefault="001A4540" w:rsidP="001A4540">
      <w:pPr>
        <w:pStyle w:val="ListParagraph"/>
        <w:rPr>
          <w:rFonts w:ascii="Arial" w:hAnsi="Arial" w:cs="Arial"/>
          <w:sz w:val="24"/>
          <w:szCs w:val="24"/>
        </w:rPr>
      </w:pPr>
      <w:r w:rsidRPr="00922C05">
        <w:rPr>
          <w:rFonts w:ascii="Arial" w:hAnsi="Arial" w:cs="Arial"/>
          <w:sz w:val="24"/>
          <w:szCs w:val="24"/>
        </w:rPr>
        <w:t>To</w:t>
      </w:r>
      <w:r w:rsidR="00086DFD" w:rsidRPr="00922C05">
        <w:rPr>
          <w:rFonts w:ascii="Arial" w:hAnsi="Arial" w:cs="Arial"/>
          <w:sz w:val="24"/>
          <w:szCs w:val="24"/>
        </w:rPr>
        <w:t xml:space="preserve"> increase their capacity</w:t>
      </w:r>
    </w:p>
    <w:p w:rsidR="001A4540" w:rsidRPr="00922C05" w:rsidRDefault="001A4540" w:rsidP="001A4540">
      <w:pPr>
        <w:pStyle w:val="ListParagraph"/>
        <w:rPr>
          <w:rFonts w:ascii="Arial" w:hAnsi="Arial" w:cs="Arial"/>
          <w:sz w:val="24"/>
          <w:szCs w:val="24"/>
        </w:rPr>
      </w:pPr>
    </w:p>
    <w:p w:rsidR="001A4540" w:rsidRPr="00922C05" w:rsidRDefault="001A4540" w:rsidP="001A4540">
      <w:pPr>
        <w:pStyle w:val="ListParagraph"/>
        <w:rPr>
          <w:rFonts w:ascii="Arial" w:hAnsi="Arial" w:cs="Arial"/>
          <w:sz w:val="24"/>
          <w:szCs w:val="24"/>
        </w:rPr>
      </w:pPr>
      <w:r w:rsidRPr="00922C05">
        <w:rPr>
          <w:rFonts w:ascii="Arial" w:hAnsi="Arial" w:cs="Arial"/>
          <w:sz w:val="24"/>
          <w:szCs w:val="24"/>
        </w:rPr>
        <w:t>There are 2 types of reinsurance-</w:t>
      </w:r>
    </w:p>
    <w:p w:rsidR="002A7AD3" w:rsidRPr="00922C05" w:rsidRDefault="002A7AD3" w:rsidP="001A4540">
      <w:pPr>
        <w:pStyle w:val="ListParagraph"/>
        <w:rPr>
          <w:rFonts w:ascii="Arial" w:hAnsi="Arial" w:cs="Arial"/>
          <w:sz w:val="24"/>
          <w:szCs w:val="24"/>
        </w:rPr>
      </w:pPr>
    </w:p>
    <w:p w:rsidR="001A4540" w:rsidRPr="00922C05" w:rsidRDefault="001A4540" w:rsidP="001A4540">
      <w:pPr>
        <w:pStyle w:val="ListParagraph"/>
        <w:rPr>
          <w:rFonts w:ascii="Arial" w:hAnsi="Arial" w:cs="Arial"/>
        </w:rPr>
      </w:pPr>
      <w:r w:rsidRPr="00922C05">
        <w:rPr>
          <w:rFonts w:ascii="Arial" w:hAnsi="Arial" w:cs="Arial"/>
          <w:i/>
          <w:sz w:val="24"/>
          <w:szCs w:val="24"/>
        </w:rPr>
        <w:t>Proportional</w:t>
      </w:r>
      <w:r w:rsidRPr="00922C05">
        <w:rPr>
          <w:rFonts w:ascii="Arial" w:hAnsi="Arial" w:cs="Arial"/>
          <w:sz w:val="24"/>
          <w:szCs w:val="24"/>
        </w:rPr>
        <w:t>- The original insurance company and the reinsurer share the cost of all claims.</w:t>
      </w:r>
      <w:r w:rsidRPr="00922C05">
        <w:rPr>
          <w:rFonts w:ascii="Arial" w:hAnsi="Arial" w:cs="Arial"/>
        </w:rPr>
        <w:t xml:space="preserve"> </w:t>
      </w:r>
      <w:r w:rsidR="002A7AD3" w:rsidRPr="00922C05">
        <w:rPr>
          <w:rFonts w:ascii="Arial" w:hAnsi="Arial" w:cs="Arial"/>
          <w:sz w:val="24"/>
          <w:szCs w:val="24"/>
        </w:rPr>
        <w:t>This is of two types: Quota share reinsurance and Surplus share reinsurance.</w:t>
      </w:r>
    </w:p>
    <w:p w:rsidR="001A4540" w:rsidRPr="00922C05" w:rsidRDefault="001A4540" w:rsidP="002A7AD3">
      <w:pPr>
        <w:pStyle w:val="ListParagraph"/>
        <w:rPr>
          <w:rFonts w:ascii="Arial" w:hAnsi="Arial" w:cs="Arial"/>
          <w:sz w:val="24"/>
          <w:szCs w:val="24"/>
        </w:rPr>
      </w:pPr>
      <w:r w:rsidRPr="00922C05">
        <w:rPr>
          <w:rFonts w:ascii="Arial" w:hAnsi="Arial" w:cs="Arial"/>
          <w:sz w:val="24"/>
          <w:szCs w:val="24"/>
        </w:rPr>
        <w:t xml:space="preserve">For example, </w:t>
      </w:r>
      <w:r w:rsidR="002A7AD3" w:rsidRPr="00922C05">
        <w:rPr>
          <w:rFonts w:ascii="Arial" w:hAnsi="Arial" w:cs="Arial"/>
          <w:sz w:val="24"/>
          <w:szCs w:val="24"/>
        </w:rPr>
        <w:t xml:space="preserve">Edelweiss Co. Ltd </w:t>
      </w:r>
      <w:r w:rsidRPr="00922C05">
        <w:rPr>
          <w:rFonts w:ascii="Arial" w:hAnsi="Arial" w:cs="Arial"/>
          <w:sz w:val="24"/>
          <w:szCs w:val="24"/>
        </w:rPr>
        <w:t xml:space="preserve">enters into a reinsurance contract with </w:t>
      </w:r>
      <w:r w:rsidR="002A7AD3" w:rsidRPr="00922C05">
        <w:rPr>
          <w:rFonts w:ascii="Arial" w:hAnsi="Arial" w:cs="Arial"/>
          <w:sz w:val="24"/>
          <w:szCs w:val="24"/>
        </w:rPr>
        <w:t>Swiss Re with retained proportion of 7</w:t>
      </w:r>
      <w:r w:rsidRPr="00922C05">
        <w:rPr>
          <w:rFonts w:ascii="Arial" w:hAnsi="Arial" w:cs="Arial"/>
          <w:sz w:val="24"/>
          <w:szCs w:val="24"/>
        </w:rPr>
        <w:t xml:space="preserve">0%. This means </w:t>
      </w:r>
      <w:r w:rsidR="002A7AD3" w:rsidRPr="00922C05">
        <w:rPr>
          <w:rFonts w:ascii="Arial" w:hAnsi="Arial" w:cs="Arial"/>
          <w:sz w:val="24"/>
          <w:szCs w:val="24"/>
        </w:rPr>
        <w:t>Edelweiss Co. Ltd pays 7</w:t>
      </w:r>
      <w:r w:rsidRPr="00922C05">
        <w:rPr>
          <w:rFonts w:ascii="Arial" w:hAnsi="Arial" w:cs="Arial"/>
          <w:sz w:val="24"/>
          <w:szCs w:val="24"/>
        </w:rPr>
        <w:t>0% of th</w:t>
      </w:r>
      <w:r w:rsidR="002A7AD3" w:rsidRPr="00922C05">
        <w:rPr>
          <w:rFonts w:ascii="Arial" w:hAnsi="Arial" w:cs="Arial"/>
          <w:sz w:val="24"/>
          <w:szCs w:val="24"/>
        </w:rPr>
        <w:t>e claim amount and gets to keep 7</w:t>
      </w:r>
      <w:r w:rsidRPr="00922C05">
        <w:rPr>
          <w:rFonts w:ascii="Arial" w:hAnsi="Arial" w:cs="Arial"/>
          <w:sz w:val="24"/>
          <w:szCs w:val="24"/>
        </w:rPr>
        <w:t>0% of the premium received.</w:t>
      </w:r>
      <w:r w:rsidR="002A7AD3" w:rsidRPr="00922C05">
        <w:rPr>
          <w:rFonts w:ascii="Arial" w:hAnsi="Arial" w:cs="Arial"/>
          <w:sz w:val="24"/>
          <w:szCs w:val="24"/>
        </w:rPr>
        <w:t xml:space="preserve"> Swiss Re has to pay 3</w:t>
      </w:r>
      <w:r w:rsidRPr="00922C05">
        <w:rPr>
          <w:rFonts w:ascii="Arial" w:hAnsi="Arial" w:cs="Arial"/>
          <w:sz w:val="24"/>
          <w:szCs w:val="24"/>
        </w:rPr>
        <w:t>0% of</w:t>
      </w:r>
      <w:r w:rsidR="002A7AD3" w:rsidRPr="00922C05">
        <w:rPr>
          <w:rFonts w:ascii="Arial" w:hAnsi="Arial" w:cs="Arial"/>
          <w:sz w:val="24"/>
          <w:szCs w:val="24"/>
        </w:rPr>
        <w:t xml:space="preserve"> the claim amount and receives 3</w:t>
      </w:r>
      <w:r w:rsidRPr="00922C05">
        <w:rPr>
          <w:rFonts w:ascii="Arial" w:hAnsi="Arial" w:cs="Arial"/>
          <w:sz w:val="24"/>
          <w:szCs w:val="24"/>
        </w:rPr>
        <w:t>0% of the premium.</w:t>
      </w:r>
    </w:p>
    <w:p w:rsidR="002A7AD3" w:rsidRPr="00922C05" w:rsidRDefault="002A7AD3" w:rsidP="002A7AD3">
      <w:pPr>
        <w:pStyle w:val="ListParagraph"/>
        <w:rPr>
          <w:rFonts w:ascii="Arial" w:hAnsi="Arial" w:cs="Arial"/>
          <w:sz w:val="24"/>
          <w:szCs w:val="24"/>
        </w:rPr>
      </w:pPr>
    </w:p>
    <w:p w:rsidR="002A7AD3" w:rsidRPr="00922C05" w:rsidRDefault="002A7AD3" w:rsidP="002A7AD3">
      <w:pPr>
        <w:pStyle w:val="ListParagraph"/>
        <w:rPr>
          <w:rFonts w:ascii="Arial" w:hAnsi="Arial" w:cs="Arial"/>
          <w:sz w:val="24"/>
          <w:szCs w:val="24"/>
        </w:rPr>
      </w:pPr>
      <w:r w:rsidRPr="00922C05">
        <w:rPr>
          <w:rFonts w:ascii="Arial" w:hAnsi="Arial" w:cs="Arial"/>
          <w:i/>
          <w:sz w:val="24"/>
          <w:szCs w:val="24"/>
        </w:rPr>
        <w:t xml:space="preserve">Non-Proportional </w:t>
      </w:r>
      <w:r w:rsidRPr="00922C05">
        <w:rPr>
          <w:rFonts w:ascii="Arial" w:hAnsi="Arial" w:cs="Arial"/>
          <w:sz w:val="24"/>
          <w:szCs w:val="24"/>
        </w:rPr>
        <w:t>-</w:t>
      </w:r>
      <w:r w:rsidRPr="00922C05">
        <w:t xml:space="preserve"> </w:t>
      </w:r>
      <w:r w:rsidRPr="00922C05">
        <w:rPr>
          <w:rFonts w:ascii="Arial" w:hAnsi="Arial" w:cs="Arial"/>
          <w:sz w:val="24"/>
          <w:szCs w:val="24"/>
        </w:rPr>
        <w:t>Under a non-proportional reinsurance arrangement, the direct writer pays a fixed premium to the reinsurer. The reinsurer will only be required to make payments where part of the claim amount falls in a particular reinsurance layer.</w:t>
      </w:r>
      <w:r w:rsidR="005F63B6" w:rsidRPr="00922C05">
        <w:rPr>
          <w:rFonts w:ascii="Arial" w:hAnsi="Arial" w:cs="Arial"/>
          <w:sz w:val="24"/>
          <w:szCs w:val="24"/>
        </w:rPr>
        <w:t xml:space="preserve"> This is of two types: Individual excess loss and Stop Loss Reinsurance.</w:t>
      </w:r>
    </w:p>
    <w:p w:rsidR="005F63B6" w:rsidRPr="00922C05" w:rsidRDefault="005F63B6" w:rsidP="005F63B6">
      <w:pPr>
        <w:pStyle w:val="ListParagraph"/>
        <w:rPr>
          <w:rFonts w:ascii="Arial" w:hAnsi="Arial" w:cs="Arial"/>
          <w:sz w:val="24"/>
          <w:szCs w:val="24"/>
        </w:rPr>
      </w:pPr>
      <w:r w:rsidRPr="00922C05">
        <w:rPr>
          <w:rFonts w:ascii="Arial" w:hAnsi="Arial" w:cs="Arial"/>
          <w:sz w:val="24"/>
          <w:szCs w:val="24"/>
        </w:rPr>
        <w:t xml:space="preserve">For example, HDFC Ergo enters into a reinsurance contract with Munich Re and the contract indicates that the insurance </w:t>
      </w:r>
      <w:r w:rsidR="00922C05" w:rsidRPr="00922C05">
        <w:rPr>
          <w:rFonts w:ascii="Arial" w:hAnsi="Arial" w:cs="Arial"/>
          <w:sz w:val="24"/>
          <w:szCs w:val="24"/>
        </w:rPr>
        <w:t>company,</w:t>
      </w:r>
      <w:r w:rsidRPr="00922C05">
        <w:t xml:space="preserve"> </w:t>
      </w:r>
      <w:r w:rsidRPr="00922C05">
        <w:rPr>
          <w:rFonts w:ascii="Arial" w:hAnsi="Arial" w:cs="Arial"/>
          <w:sz w:val="24"/>
          <w:szCs w:val="24"/>
        </w:rPr>
        <w:t>HDFC Ergo is responsible for losses up to $500,000, but that the reinsurance company, Munich Re is responsible for anything above that limit.</w:t>
      </w:r>
    </w:p>
    <w:p w:rsidR="005F63B6" w:rsidRPr="00922C05" w:rsidRDefault="005F63B6" w:rsidP="005F63B6">
      <w:pPr>
        <w:pStyle w:val="ListParagraph"/>
        <w:rPr>
          <w:rFonts w:ascii="Arial" w:hAnsi="Arial" w:cs="Arial"/>
          <w:sz w:val="24"/>
          <w:szCs w:val="24"/>
        </w:rPr>
      </w:pPr>
    </w:p>
    <w:p w:rsidR="005F63B6" w:rsidRPr="00922C05" w:rsidRDefault="005F63B6" w:rsidP="005F63B6">
      <w:pPr>
        <w:pStyle w:val="ListParagraph"/>
        <w:numPr>
          <w:ilvl w:val="0"/>
          <w:numId w:val="1"/>
        </w:numPr>
        <w:rPr>
          <w:rFonts w:ascii="Arial" w:hAnsi="Arial" w:cs="Arial"/>
          <w:sz w:val="24"/>
          <w:szCs w:val="24"/>
        </w:rPr>
      </w:pPr>
      <w:r w:rsidRPr="00922C05">
        <w:rPr>
          <w:rFonts w:ascii="Arial" w:hAnsi="Arial" w:cs="Arial"/>
          <w:i/>
          <w:sz w:val="24"/>
          <w:szCs w:val="24"/>
        </w:rPr>
        <w:t>Combined ratio</w:t>
      </w:r>
      <w:r w:rsidRPr="00922C05">
        <w:rPr>
          <w:rFonts w:ascii="Arial" w:hAnsi="Arial" w:cs="Arial"/>
          <w:sz w:val="24"/>
          <w:szCs w:val="24"/>
        </w:rPr>
        <w:t xml:space="preserve"> - indicates the profitability of an insurance company from its insurance business. It does not include the impact of investment income impact. Following is the formula for the calculation of the combined ratio.</w:t>
      </w:r>
    </w:p>
    <w:p w:rsidR="00CF6EBB" w:rsidRPr="00922C05" w:rsidRDefault="005F63B6" w:rsidP="00922C05">
      <w:pPr>
        <w:pStyle w:val="ListParagraph"/>
        <w:jc w:val="center"/>
        <w:rPr>
          <w:rFonts w:ascii="Arial" w:hAnsi="Arial" w:cs="Arial"/>
          <w:sz w:val="24"/>
          <w:szCs w:val="24"/>
        </w:rPr>
      </w:pPr>
      <w:r w:rsidRPr="00922C05">
        <w:rPr>
          <w:rFonts w:ascii="Arial" w:hAnsi="Arial" w:cs="Arial"/>
          <w:sz w:val="24"/>
          <w:szCs w:val="24"/>
        </w:rPr>
        <w:t>Combined ratio = Loss ratio +net commission ratio + expense ratio</w:t>
      </w:r>
      <w:r w:rsidR="00CF6EBB" w:rsidRPr="00922C05">
        <w:rPr>
          <w:rFonts w:ascii="Arial" w:hAnsi="Arial" w:cs="Arial"/>
          <w:sz w:val="24"/>
          <w:szCs w:val="24"/>
        </w:rPr>
        <w:t>.</w:t>
      </w:r>
    </w:p>
    <w:p w:rsidR="00CF6EBB" w:rsidRPr="00922C05" w:rsidRDefault="00CF6EBB" w:rsidP="00CF6EBB">
      <w:pPr>
        <w:pStyle w:val="ListParagraph"/>
        <w:rPr>
          <w:rFonts w:ascii="Arial" w:hAnsi="Arial" w:cs="Arial"/>
          <w:sz w:val="24"/>
          <w:szCs w:val="24"/>
        </w:rPr>
      </w:pPr>
    </w:p>
    <w:p w:rsidR="005F63B6" w:rsidRPr="00922C05" w:rsidRDefault="005F63B6" w:rsidP="00CF6EBB">
      <w:pPr>
        <w:pStyle w:val="ListParagraph"/>
        <w:rPr>
          <w:rFonts w:ascii="Arial" w:hAnsi="Arial" w:cs="Arial"/>
          <w:sz w:val="24"/>
          <w:szCs w:val="24"/>
        </w:rPr>
      </w:pPr>
      <w:r w:rsidRPr="00922C05">
        <w:rPr>
          <w:rFonts w:ascii="Arial" w:hAnsi="Arial" w:cs="Arial"/>
          <w:sz w:val="24"/>
          <w:szCs w:val="24"/>
        </w:rPr>
        <w:t>A value greater than 100% means the company is paying out more than what it is taking in and a value less</w:t>
      </w:r>
      <w:r w:rsidR="00CF6EBB" w:rsidRPr="00922C05">
        <w:rPr>
          <w:rFonts w:ascii="Arial" w:hAnsi="Arial" w:cs="Arial"/>
          <w:sz w:val="24"/>
          <w:szCs w:val="24"/>
        </w:rPr>
        <w:t xml:space="preserve"> </w:t>
      </w:r>
      <w:r w:rsidRPr="00922C05">
        <w:rPr>
          <w:rFonts w:ascii="Arial" w:hAnsi="Arial" w:cs="Arial"/>
          <w:sz w:val="24"/>
          <w:szCs w:val="24"/>
        </w:rPr>
        <w:t>than 100% means it is taking more than it is paying out.</w:t>
      </w:r>
    </w:p>
    <w:p w:rsidR="00CF6EBB" w:rsidRPr="00922C05" w:rsidRDefault="00CF6EBB" w:rsidP="00CF6EBB">
      <w:pPr>
        <w:pStyle w:val="ListParagraph"/>
        <w:rPr>
          <w:rFonts w:ascii="Arial" w:hAnsi="Arial" w:cs="Arial"/>
          <w:sz w:val="24"/>
          <w:szCs w:val="24"/>
        </w:rPr>
      </w:pPr>
    </w:p>
    <w:p w:rsidR="00CF6EBB" w:rsidRPr="00922C05" w:rsidRDefault="00CF6EBB" w:rsidP="00922C05">
      <w:pPr>
        <w:pStyle w:val="ListParagraph"/>
        <w:rPr>
          <w:rFonts w:ascii="Arial" w:hAnsi="Arial" w:cs="Arial"/>
          <w:sz w:val="24"/>
          <w:szCs w:val="24"/>
        </w:rPr>
      </w:pPr>
      <w:r w:rsidRPr="00922C05">
        <w:rPr>
          <w:rFonts w:ascii="Arial" w:hAnsi="Arial" w:cs="Arial"/>
          <w:i/>
          <w:sz w:val="24"/>
          <w:szCs w:val="24"/>
        </w:rPr>
        <w:t>Loss ratio</w:t>
      </w:r>
      <w:r w:rsidRPr="00922C05">
        <w:rPr>
          <w:rFonts w:ascii="Arial" w:hAnsi="Arial" w:cs="Arial"/>
          <w:sz w:val="24"/>
          <w:szCs w:val="24"/>
        </w:rPr>
        <w:t xml:space="preserve"> - The percentage of losses (claims) incurred to premium earned during the period. It is indicator of</w:t>
      </w:r>
      <w:r w:rsidR="00922C05" w:rsidRPr="00922C05">
        <w:rPr>
          <w:rFonts w:ascii="Arial" w:hAnsi="Arial" w:cs="Arial"/>
          <w:sz w:val="24"/>
          <w:szCs w:val="24"/>
        </w:rPr>
        <w:t xml:space="preserve"> an</w:t>
      </w:r>
      <w:r w:rsidRPr="00922C05">
        <w:rPr>
          <w:rFonts w:ascii="Arial" w:hAnsi="Arial" w:cs="Arial"/>
          <w:sz w:val="24"/>
          <w:szCs w:val="24"/>
        </w:rPr>
        <w:t xml:space="preserve"> insurer’s underwriting discipline and skill at mitigating risk</w:t>
      </w:r>
      <w:r w:rsidR="00922C05" w:rsidRPr="00922C05">
        <w:rPr>
          <w:rFonts w:ascii="Arial" w:hAnsi="Arial" w:cs="Arial"/>
          <w:sz w:val="24"/>
          <w:szCs w:val="24"/>
        </w:rPr>
        <w:t>.</w:t>
      </w:r>
    </w:p>
    <w:p w:rsidR="00CF6EBB" w:rsidRPr="00922C05" w:rsidRDefault="00CF6EBB" w:rsidP="00922C05">
      <w:pPr>
        <w:pStyle w:val="ListParagraph"/>
        <w:jc w:val="center"/>
        <w:rPr>
          <w:rFonts w:ascii="Arial" w:hAnsi="Arial" w:cs="Arial"/>
          <w:sz w:val="24"/>
          <w:szCs w:val="24"/>
        </w:rPr>
      </w:pPr>
      <w:r w:rsidRPr="00922C05">
        <w:rPr>
          <w:rFonts w:ascii="Arial" w:hAnsi="Arial" w:cs="Arial"/>
          <w:sz w:val="24"/>
          <w:szCs w:val="24"/>
        </w:rPr>
        <w:t xml:space="preserve">Loss ratio = </w:t>
      </w:r>
      <w:r w:rsidR="00B45D78" w:rsidRPr="00922C05">
        <w:rPr>
          <w:rFonts w:ascii="Arial" w:hAnsi="Arial" w:cs="Arial"/>
          <w:color w:val="000000"/>
          <w:sz w:val="24"/>
          <w:szCs w:val="24"/>
          <w:shd w:val="clear" w:color="auto" w:fill="FFFFFF"/>
        </w:rPr>
        <w:t>Net claims incurred</w:t>
      </w:r>
      <w:r w:rsidR="00B45D78" w:rsidRPr="00922C05">
        <w:rPr>
          <w:rFonts w:ascii="Arial" w:hAnsi="Arial" w:cs="Arial"/>
          <w:sz w:val="24"/>
          <w:szCs w:val="24"/>
        </w:rPr>
        <w:t xml:space="preserve"> </w:t>
      </w:r>
      <w:r w:rsidRPr="00922C05">
        <w:rPr>
          <w:rFonts w:ascii="Arial" w:hAnsi="Arial" w:cs="Arial"/>
          <w:sz w:val="24"/>
          <w:szCs w:val="24"/>
        </w:rPr>
        <w:t>/ Earned premium</w:t>
      </w:r>
    </w:p>
    <w:p w:rsidR="00CF6EBB" w:rsidRPr="00922C05" w:rsidRDefault="00CF6EBB" w:rsidP="00CF6EBB">
      <w:pPr>
        <w:pStyle w:val="ListParagraph"/>
        <w:rPr>
          <w:rFonts w:ascii="Arial" w:hAnsi="Arial" w:cs="Arial"/>
          <w:sz w:val="24"/>
          <w:szCs w:val="24"/>
        </w:rPr>
      </w:pPr>
    </w:p>
    <w:p w:rsidR="00CF6EBB" w:rsidRPr="00922C05" w:rsidRDefault="00CF6EBB" w:rsidP="00922C05">
      <w:pPr>
        <w:pStyle w:val="ListParagraph"/>
        <w:rPr>
          <w:rFonts w:ascii="Arial" w:hAnsi="Arial" w:cs="Arial"/>
          <w:sz w:val="24"/>
          <w:szCs w:val="24"/>
        </w:rPr>
      </w:pPr>
      <w:r w:rsidRPr="00922C05">
        <w:rPr>
          <w:rFonts w:ascii="Arial" w:hAnsi="Arial" w:cs="Arial"/>
          <w:i/>
          <w:sz w:val="24"/>
          <w:szCs w:val="24"/>
        </w:rPr>
        <w:t>Net commission ratio</w:t>
      </w:r>
      <w:r w:rsidRPr="00922C05">
        <w:rPr>
          <w:rFonts w:ascii="Arial" w:hAnsi="Arial" w:cs="Arial"/>
          <w:sz w:val="24"/>
          <w:szCs w:val="24"/>
        </w:rPr>
        <w:t xml:space="preserve"> – represent the cost of obtaining the insurance business. It includes the intermediaries'</w:t>
      </w:r>
      <w:r w:rsidR="00922C05" w:rsidRPr="00922C05">
        <w:rPr>
          <w:rFonts w:ascii="Arial" w:hAnsi="Arial" w:cs="Arial"/>
          <w:sz w:val="24"/>
          <w:szCs w:val="24"/>
        </w:rPr>
        <w:t xml:space="preserve"> </w:t>
      </w:r>
      <w:r w:rsidRPr="00922C05">
        <w:rPr>
          <w:rFonts w:ascii="Arial" w:hAnsi="Arial" w:cs="Arial"/>
          <w:sz w:val="24"/>
          <w:szCs w:val="24"/>
        </w:rPr>
        <w:t>commission net of reinsurance commission other related expenses which relates to acquisition of business</w:t>
      </w:r>
    </w:p>
    <w:p w:rsidR="00CF6EBB" w:rsidRPr="00922C05" w:rsidRDefault="00CF6EBB" w:rsidP="00922C05">
      <w:pPr>
        <w:pStyle w:val="ListParagraph"/>
        <w:jc w:val="center"/>
        <w:rPr>
          <w:rFonts w:ascii="Arial" w:hAnsi="Arial" w:cs="Arial"/>
          <w:sz w:val="24"/>
          <w:szCs w:val="24"/>
        </w:rPr>
      </w:pPr>
      <w:r w:rsidRPr="00922C05">
        <w:rPr>
          <w:rFonts w:ascii="Arial" w:hAnsi="Arial" w:cs="Arial"/>
          <w:sz w:val="24"/>
          <w:szCs w:val="24"/>
        </w:rPr>
        <w:t xml:space="preserve">Net commission ratio = </w:t>
      </w:r>
      <w:r w:rsidR="00B45D78" w:rsidRPr="00922C05">
        <w:rPr>
          <w:rFonts w:ascii="Arial" w:hAnsi="Arial" w:cs="Arial"/>
          <w:sz w:val="24"/>
          <w:szCs w:val="24"/>
        </w:rPr>
        <w:t xml:space="preserve">Commission / </w:t>
      </w:r>
      <w:r w:rsidR="00B45D78" w:rsidRPr="00922C05">
        <w:rPr>
          <w:rFonts w:ascii="Arial" w:hAnsi="Arial" w:cs="Arial"/>
          <w:sz w:val="24"/>
          <w:szCs w:val="24"/>
        </w:rPr>
        <w:t>Net Written Premium</w:t>
      </w:r>
    </w:p>
    <w:p w:rsidR="00CF6EBB" w:rsidRPr="00922C05" w:rsidRDefault="00CF6EBB" w:rsidP="00CF6EBB">
      <w:pPr>
        <w:pStyle w:val="ListParagraph"/>
        <w:rPr>
          <w:rFonts w:ascii="Arial" w:hAnsi="Arial" w:cs="Arial"/>
          <w:sz w:val="24"/>
          <w:szCs w:val="24"/>
        </w:rPr>
      </w:pPr>
    </w:p>
    <w:p w:rsidR="00CF6EBB" w:rsidRPr="00922C05" w:rsidRDefault="00CF6EBB" w:rsidP="00922C05">
      <w:pPr>
        <w:pStyle w:val="ListParagraph"/>
        <w:rPr>
          <w:rFonts w:ascii="Arial" w:hAnsi="Arial" w:cs="Arial"/>
          <w:sz w:val="24"/>
          <w:szCs w:val="24"/>
        </w:rPr>
      </w:pPr>
      <w:r w:rsidRPr="00922C05">
        <w:rPr>
          <w:rFonts w:ascii="Arial" w:hAnsi="Arial" w:cs="Arial"/>
          <w:i/>
          <w:sz w:val="24"/>
          <w:szCs w:val="24"/>
        </w:rPr>
        <w:t>Expense ratio</w:t>
      </w:r>
      <w:r w:rsidRPr="00922C05">
        <w:rPr>
          <w:rFonts w:ascii="Arial" w:hAnsi="Arial" w:cs="Arial"/>
          <w:sz w:val="24"/>
          <w:szCs w:val="24"/>
        </w:rPr>
        <w:t xml:space="preserve"> – It is calculated as underwriting expenses divided by net written premiums, the expense</w:t>
      </w:r>
      <w:r w:rsidR="00922C05" w:rsidRPr="00922C05">
        <w:rPr>
          <w:rFonts w:ascii="Arial" w:hAnsi="Arial" w:cs="Arial"/>
          <w:sz w:val="24"/>
          <w:szCs w:val="24"/>
        </w:rPr>
        <w:t xml:space="preserve"> </w:t>
      </w:r>
      <w:r w:rsidRPr="00922C05">
        <w:rPr>
          <w:rFonts w:ascii="Arial" w:hAnsi="Arial" w:cs="Arial"/>
          <w:sz w:val="24"/>
          <w:szCs w:val="24"/>
        </w:rPr>
        <w:t>ratio measures an insurer's efficiency</w:t>
      </w:r>
    </w:p>
    <w:p w:rsidR="00CF6EBB" w:rsidRPr="00922C05" w:rsidRDefault="00CF6EBB" w:rsidP="00922C05">
      <w:pPr>
        <w:pStyle w:val="ListParagraph"/>
        <w:jc w:val="center"/>
        <w:rPr>
          <w:rFonts w:ascii="Arial" w:hAnsi="Arial" w:cs="Arial"/>
          <w:sz w:val="24"/>
          <w:szCs w:val="24"/>
        </w:rPr>
      </w:pPr>
      <w:r w:rsidRPr="00922C05">
        <w:rPr>
          <w:rFonts w:ascii="Arial" w:hAnsi="Arial" w:cs="Arial"/>
          <w:sz w:val="24"/>
          <w:szCs w:val="24"/>
        </w:rPr>
        <w:t xml:space="preserve">Operating expense ratio = </w:t>
      </w:r>
      <w:r w:rsidR="000A0154" w:rsidRPr="00922C05">
        <w:rPr>
          <w:rFonts w:ascii="Arial" w:hAnsi="Arial" w:cs="Arial"/>
          <w:sz w:val="24"/>
          <w:szCs w:val="24"/>
        </w:rPr>
        <w:t>Operating expenses / Net Written Premium</w:t>
      </w:r>
    </w:p>
    <w:p w:rsidR="00CF6EBB" w:rsidRPr="00922C05" w:rsidRDefault="00CF6EBB" w:rsidP="00CF6EBB">
      <w:pPr>
        <w:pStyle w:val="ListParagraph"/>
        <w:rPr>
          <w:rFonts w:ascii="Arial" w:hAnsi="Arial" w:cs="Arial"/>
          <w:sz w:val="24"/>
          <w:szCs w:val="24"/>
        </w:rPr>
      </w:pPr>
    </w:p>
    <w:p w:rsidR="00CF6EBB" w:rsidRPr="00922C05" w:rsidRDefault="0038738A" w:rsidP="0038738A">
      <w:pPr>
        <w:pStyle w:val="ListParagraph"/>
        <w:numPr>
          <w:ilvl w:val="0"/>
          <w:numId w:val="1"/>
        </w:numPr>
        <w:rPr>
          <w:rFonts w:ascii="Arial" w:hAnsi="Arial" w:cs="Arial"/>
          <w:sz w:val="24"/>
          <w:szCs w:val="24"/>
        </w:rPr>
      </w:pPr>
      <w:r w:rsidRPr="00922C05">
        <w:rPr>
          <w:rFonts w:ascii="Arial" w:hAnsi="Arial" w:cs="Arial"/>
          <w:sz w:val="24"/>
          <w:szCs w:val="24"/>
        </w:rPr>
        <w:t>The general exclusions under a motor insurance policy are as follows-</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Accident taking place beyond Geographical limits</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While Vehicle is used for unlawful purposes</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Electrical/Mechanical Breakdowns</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Not having a valid Driving License</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Under Influence of intoxicating liquor/drugs</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 xml:space="preserve">Damage to </w:t>
      </w:r>
      <w:r w:rsidR="00922C05" w:rsidRPr="00922C05">
        <w:rPr>
          <w:rFonts w:ascii="Arial" w:hAnsi="Arial" w:cs="Arial"/>
          <w:sz w:val="24"/>
          <w:szCs w:val="24"/>
        </w:rPr>
        <w:t>tires</w:t>
      </w:r>
      <w:r w:rsidRPr="00922C05">
        <w:rPr>
          <w:rFonts w:ascii="Arial" w:hAnsi="Arial" w:cs="Arial"/>
          <w:sz w:val="24"/>
          <w:szCs w:val="24"/>
        </w:rPr>
        <w:t xml:space="preserve"> and tubes unless the vehicle is damages at the same time</w:t>
      </w:r>
    </w:p>
    <w:p w:rsidR="0038738A" w:rsidRPr="00922C05" w:rsidRDefault="0038738A" w:rsidP="0038738A">
      <w:pPr>
        <w:pStyle w:val="ListParagraph"/>
        <w:numPr>
          <w:ilvl w:val="0"/>
          <w:numId w:val="2"/>
        </w:numPr>
        <w:rPr>
          <w:rFonts w:ascii="Arial" w:hAnsi="Arial" w:cs="Arial"/>
          <w:sz w:val="24"/>
          <w:szCs w:val="24"/>
        </w:rPr>
      </w:pPr>
      <w:r w:rsidRPr="00922C05">
        <w:rPr>
          <w:rFonts w:ascii="Arial" w:hAnsi="Arial" w:cs="Arial"/>
          <w:sz w:val="24"/>
          <w:szCs w:val="24"/>
        </w:rPr>
        <w:t>Consequential loss, depreciation, wear and tear</w:t>
      </w:r>
    </w:p>
    <w:p w:rsidR="0038738A" w:rsidRPr="00922C05" w:rsidRDefault="0038738A" w:rsidP="0038738A">
      <w:pPr>
        <w:pStyle w:val="ListParagraph"/>
        <w:ind w:left="1440"/>
        <w:rPr>
          <w:rFonts w:ascii="Arial" w:hAnsi="Arial" w:cs="Arial"/>
          <w:sz w:val="24"/>
          <w:szCs w:val="24"/>
        </w:rPr>
      </w:pPr>
    </w:p>
    <w:p w:rsidR="00A77686" w:rsidRPr="00922C05" w:rsidRDefault="0038738A" w:rsidP="00A77686">
      <w:pPr>
        <w:pStyle w:val="ListParagraph"/>
        <w:numPr>
          <w:ilvl w:val="0"/>
          <w:numId w:val="1"/>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The </w:t>
      </w:r>
      <w:r w:rsidRPr="00922C05">
        <w:rPr>
          <w:rStyle w:val="Strong"/>
          <w:rFonts w:ascii="Arial" w:hAnsi="Arial" w:cs="Arial"/>
          <w:b w:val="0"/>
          <w:color w:val="000000"/>
          <w:sz w:val="24"/>
          <w:szCs w:val="24"/>
          <w:shd w:val="clear" w:color="auto" w:fill="FFFFFF"/>
        </w:rPr>
        <w:t>history of general insurance dates</w:t>
      </w:r>
      <w:r w:rsidRPr="00922C05">
        <w:rPr>
          <w:rFonts w:ascii="Arial" w:hAnsi="Arial" w:cs="Arial"/>
          <w:color w:val="000000"/>
          <w:sz w:val="24"/>
          <w:szCs w:val="24"/>
          <w:shd w:val="clear" w:color="auto" w:fill="FFFFFF"/>
        </w:rPr>
        <w:t> back to the Industrial Revolution in the west and the consequent growth of sea-faring trade and commerce in the 17</w:t>
      </w:r>
      <w:r w:rsidRPr="00922C05">
        <w:rPr>
          <w:rFonts w:ascii="Arial" w:hAnsi="Arial" w:cs="Arial"/>
          <w:color w:val="000000"/>
          <w:sz w:val="24"/>
          <w:szCs w:val="24"/>
          <w:shd w:val="clear" w:color="auto" w:fill="FFFFFF"/>
          <w:vertAlign w:val="superscript"/>
        </w:rPr>
        <w:t>th</w:t>
      </w:r>
      <w:r w:rsidRPr="00922C05">
        <w:rPr>
          <w:rFonts w:ascii="Arial" w:hAnsi="Arial" w:cs="Arial"/>
          <w:color w:val="000000"/>
          <w:sz w:val="24"/>
          <w:szCs w:val="24"/>
          <w:shd w:val="clear" w:color="auto" w:fill="FFFFFF"/>
        </w:rPr>
        <w:t> century. It came to India as a legacy of British occupation. General Insurance in India has its roots in the establishment of Triton Insurance Company Ltd., in the year 1850 in Calcutta by the British.</w:t>
      </w:r>
      <w:r w:rsidR="00A77686" w:rsidRPr="00922C05">
        <w:rPr>
          <w:rFonts w:ascii="Arial" w:hAnsi="Arial" w:cs="Arial"/>
          <w:color w:val="000000"/>
          <w:sz w:val="24"/>
          <w:szCs w:val="24"/>
          <w:shd w:val="clear" w:color="auto" w:fill="FFFFFF"/>
        </w:rPr>
        <w:t xml:space="preserve"> </w:t>
      </w:r>
      <w:r w:rsidR="00A77686" w:rsidRPr="00922C05">
        <w:rPr>
          <w:rFonts w:ascii="Arial" w:hAnsi="Arial" w:cs="Arial"/>
          <w:color w:val="000000"/>
          <w:sz w:val="24"/>
          <w:szCs w:val="24"/>
          <w:shd w:val="clear" w:color="auto" w:fill="FFFFFF"/>
        </w:rPr>
        <w:t>Indian Mercantile Insurance company Ltd. started in Bombay in 1906-07 107 insurers were</w:t>
      </w:r>
      <w:r w:rsidR="00A77686" w:rsidRPr="00922C05">
        <w:rPr>
          <w:rFonts w:ascii="Arial" w:hAnsi="Arial" w:cs="Arial"/>
          <w:color w:val="000000"/>
          <w:sz w:val="24"/>
          <w:szCs w:val="24"/>
          <w:shd w:val="clear" w:color="auto" w:fill="FFFFFF"/>
        </w:rPr>
        <w:t xml:space="preserve"> </w:t>
      </w:r>
      <w:r w:rsidR="00A77686" w:rsidRPr="00922C05">
        <w:rPr>
          <w:rFonts w:ascii="Arial" w:hAnsi="Arial" w:cs="Arial"/>
          <w:color w:val="000000"/>
          <w:sz w:val="24"/>
          <w:szCs w:val="24"/>
          <w:shd w:val="clear" w:color="auto" w:fill="FFFFFF"/>
        </w:rPr>
        <w:t>amalgamated and grouped into four companies, namely</w:t>
      </w:r>
    </w:p>
    <w:p w:rsidR="00A77686" w:rsidRPr="00922C05" w:rsidRDefault="00A77686" w:rsidP="00A77686">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National Insurance Company Ltd.</w:t>
      </w:r>
    </w:p>
    <w:p w:rsidR="00A77686" w:rsidRPr="00922C05" w:rsidRDefault="00A77686" w:rsidP="00A77686">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w:t>
      </w:r>
      <w:r w:rsidRPr="00922C05">
        <w:rPr>
          <w:rFonts w:ascii="Arial" w:hAnsi="Arial" w:cs="Arial"/>
          <w:color w:val="000000"/>
          <w:sz w:val="24"/>
          <w:szCs w:val="24"/>
          <w:shd w:val="clear" w:color="auto" w:fill="FFFFFF"/>
        </w:rPr>
        <w:t>he New India Assurance Compan</w:t>
      </w:r>
      <w:r w:rsidRPr="00922C05">
        <w:rPr>
          <w:rFonts w:ascii="Arial" w:hAnsi="Arial" w:cs="Arial"/>
          <w:color w:val="000000"/>
          <w:sz w:val="24"/>
          <w:szCs w:val="24"/>
          <w:shd w:val="clear" w:color="auto" w:fill="FFFFFF"/>
        </w:rPr>
        <w:t>y Ltd.</w:t>
      </w:r>
    </w:p>
    <w:p w:rsidR="00A77686" w:rsidRPr="00922C05" w:rsidRDefault="00A77686" w:rsidP="00A77686">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w:t>
      </w:r>
      <w:r w:rsidRPr="00922C05">
        <w:rPr>
          <w:rFonts w:ascii="Arial" w:hAnsi="Arial" w:cs="Arial"/>
          <w:color w:val="000000"/>
          <w:sz w:val="24"/>
          <w:szCs w:val="24"/>
          <w:shd w:val="clear" w:color="auto" w:fill="FFFFFF"/>
        </w:rPr>
        <w:t>he Oriental Insurance</w:t>
      </w:r>
      <w:r w:rsidRPr="00922C05">
        <w:rPr>
          <w:rFonts w:ascii="Arial" w:hAnsi="Arial" w:cs="Arial"/>
          <w:color w:val="000000"/>
          <w:sz w:val="24"/>
          <w:szCs w:val="24"/>
          <w:shd w:val="clear" w:color="auto" w:fill="FFFFFF"/>
        </w:rPr>
        <w:t xml:space="preserve"> Company Ltd.</w:t>
      </w:r>
    </w:p>
    <w:p w:rsidR="00A77686" w:rsidRPr="00922C05" w:rsidRDefault="00A77686" w:rsidP="00A77686">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w:t>
      </w:r>
      <w:r w:rsidRPr="00922C05">
        <w:rPr>
          <w:rFonts w:ascii="Arial" w:hAnsi="Arial" w:cs="Arial"/>
          <w:color w:val="000000"/>
          <w:sz w:val="24"/>
          <w:szCs w:val="24"/>
          <w:shd w:val="clear" w:color="auto" w:fill="FFFFFF"/>
        </w:rPr>
        <w:t>he United India Insurance Company Ltd.</w:t>
      </w:r>
    </w:p>
    <w:p w:rsidR="00A77686" w:rsidRPr="00922C05" w:rsidRDefault="00A77686" w:rsidP="00A77686">
      <w:pPr>
        <w:pStyle w:val="ListParagraph"/>
        <w:rPr>
          <w:rFonts w:ascii="Arial" w:hAnsi="Arial" w:cs="Arial"/>
          <w:color w:val="000000"/>
          <w:sz w:val="24"/>
          <w:szCs w:val="24"/>
          <w:shd w:val="clear" w:color="auto" w:fill="FFFFFF"/>
        </w:rPr>
      </w:pPr>
    </w:p>
    <w:p w:rsidR="00A77686" w:rsidRPr="00A77686" w:rsidRDefault="00A77686" w:rsidP="00A77686">
      <w:pPr>
        <w:pStyle w:val="ListParagraph"/>
        <w:rPr>
          <w:rFonts w:ascii="Arial" w:hAnsi="Arial" w:cs="Arial"/>
          <w:color w:val="000000"/>
          <w:sz w:val="24"/>
          <w:szCs w:val="24"/>
          <w:shd w:val="clear" w:color="auto" w:fill="FFFFFF"/>
        </w:rPr>
      </w:pPr>
      <w:r w:rsidRPr="00A77686">
        <w:rPr>
          <w:rFonts w:ascii="Arial" w:eastAsia="Times New Roman" w:hAnsi="Arial" w:cs="Arial"/>
          <w:color w:val="000000"/>
          <w:sz w:val="24"/>
          <w:szCs w:val="24"/>
        </w:rPr>
        <w:t xml:space="preserve">1957 saw the formation of the General Insurance Council, a wing of the Insurance </w:t>
      </w:r>
      <w:r w:rsidR="00922C05" w:rsidRPr="00922C05">
        <w:rPr>
          <w:rFonts w:ascii="Arial" w:eastAsia="Times New Roman" w:hAnsi="Arial" w:cs="Arial"/>
          <w:color w:val="000000"/>
          <w:sz w:val="24"/>
          <w:szCs w:val="24"/>
        </w:rPr>
        <w:t>Association</w:t>
      </w:r>
      <w:r w:rsidRPr="00A77686">
        <w:rPr>
          <w:rFonts w:ascii="Arial" w:eastAsia="Times New Roman" w:hAnsi="Arial" w:cs="Arial"/>
          <w:color w:val="000000"/>
          <w:sz w:val="24"/>
          <w:szCs w:val="24"/>
        </w:rPr>
        <w:t xml:space="preserve"> of India. The General Insurance Council framed a code of </w:t>
      </w:r>
      <w:r w:rsidRPr="00A77686">
        <w:rPr>
          <w:rFonts w:ascii="Arial" w:eastAsia="Times New Roman" w:hAnsi="Arial" w:cs="Arial"/>
          <w:color w:val="000000"/>
          <w:sz w:val="24"/>
          <w:szCs w:val="24"/>
        </w:rPr>
        <w:lastRenderedPageBreak/>
        <w:t>conduct for ensuring fair conduct and sound business practices.</w:t>
      </w:r>
      <w:r w:rsidRPr="00922C05">
        <w:rPr>
          <w:rFonts w:ascii="Arial" w:eastAsia="Times New Roman" w:hAnsi="Arial" w:cs="Arial"/>
          <w:color w:val="000000"/>
          <w:sz w:val="24"/>
          <w:szCs w:val="24"/>
        </w:rPr>
        <w:t xml:space="preserve"> </w:t>
      </w:r>
      <w:r w:rsidRPr="00A77686">
        <w:rPr>
          <w:rFonts w:ascii="Arial" w:eastAsia="Times New Roman" w:hAnsi="Arial" w:cs="Arial"/>
          <w:color w:val="000000"/>
          <w:sz w:val="24"/>
          <w:szCs w:val="24"/>
        </w:rPr>
        <w:t>In 1968, the Insurance Act was amended to regulate investments and set minimum solvency margins. The Tariff Advisory Committee was also set up then.</w:t>
      </w:r>
    </w:p>
    <w:p w:rsidR="00A77686" w:rsidRPr="00922C05" w:rsidRDefault="00A77686" w:rsidP="00A77686">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 xml:space="preserve">The General Insurance Corporation of India was incorporated as a </w:t>
      </w:r>
      <w:r w:rsidRPr="00922C05">
        <w:rPr>
          <w:rFonts w:ascii="Arial" w:hAnsi="Arial" w:cs="Arial"/>
          <w:color w:val="000000"/>
          <w:sz w:val="24"/>
          <w:szCs w:val="24"/>
          <w:shd w:val="clear" w:color="auto" w:fill="FFFFFF"/>
        </w:rPr>
        <w:t xml:space="preserve">company in 1971 and it commence </w:t>
      </w:r>
      <w:r w:rsidRPr="00922C05">
        <w:rPr>
          <w:rFonts w:ascii="Arial" w:hAnsi="Arial" w:cs="Arial"/>
          <w:color w:val="000000"/>
          <w:sz w:val="24"/>
          <w:szCs w:val="24"/>
          <w:shd w:val="clear" w:color="auto" w:fill="FFFFFF"/>
        </w:rPr>
        <w:t>business on January 1st 1973.</w:t>
      </w:r>
    </w:p>
    <w:p w:rsidR="00A77686" w:rsidRPr="00922C05" w:rsidRDefault="00A77686" w:rsidP="00A77686">
      <w:pPr>
        <w:pStyle w:val="ListParagraph"/>
        <w:rPr>
          <w:rFonts w:ascii="Arial" w:hAnsi="Arial" w:cs="Arial"/>
          <w:color w:val="000000"/>
          <w:sz w:val="24"/>
          <w:szCs w:val="24"/>
          <w:shd w:val="clear" w:color="auto" w:fill="FFFFFF"/>
        </w:rPr>
      </w:pPr>
    </w:p>
    <w:p w:rsidR="00B45D78" w:rsidRPr="00922C05" w:rsidRDefault="00B45D78" w:rsidP="00B45D78">
      <w:pPr>
        <w:pStyle w:val="ListParagraph"/>
        <w:numPr>
          <w:ilvl w:val="0"/>
          <w:numId w:val="1"/>
        </w:numPr>
        <w:rPr>
          <w:rFonts w:ascii="Arial" w:hAnsi="Arial" w:cs="Arial"/>
          <w:color w:val="000000"/>
          <w:sz w:val="24"/>
          <w:szCs w:val="24"/>
          <w:shd w:val="clear" w:color="auto" w:fill="FFFFFF"/>
        </w:rPr>
      </w:pPr>
      <w:r w:rsidRPr="00922C05">
        <w:rPr>
          <w:rFonts w:ascii="Arial" w:hAnsi="Arial" w:cs="Arial"/>
          <w:sz w:val="24"/>
          <w:szCs w:val="24"/>
        </w:rPr>
        <w:t>Expenses = $8500</w:t>
      </w:r>
    </w:p>
    <w:p w:rsidR="00B45D78" w:rsidRPr="00922C05" w:rsidRDefault="00B45D78" w:rsidP="00B45D78">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Commission =</w:t>
      </w:r>
      <w:r w:rsidR="000A0154"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$5700</w:t>
      </w:r>
    </w:p>
    <w:p w:rsidR="00B45D78" w:rsidRPr="00922C05" w:rsidRDefault="00B45D78" w:rsidP="00B45D78">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N</w:t>
      </w:r>
      <w:r w:rsidRPr="00922C05">
        <w:rPr>
          <w:rFonts w:ascii="Arial" w:hAnsi="Arial" w:cs="Arial"/>
          <w:color w:val="000000"/>
          <w:sz w:val="24"/>
          <w:szCs w:val="24"/>
          <w:shd w:val="clear" w:color="auto" w:fill="FFFFFF"/>
        </w:rPr>
        <w:t xml:space="preserve">et claims incurred </w:t>
      </w:r>
      <w:r w:rsidRPr="00922C05">
        <w:rPr>
          <w:rFonts w:ascii="Arial" w:hAnsi="Arial" w:cs="Arial"/>
          <w:color w:val="000000"/>
          <w:sz w:val="24"/>
          <w:szCs w:val="24"/>
          <w:shd w:val="clear" w:color="auto" w:fill="FFFFFF"/>
        </w:rPr>
        <w:t>=</w:t>
      </w:r>
      <w:r w:rsidR="000A0154"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$150000</w:t>
      </w:r>
    </w:p>
    <w:p w:rsidR="00B45D78" w:rsidRPr="00922C05" w:rsidRDefault="00B45D78" w:rsidP="00B45D78">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 xml:space="preserve">The net written </w:t>
      </w:r>
      <w:r w:rsidRPr="00922C05">
        <w:rPr>
          <w:rFonts w:ascii="Arial" w:hAnsi="Arial" w:cs="Arial"/>
          <w:color w:val="000000"/>
          <w:sz w:val="24"/>
          <w:szCs w:val="24"/>
          <w:shd w:val="clear" w:color="auto" w:fill="FFFFFF"/>
        </w:rPr>
        <w:t xml:space="preserve">premium </w:t>
      </w:r>
      <w:r w:rsidRPr="00922C05">
        <w:rPr>
          <w:rFonts w:ascii="Arial" w:hAnsi="Arial" w:cs="Arial"/>
          <w:color w:val="000000"/>
          <w:sz w:val="24"/>
          <w:szCs w:val="24"/>
          <w:shd w:val="clear" w:color="auto" w:fill="FFFFFF"/>
        </w:rPr>
        <w:t xml:space="preserve">= $50000 </w:t>
      </w:r>
    </w:p>
    <w:p w:rsidR="00B45D78" w:rsidRPr="00922C05" w:rsidRDefault="00B45D78" w:rsidP="00B45D78">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N</w:t>
      </w:r>
      <w:r w:rsidRPr="00922C05">
        <w:rPr>
          <w:rFonts w:ascii="Arial" w:hAnsi="Arial" w:cs="Arial"/>
          <w:color w:val="000000"/>
          <w:sz w:val="24"/>
          <w:szCs w:val="24"/>
          <w:shd w:val="clear" w:color="auto" w:fill="FFFFFF"/>
        </w:rPr>
        <w:t>et</w:t>
      </w:r>
      <w:r w:rsidR="000A0154" w:rsidRPr="00922C05">
        <w:rPr>
          <w:rFonts w:ascii="Arial" w:hAnsi="Arial" w:cs="Arial"/>
          <w:color w:val="000000"/>
          <w:sz w:val="24"/>
          <w:szCs w:val="24"/>
          <w:shd w:val="clear" w:color="auto" w:fill="FFFFFF"/>
        </w:rPr>
        <w:t xml:space="preserve"> earned</w:t>
      </w:r>
      <w:r w:rsidRPr="00922C05">
        <w:rPr>
          <w:rFonts w:ascii="Arial" w:hAnsi="Arial" w:cs="Arial"/>
          <w:color w:val="000000"/>
          <w:sz w:val="24"/>
          <w:szCs w:val="24"/>
          <w:shd w:val="clear" w:color="auto" w:fill="FFFFFF"/>
        </w:rPr>
        <w:t xml:space="preserve"> premium </w:t>
      </w:r>
      <w:r w:rsidRPr="00922C05">
        <w:rPr>
          <w:rFonts w:ascii="Arial" w:hAnsi="Arial" w:cs="Arial"/>
          <w:color w:val="000000"/>
          <w:sz w:val="24"/>
          <w:szCs w:val="24"/>
          <w:shd w:val="clear" w:color="auto" w:fill="FFFFFF"/>
        </w:rPr>
        <w:t>=</w:t>
      </w:r>
      <w:r w:rsidRPr="00922C05">
        <w:rPr>
          <w:rFonts w:ascii="Arial" w:hAnsi="Arial" w:cs="Arial"/>
          <w:color w:val="000000"/>
          <w:sz w:val="24"/>
          <w:szCs w:val="24"/>
          <w:shd w:val="clear" w:color="auto" w:fill="FFFFFF"/>
        </w:rPr>
        <w:t xml:space="preserve"> $75000.</w:t>
      </w:r>
    </w:p>
    <w:p w:rsidR="00A77686" w:rsidRPr="00922C05" w:rsidRDefault="00B45D78" w:rsidP="00B45D78">
      <w:pPr>
        <w:ind w:left="360"/>
        <w:jc w:val="center"/>
        <w:rPr>
          <w:rFonts w:ascii="Arial" w:hAnsi="Arial" w:cs="Arial"/>
          <w:sz w:val="24"/>
          <w:szCs w:val="24"/>
        </w:rPr>
      </w:pPr>
      <w:r w:rsidRPr="00922C05">
        <w:rPr>
          <w:rFonts w:ascii="Arial" w:hAnsi="Arial" w:cs="Arial"/>
          <w:sz w:val="24"/>
          <w:szCs w:val="24"/>
        </w:rPr>
        <w:t>Combined ratio = Loss ratio +net commission ratio + expense ratio</w:t>
      </w:r>
    </w:p>
    <w:p w:rsidR="00B45D78" w:rsidRPr="00922C05" w:rsidRDefault="00B45D78" w:rsidP="00B45D78">
      <w:pPr>
        <w:ind w:left="360"/>
        <w:jc w:val="center"/>
        <w:rPr>
          <w:rFonts w:ascii="Arial" w:hAnsi="Arial" w:cs="Arial"/>
          <w:sz w:val="24"/>
          <w:szCs w:val="24"/>
        </w:rPr>
      </w:pPr>
      <w:r w:rsidRPr="00922C05">
        <w:rPr>
          <w:rFonts w:ascii="Arial" w:hAnsi="Arial" w:cs="Arial"/>
          <w:sz w:val="24"/>
          <w:szCs w:val="24"/>
        </w:rPr>
        <w:t>= (</w:t>
      </w:r>
      <w:r w:rsidRPr="00922C05">
        <w:rPr>
          <w:rFonts w:ascii="Arial" w:hAnsi="Arial" w:cs="Arial"/>
          <w:color w:val="000000"/>
          <w:sz w:val="24"/>
          <w:szCs w:val="24"/>
          <w:shd w:val="clear" w:color="auto" w:fill="FFFFFF"/>
        </w:rPr>
        <w:t>Net claims incurred</w:t>
      </w:r>
      <w:r w:rsidRPr="00922C05">
        <w:rPr>
          <w:rFonts w:ascii="Arial" w:hAnsi="Arial" w:cs="Arial"/>
          <w:sz w:val="24"/>
          <w:szCs w:val="24"/>
        </w:rPr>
        <w:t xml:space="preserve"> / Earned premium</w:t>
      </w:r>
      <w:r w:rsidRPr="00922C05">
        <w:rPr>
          <w:rFonts w:ascii="Arial" w:hAnsi="Arial" w:cs="Arial"/>
          <w:sz w:val="24"/>
          <w:szCs w:val="24"/>
        </w:rPr>
        <w:t>)</w:t>
      </w:r>
      <w:r w:rsidR="000A0154" w:rsidRPr="00922C05">
        <w:rPr>
          <w:rFonts w:ascii="Arial" w:hAnsi="Arial" w:cs="Arial"/>
          <w:sz w:val="24"/>
          <w:szCs w:val="24"/>
        </w:rPr>
        <w:t xml:space="preserve"> </w:t>
      </w:r>
      <w:r w:rsidR="00922C05" w:rsidRPr="00922C05">
        <w:rPr>
          <w:rFonts w:ascii="Arial" w:hAnsi="Arial" w:cs="Arial"/>
          <w:sz w:val="24"/>
          <w:szCs w:val="24"/>
        </w:rPr>
        <w:t>+ (</w:t>
      </w:r>
      <w:r w:rsidR="000A0154" w:rsidRPr="00922C05">
        <w:rPr>
          <w:rFonts w:ascii="Arial" w:hAnsi="Arial" w:cs="Arial"/>
          <w:sz w:val="24"/>
          <w:szCs w:val="24"/>
        </w:rPr>
        <w:t>Commission / Net Written Premium</w:t>
      </w:r>
      <w:r w:rsidR="000A0154" w:rsidRPr="00922C05">
        <w:rPr>
          <w:rFonts w:ascii="Arial" w:hAnsi="Arial" w:cs="Arial"/>
          <w:sz w:val="24"/>
          <w:szCs w:val="24"/>
        </w:rPr>
        <w:t xml:space="preserve">) </w:t>
      </w:r>
      <w:r w:rsidR="00922C05" w:rsidRPr="00922C05">
        <w:rPr>
          <w:rFonts w:ascii="Arial" w:hAnsi="Arial" w:cs="Arial"/>
          <w:sz w:val="24"/>
          <w:szCs w:val="24"/>
        </w:rPr>
        <w:t>+ (</w:t>
      </w:r>
      <w:r w:rsidR="000A0154" w:rsidRPr="00922C05">
        <w:rPr>
          <w:rFonts w:ascii="Arial" w:hAnsi="Arial" w:cs="Arial"/>
          <w:sz w:val="24"/>
          <w:szCs w:val="24"/>
        </w:rPr>
        <w:t>Operating expenses / Net Written Premium</w:t>
      </w:r>
      <w:r w:rsidR="000A0154" w:rsidRPr="00922C05">
        <w:rPr>
          <w:rFonts w:ascii="Arial" w:hAnsi="Arial" w:cs="Arial"/>
          <w:sz w:val="24"/>
          <w:szCs w:val="24"/>
        </w:rPr>
        <w:t>)</w:t>
      </w:r>
    </w:p>
    <w:p w:rsidR="000A0154" w:rsidRPr="00922C05" w:rsidRDefault="00922C05" w:rsidP="00B45D78">
      <w:pPr>
        <w:ind w:left="360"/>
        <w:jc w:val="center"/>
        <w:rPr>
          <w:rFonts w:ascii="Arial" w:hAnsi="Arial" w:cs="Arial"/>
          <w:color w:val="000000"/>
          <w:sz w:val="24"/>
          <w:szCs w:val="24"/>
          <w:shd w:val="clear" w:color="auto" w:fill="FFFFFF"/>
        </w:rPr>
      </w:pPr>
      <w:r w:rsidRPr="00922C05">
        <w:rPr>
          <w:rFonts w:ascii="Arial" w:hAnsi="Arial" w:cs="Arial"/>
          <w:sz w:val="24"/>
          <w:szCs w:val="24"/>
        </w:rPr>
        <w:t>= (</w:t>
      </w:r>
      <w:r w:rsidR="000A0154" w:rsidRPr="00922C05">
        <w:rPr>
          <w:rFonts w:ascii="Arial" w:hAnsi="Arial" w:cs="Arial"/>
          <w:color w:val="000000"/>
          <w:sz w:val="24"/>
          <w:szCs w:val="24"/>
          <w:shd w:val="clear" w:color="auto" w:fill="FFFFFF"/>
        </w:rPr>
        <w:t>$150000</w:t>
      </w:r>
      <w:r w:rsidR="000A0154" w:rsidRPr="00922C05">
        <w:rPr>
          <w:rFonts w:ascii="Arial" w:hAnsi="Arial" w:cs="Arial"/>
          <w:color w:val="000000"/>
          <w:sz w:val="24"/>
          <w:szCs w:val="24"/>
          <w:shd w:val="clear" w:color="auto" w:fill="FFFFFF"/>
        </w:rPr>
        <w:t>/</w:t>
      </w:r>
      <w:r w:rsidR="000A0154" w:rsidRPr="00922C05">
        <w:rPr>
          <w:rFonts w:ascii="Arial" w:hAnsi="Arial" w:cs="Arial"/>
          <w:color w:val="000000"/>
          <w:sz w:val="24"/>
          <w:szCs w:val="24"/>
          <w:shd w:val="clear" w:color="auto" w:fill="FFFFFF"/>
        </w:rPr>
        <w:t>$75000</w:t>
      </w:r>
      <w:r w:rsidRPr="00922C05">
        <w:rPr>
          <w:rFonts w:ascii="Arial" w:hAnsi="Arial" w:cs="Arial"/>
          <w:color w:val="000000"/>
          <w:sz w:val="24"/>
          <w:szCs w:val="24"/>
          <w:shd w:val="clear" w:color="auto" w:fill="FFFFFF"/>
        </w:rPr>
        <w:t>) + ($</w:t>
      </w:r>
      <w:r w:rsidR="000A0154" w:rsidRPr="00922C05">
        <w:rPr>
          <w:rFonts w:ascii="Arial" w:hAnsi="Arial" w:cs="Arial"/>
          <w:color w:val="000000"/>
          <w:sz w:val="24"/>
          <w:szCs w:val="24"/>
          <w:shd w:val="clear" w:color="auto" w:fill="FFFFFF"/>
        </w:rPr>
        <w:t>5700</w:t>
      </w:r>
      <w:r w:rsidR="000A0154" w:rsidRPr="00922C05">
        <w:rPr>
          <w:rFonts w:ascii="Arial" w:hAnsi="Arial" w:cs="Arial"/>
          <w:color w:val="000000"/>
          <w:sz w:val="24"/>
          <w:szCs w:val="24"/>
          <w:shd w:val="clear" w:color="auto" w:fill="FFFFFF"/>
        </w:rPr>
        <w:t>/</w:t>
      </w:r>
      <w:r w:rsidR="000A0154" w:rsidRPr="00922C05">
        <w:rPr>
          <w:rFonts w:ascii="Arial" w:hAnsi="Arial" w:cs="Arial"/>
          <w:color w:val="000000"/>
          <w:sz w:val="24"/>
          <w:szCs w:val="24"/>
          <w:shd w:val="clear" w:color="auto" w:fill="FFFFFF"/>
        </w:rPr>
        <w:t>$50000</w:t>
      </w:r>
      <w:r w:rsidRPr="00922C05">
        <w:rPr>
          <w:rFonts w:ascii="Arial" w:hAnsi="Arial" w:cs="Arial"/>
          <w:color w:val="000000"/>
          <w:sz w:val="24"/>
          <w:szCs w:val="24"/>
          <w:shd w:val="clear" w:color="auto" w:fill="FFFFFF"/>
        </w:rPr>
        <w:t>) + (</w:t>
      </w:r>
      <w:r w:rsidRPr="00922C05">
        <w:rPr>
          <w:rFonts w:ascii="Arial" w:hAnsi="Arial" w:cs="Arial"/>
          <w:sz w:val="24"/>
          <w:szCs w:val="24"/>
        </w:rPr>
        <w:t>$</w:t>
      </w:r>
      <w:r w:rsidR="000A0154" w:rsidRPr="00922C05">
        <w:rPr>
          <w:rFonts w:ascii="Arial" w:hAnsi="Arial" w:cs="Arial"/>
          <w:sz w:val="24"/>
          <w:szCs w:val="24"/>
        </w:rPr>
        <w:t>8500</w:t>
      </w:r>
      <w:r w:rsidR="000A0154" w:rsidRPr="00922C05">
        <w:rPr>
          <w:rFonts w:ascii="Arial" w:hAnsi="Arial" w:cs="Arial"/>
          <w:sz w:val="24"/>
          <w:szCs w:val="24"/>
        </w:rPr>
        <w:t>/</w:t>
      </w:r>
      <w:r w:rsidR="000A0154" w:rsidRPr="00922C05">
        <w:rPr>
          <w:rFonts w:ascii="Arial" w:hAnsi="Arial" w:cs="Arial"/>
          <w:color w:val="000000"/>
          <w:sz w:val="24"/>
          <w:szCs w:val="24"/>
          <w:shd w:val="clear" w:color="auto" w:fill="FFFFFF"/>
        </w:rPr>
        <w:t>$50000</w:t>
      </w:r>
      <w:r w:rsidR="000A0154" w:rsidRPr="00922C05">
        <w:rPr>
          <w:rFonts w:ascii="Arial" w:hAnsi="Arial" w:cs="Arial"/>
          <w:color w:val="000000"/>
          <w:sz w:val="24"/>
          <w:szCs w:val="24"/>
          <w:shd w:val="clear" w:color="auto" w:fill="FFFFFF"/>
        </w:rPr>
        <w:t>)</w:t>
      </w:r>
    </w:p>
    <w:p w:rsidR="000A0154" w:rsidRPr="00922C05" w:rsidRDefault="000A0154" w:rsidP="00B45D78">
      <w:pPr>
        <w:ind w:left="360"/>
        <w:jc w:val="cente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=2.284.</w:t>
      </w:r>
    </w:p>
    <w:p w:rsidR="000A0154" w:rsidRPr="00922C05" w:rsidRDefault="000A0154" w:rsidP="000A0154">
      <w:pPr>
        <w:ind w:left="360"/>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Thus, the required c</w:t>
      </w:r>
      <w:r w:rsidRPr="00922C05">
        <w:rPr>
          <w:rFonts w:ascii="Arial" w:hAnsi="Arial" w:cs="Arial"/>
          <w:sz w:val="24"/>
          <w:szCs w:val="24"/>
        </w:rPr>
        <w:t>ombined ratio</w:t>
      </w:r>
      <w:r w:rsidRPr="00922C05">
        <w:rPr>
          <w:rFonts w:ascii="Arial" w:hAnsi="Arial" w:cs="Arial"/>
          <w:sz w:val="24"/>
          <w:szCs w:val="24"/>
        </w:rPr>
        <w:t xml:space="preserve"> is </w:t>
      </w:r>
      <w:r w:rsidRPr="00922C05">
        <w:rPr>
          <w:rFonts w:ascii="Arial" w:hAnsi="Arial" w:cs="Arial"/>
          <w:color w:val="000000"/>
          <w:sz w:val="24"/>
          <w:szCs w:val="24"/>
          <w:shd w:val="clear" w:color="auto" w:fill="FFFFFF"/>
        </w:rPr>
        <w:t>2.284</w:t>
      </w:r>
      <w:r w:rsidRPr="00922C05">
        <w:rPr>
          <w:rFonts w:ascii="Arial" w:hAnsi="Arial" w:cs="Arial"/>
          <w:color w:val="000000"/>
          <w:sz w:val="24"/>
          <w:szCs w:val="24"/>
          <w:shd w:val="clear" w:color="auto" w:fill="FFFFFF"/>
        </w:rPr>
        <w:t>.</w:t>
      </w:r>
    </w:p>
    <w:p w:rsidR="00A77686" w:rsidRPr="00922C05" w:rsidRDefault="00A77686" w:rsidP="00A77686">
      <w:pPr>
        <w:pStyle w:val="ListParagraph"/>
        <w:rPr>
          <w:rFonts w:ascii="Arial" w:hAnsi="Arial" w:cs="Arial"/>
          <w:color w:val="000000"/>
          <w:sz w:val="24"/>
          <w:szCs w:val="24"/>
          <w:shd w:val="clear" w:color="auto" w:fill="FFFFFF"/>
        </w:rPr>
      </w:pPr>
    </w:p>
    <w:p w:rsidR="00A77686" w:rsidRPr="00922C05" w:rsidRDefault="00A77686" w:rsidP="00A77686">
      <w:pPr>
        <w:pStyle w:val="ListParagraph"/>
        <w:numPr>
          <w:ilvl w:val="0"/>
          <w:numId w:val="1"/>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Some of the various add-ons available on a motor insurance policy ae as follows-</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Engine protect cover</w:t>
      </w:r>
    </w:p>
    <w:p w:rsidR="008D5782" w:rsidRPr="00922C05" w:rsidRDefault="008D5782"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Daily allowance cover</w:t>
      </w:r>
      <w:r w:rsidRPr="00922C05">
        <w:rPr>
          <w:rFonts w:ascii="Arial" w:hAnsi="Arial" w:cs="Arial"/>
          <w:color w:val="000000"/>
          <w:sz w:val="24"/>
          <w:szCs w:val="24"/>
          <w:shd w:val="clear" w:color="auto" w:fill="FFFFFF"/>
        </w:rPr>
        <w:t xml:space="preserve"> </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Return to Invoice (RTI) cover</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Loss of personal belongings cover</w:t>
      </w:r>
    </w:p>
    <w:p w:rsidR="008D5782" w:rsidRPr="00922C05" w:rsidRDefault="008D5782" w:rsidP="008D5782">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Zero depreciation cover</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No Claim Bonus (NCB) protect cover</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Personal accident cover for the passengers</w:t>
      </w:r>
    </w:p>
    <w:p w:rsidR="008D5782" w:rsidRPr="00922C05" w:rsidRDefault="008D5782" w:rsidP="008D5782">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Consumables cover</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Key replacement cover</w:t>
      </w:r>
    </w:p>
    <w:p w:rsidR="00A77686" w:rsidRPr="00922C05" w:rsidRDefault="00A77686" w:rsidP="00A77686">
      <w:pPr>
        <w:pStyle w:val="ListParagraph"/>
        <w:numPr>
          <w:ilvl w:val="0"/>
          <w:numId w:val="6"/>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Roadside assistance cover</w:t>
      </w:r>
    </w:p>
    <w:p w:rsidR="00A77686" w:rsidRPr="00922C05" w:rsidRDefault="00A77686" w:rsidP="008D5782">
      <w:pPr>
        <w:pStyle w:val="ListParagraph"/>
        <w:rPr>
          <w:rFonts w:ascii="Arial" w:hAnsi="Arial" w:cs="Arial"/>
          <w:color w:val="000000"/>
          <w:sz w:val="24"/>
          <w:szCs w:val="24"/>
          <w:shd w:val="clear" w:color="auto" w:fill="FFFFFF"/>
        </w:rPr>
      </w:pPr>
    </w:p>
    <w:p w:rsidR="008D5782" w:rsidRPr="00922C05" w:rsidRDefault="008D5782" w:rsidP="008D5782">
      <w:pPr>
        <w:pStyle w:val="ListParagraph"/>
        <w:numPr>
          <w:ilvl w:val="0"/>
          <w:numId w:val="1"/>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The documents required to claim health insurance are-</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Medical Certificate/ Form which is signed by the treating doctor.</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Discharge summary or card (original), availed from the hospital.</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All bills and receipts (original)</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Health card</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Duly filled claim form</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Investigation report</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Prescription and cash memos from pharmacies/ the hospital.</w:t>
      </w:r>
    </w:p>
    <w:p w:rsidR="008D5782" w:rsidRPr="00922C05" w:rsidRDefault="008D5782" w:rsidP="008D5782">
      <w:pPr>
        <w:pStyle w:val="ListParagraph"/>
        <w:numPr>
          <w:ilvl w:val="0"/>
          <w:numId w:val="13"/>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lastRenderedPageBreak/>
        <w:t>If it is an accident case, then the FIR or Medico Legal Certificate (MLC) is</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required.</w:t>
      </w:r>
    </w:p>
    <w:p w:rsidR="008D5782" w:rsidRPr="00922C05" w:rsidRDefault="008D5782" w:rsidP="008D5782">
      <w:pPr>
        <w:pStyle w:val="ListParagraph"/>
        <w:rPr>
          <w:rFonts w:ascii="Arial" w:hAnsi="Arial" w:cs="Arial"/>
          <w:color w:val="000000"/>
          <w:sz w:val="24"/>
          <w:szCs w:val="24"/>
          <w:shd w:val="clear" w:color="auto" w:fill="FFFFFF"/>
        </w:rPr>
      </w:pPr>
    </w:p>
    <w:p w:rsidR="00093209" w:rsidRPr="00922C05" w:rsidRDefault="00093209" w:rsidP="00093209">
      <w:pPr>
        <w:pStyle w:val="ListParagraph"/>
        <w:numPr>
          <w:ilvl w:val="0"/>
          <w:numId w:val="1"/>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Third-party liability coverage is the portion of an insurance policy that protects you if you’re sued</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(or threatened to be sued) for a physical injury or damage to someone else’s property. Also</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referred to as “legal liability coverage,” this section of your home or car insurance policy is set up</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to cover things like legal fees, the amount of money you have to pay to settle a lawsuit, and other</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related expenses.</w:t>
      </w:r>
    </w:p>
    <w:p w:rsidR="00093209" w:rsidRPr="00922C05" w:rsidRDefault="00093209" w:rsidP="00093209">
      <w:pPr>
        <w:pStyle w:val="ListParagraph"/>
        <w:rPr>
          <w:rFonts w:ascii="Arial" w:hAnsi="Arial" w:cs="Arial"/>
          <w:color w:val="000000"/>
          <w:sz w:val="24"/>
          <w:szCs w:val="24"/>
          <w:shd w:val="clear" w:color="auto" w:fill="FFFFFF"/>
        </w:rPr>
      </w:pPr>
    </w:p>
    <w:p w:rsidR="00093209" w:rsidRPr="00922C05" w:rsidRDefault="00093209" w:rsidP="00093209">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It is mandatory by the law to avail third-party insurance for all vehicles before it is allowed on the road.</w:t>
      </w:r>
      <w:r w:rsidRPr="00922C05">
        <w:t xml:space="preserve"> </w:t>
      </w:r>
      <w:r w:rsidRPr="00922C05">
        <w:rPr>
          <w:rFonts w:ascii="Arial" w:hAnsi="Arial" w:cs="Arial"/>
          <w:color w:val="000000"/>
          <w:sz w:val="24"/>
          <w:szCs w:val="24"/>
          <w:shd w:val="clear" w:color="auto" w:fill="FFFFFF"/>
        </w:rPr>
        <w:t xml:space="preserve">It </w:t>
      </w:r>
      <w:r w:rsidRPr="00922C05">
        <w:rPr>
          <w:rFonts w:ascii="Arial" w:hAnsi="Arial" w:cs="Arial"/>
          <w:color w:val="000000"/>
          <w:sz w:val="24"/>
          <w:szCs w:val="24"/>
          <w:shd w:val="clear" w:color="auto" w:fill="FFFFFF"/>
        </w:rPr>
        <w:t>does not cover loss and damage to your own vehicle which is</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responsible for the damage of third party vehicles</w:t>
      </w:r>
      <w:r w:rsidR="00555395" w:rsidRPr="00922C05">
        <w:rPr>
          <w:rFonts w:ascii="Arial" w:hAnsi="Arial" w:cs="Arial"/>
          <w:color w:val="000000"/>
          <w:sz w:val="24"/>
          <w:szCs w:val="24"/>
          <w:shd w:val="clear" w:color="auto" w:fill="FFFFFF"/>
        </w:rPr>
        <w:t>.</w:t>
      </w:r>
    </w:p>
    <w:p w:rsidR="00555395" w:rsidRPr="00922C05" w:rsidRDefault="00555395" w:rsidP="00555395">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 xml:space="preserve">There are two types of automobile </w:t>
      </w:r>
      <w:r w:rsidRPr="00922C05">
        <w:rPr>
          <w:rFonts w:ascii="Arial" w:hAnsi="Arial" w:cs="Arial"/>
          <w:color w:val="000000"/>
          <w:sz w:val="24"/>
          <w:szCs w:val="24"/>
          <w:shd w:val="clear" w:color="auto" w:fill="FFFFFF"/>
        </w:rPr>
        <w:t>third-party liability coverage.</w:t>
      </w:r>
    </w:p>
    <w:p w:rsidR="00555395" w:rsidRPr="00922C05" w:rsidRDefault="00555395" w:rsidP="00555395">
      <w:pPr>
        <w:pStyle w:val="ListParagraph"/>
        <w:rPr>
          <w:rFonts w:ascii="Arial" w:hAnsi="Arial" w:cs="Arial"/>
          <w:color w:val="000000"/>
          <w:sz w:val="24"/>
          <w:szCs w:val="24"/>
          <w:shd w:val="clear" w:color="auto" w:fill="FFFFFF"/>
        </w:rPr>
      </w:pPr>
      <w:r w:rsidRPr="00922C05">
        <w:rPr>
          <w:rFonts w:ascii="Arial" w:hAnsi="Arial" w:cs="Arial"/>
          <w:i/>
          <w:color w:val="000000"/>
          <w:sz w:val="24"/>
          <w:szCs w:val="24"/>
          <w:shd w:val="clear" w:color="auto" w:fill="FFFFFF"/>
        </w:rPr>
        <w:t>Bodily injury liability</w:t>
      </w:r>
      <w:r w:rsidRPr="00922C05">
        <w:rPr>
          <w:rFonts w:ascii="Arial" w:hAnsi="Arial" w:cs="Arial"/>
          <w:color w:val="000000"/>
          <w:sz w:val="24"/>
          <w:szCs w:val="24"/>
          <w:shd w:val="clear" w:color="auto" w:fill="FFFFFF"/>
        </w:rPr>
        <w:t xml:space="preserve"> covers </w:t>
      </w:r>
      <w:r w:rsidRPr="00922C05">
        <w:rPr>
          <w:rFonts w:ascii="Arial" w:hAnsi="Arial" w:cs="Arial"/>
          <w:color w:val="000000"/>
          <w:sz w:val="24"/>
          <w:szCs w:val="24"/>
          <w:shd w:val="clear" w:color="auto" w:fill="FFFFFF"/>
        </w:rPr>
        <w:t>costs resulting from injuries to a person.</w:t>
      </w:r>
      <w:r w:rsidRPr="00922C05">
        <w:t xml:space="preserve"> </w:t>
      </w:r>
    </w:p>
    <w:p w:rsidR="00093209" w:rsidRPr="00922C05" w:rsidRDefault="00555395" w:rsidP="00555395">
      <w:pPr>
        <w:pStyle w:val="ListParagraph"/>
        <w:rPr>
          <w:rFonts w:ascii="Arial" w:hAnsi="Arial" w:cs="Arial"/>
          <w:color w:val="000000"/>
          <w:sz w:val="24"/>
          <w:szCs w:val="24"/>
          <w:shd w:val="clear" w:color="auto" w:fill="FFFFFF"/>
        </w:rPr>
      </w:pPr>
      <w:r w:rsidRPr="00922C05">
        <w:rPr>
          <w:rFonts w:ascii="Arial" w:hAnsi="Arial" w:cs="Arial"/>
          <w:i/>
          <w:color w:val="000000"/>
          <w:sz w:val="24"/>
          <w:szCs w:val="24"/>
          <w:shd w:val="clear" w:color="auto" w:fill="FFFFFF"/>
        </w:rPr>
        <w:t>Property damage liability</w:t>
      </w:r>
      <w:r w:rsidRPr="00922C05">
        <w:rPr>
          <w:rFonts w:ascii="Arial" w:hAnsi="Arial" w:cs="Arial"/>
          <w:color w:val="000000"/>
          <w:sz w:val="24"/>
          <w:szCs w:val="24"/>
          <w:shd w:val="clear" w:color="auto" w:fill="FFFFFF"/>
        </w:rPr>
        <w:t xml:space="preserve"> </w:t>
      </w:r>
      <w:r w:rsidRPr="00922C05">
        <w:rPr>
          <w:rFonts w:ascii="Arial" w:hAnsi="Arial" w:cs="Arial"/>
          <w:color w:val="000000"/>
          <w:sz w:val="24"/>
          <w:szCs w:val="24"/>
          <w:shd w:val="clear" w:color="auto" w:fill="FFFFFF"/>
        </w:rPr>
        <w:t>covers costs resulting from damages to or loss of property.</w:t>
      </w:r>
    </w:p>
    <w:p w:rsidR="00555395" w:rsidRPr="00922C05" w:rsidRDefault="00555395" w:rsidP="00555395">
      <w:pPr>
        <w:pStyle w:val="ListParagraph"/>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An example</w:t>
      </w:r>
      <w:r w:rsidRPr="00922C05">
        <w:rPr>
          <w:rFonts w:ascii="Arial" w:hAnsi="Arial" w:cs="Arial"/>
          <w:color w:val="000000"/>
          <w:sz w:val="24"/>
          <w:szCs w:val="24"/>
          <w:shd w:val="clear" w:color="auto" w:fill="FFFFFF"/>
        </w:rPr>
        <w:t xml:space="preserve"> of</w:t>
      </w:r>
      <w:r w:rsidRPr="00922C05">
        <w:rPr>
          <w:rFonts w:ascii="Arial" w:hAnsi="Arial" w:cs="Arial"/>
          <w:color w:val="000000"/>
          <w:sz w:val="24"/>
          <w:szCs w:val="24"/>
          <w:shd w:val="clear" w:color="auto" w:fill="FFFFFF"/>
        </w:rPr>
        <w:t xml:space="preserve"> a real-world scenario</w:t>
      </w:r>
      <w:r w:rsidRPr="00922C05">
        <w:rPr>
          <w:rFonts w:ascii="Arial" w:hAnsi="Arial" w:cs="Arial"/>
          <w:color w:val="000000"/>
          <w:sz w:val="24"/>
          <w:szCs w:val="24"/>
          <w:shd w:val="clear" w:color="auto" w:fill="FFFFFF"/>
        </w:rPr>
        <w:t xml:space="preserve"> that could be cover</w:t>
      </w:r>
      <w:r w:rsidRPr="00922C05">
        <w:rPr>
          <w:rFonts w:ascii="Arial" w:hAnsi="Arial" w:cs="Arial"/>
          <w:color w:val="000000"/>
          <w:sz w:val="24"/>
          <w:szCs w:val="24"/>
          <w:shd w:val="clear" w:color="auto" w:fill="FFFFFF"/>
        </w:rPr>
        <w:t xml:space="preserve">ed by the third-party liability </w:t>
      </w:r>
      <w:r w:rsidRPr="00922C05">
        <w:rPr>
          <w:rFonts w:ascii="Arial" w:hAnsi="Arial" w:cs="Arial"/>
          <w:color w:val="000000"/>
          <w:sz w:val="24"/>
          <w:szCs w:val="24"/>
          <w:shd w:val="clear" w:color="auto" w:fill="FFFFFF"/>
        </w:rPr>
        <w:t>section</w:t>
      </w:r>
      <w:r w:rsidRPr="00922C05">
        <w:rPr>
          <w:rFonts w:ascii="Arial" w:hAnsi="Arial" w:cs="Arial"/>
          <w:color w:val="000000"/>
          <w:sz w:val="24"/>
          <w:szCs w:val="24"/>
          <w:shd w:val="clear" w:color="auto" w:fill="FFFFFF"/>
        </w:rPr>
        <w:t xml:space="preserve"> can be when you’re backing out of your friend’s driveway and accidentally hit his bike. The insurance would cover the damage and repair costs.</w:t>
      </w:r>
    </w:p>
    <w:p w:rsidR="008E5F83" w:rsidRPr="00922C05" w:rsidRDefault="008E5F83" w:rsidP="008E5F83">
      <w:pPr>
        <w:pStyle w:val="ListParagraph"/>
        <w:rPr>
          <w:rFonts w:ascii="Arial" w:hAnsi="Arial" w:cs="Arial"/>
          <w:color w:val="000000"/>
          <w:sz w:val="24"/>
          <w:szCs w:val="24"/>
          <w:shd w:val="clear" w:color="auto" w:fill="FFFFFF"/>
        </w:rPr>
      </w:pPr>
    </w:p>
    <w:p w:rsidR="008E5F83" w:rsidRPr="00922C05" w:rsidRDefault="008E5F83" w:rsidP="008E5F83">
      <w:pPr>
        <w:pStyle w:val="ListParagraph"/>
        <w:numPr>
          <w:ilvl w:val="0"/>
          <w:numId w:val="1"/>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Some types of health insurance products can be-</w:t>
      </w:r>
    </w:p>
    <w:p w:rsidR="008E5F83" w:rsidRPr="00922C05" w:rsidRDefault="008E5F83" w:rsidP="008E5F83">
      <w:pPr>
        <w:pStyle w:val="ListParagraph"/>
        <w:rPr>
          <w:rFonts w:ascii="Arial" w:hAnsi="Arial" w:cs="Arial"/>
          <w:color w:val="000000"/>
          <w:sz w:val="24"/>
          <w:szCs w:val="24"/>
          <w:shd w:val="clear" w:color="auto" w:fill="FFFFFF"/>
        </w:rPr>
      </w:pP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Group Health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Individual Health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Family Health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Senior Citizen Health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Personal Accident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Critical Illness Insurance</w:t>
      </w:r>
    </w:p>
    <w:p w:rsidR="008E5F83" w:rsidRPr="00922C05" w:rsidRDefault="008E5F83" w:rsidP="008E5F83">
      <w:pPr>
        <w:pStyle w:val="ListParagraph"/>
        <w:numPr>
          <w:ilvl w:val="0"/>
          <w:numId w:val="14"/>
        </w:numPr>
        <w:rPr>
          <w:rFonts w:ascii="Arial" w:hAnsi="Arial" w:cs="Arial"/>
          <w:color w:val="000000"/>
          <w:sz w:val="24"/>
          <w:szCs w:val="24"/>
          <w:shd w:val="clear" w:color="auto" w:fill="FFFFFF"/>
        </w:rPr>
      </w:pPr>
      <w:r w:rsidRPr="00922C05">
        <w:rPr>
          <w:rFonts w:ascii="Arial" w:hAnsi="Arial" w:cs="Arial"/>
          <w:color w:val="000000"/>
          <w:sz w:val="24"/>
          <w:szCs w:val="24"/>
          <w:shd w:val="clear" w:color="auto" w:fill="FFFFFF"/>
        </w:rPr>
        <w:t xml:space="preserve">Disease-Specific (M-Care, Corona </w:t>
      </w:r>
      <w:proofErr w:type="spellStart"/>
      <w:r w:rsidR="00922C05" w:rsidRPr="00922C05">
        <w:rPr>
          <w:rFonts w:ascii="Arial" w:hAnsi="Arial" w:cs="Arial"/>
          <w:color w:val="000000"/>
          <w:sz w:val="24"/>
          <w:szCs w:val="24"/>
          <w:shd w:val="clear" w:color="auto" w:fill="FFFFFF"/>
        </w:rPr>
        <w:t>Kavach</w:t>
      </w:r>
      <w:proofErr w:type="spellEnd"/>
      <w:r w:rsidR="00922C05" w:rsidRPr="00922C05">
        <w:rPr>
          <w:rFonts w:ascii="Arial" w:hAnsi="Arial" w:cs="Arial"/>
          <w:color w:val="000000"/>
          <w:sz w:val="24"/>
          <w:szCs w:val="24"/>
          <w:shd w:val="clear" w:color="auto" w:fill="FFFFFF"/>
        </w:rPr>
        <w:t>,</w:t>
      </w:r>
      <w:r w:rsidRPr="00922C05">
        <w:rPr>
          <w:rFonts w:ascii="Arial" w:hAnsi="Arial" w:cs="Arial"/>
          <w:color w:val="000000"/>
          <w:sz w:val="24"/>
          <w:szCs w:val="24"/>
          <w:shd w:val="clear" w:color="auto" w:fill="FFFFFF"/>
        </w:rPr>
        <w:t xml:space="preserve"> etc.)</w:t>
      </w:r>
    </w:p>
    <w:p w:rsidR="000A0154" w:rsidRPr="000A0154" w:rsidRDefault="000A0154" w:rsidP="000A0154">
      <w:pPr>
        <w:rPr>
          <w:rFonts w:ascii="Arial" w:hAnsi="Arial" w:cs="Arial"/>
          <w:color w:val="000000"/>
          <w:sz w:val="24"/>
          <w:szCs w:val="24"/>
          <w:shd w:val="clear" w:color="auto" w:fill="FFFFFF"/>
        </w:rPr>
      </w:pPr>
      <w:bookmarkStart w:id="0" w:name="_GoBack"/>
      <w:bookmarkEnd w:id="0"/>
    </w:p>
    <w:sectPr w:rsidR="000A0154" w:rsidRPr="000A0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1AF"/>
    <w:multiLevelType w:val="hybridMultilevel"/>
    <w:tmpl w:val="00726AB4"/>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5169"/>
    <w:multiLevelType w:val="hybridMultilevel"/>
    <w:tmpl w:val="BB867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D6968"/>
    <w:multiLevelType w:val="hybridMultilevel"/>
    <w:tmpl w:val="36F82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02CBB"/>
    <w:multiLevelType w:val="hybridMultilevel"/>
    <w:tmpl w:val="97D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01E30"/>
    <w:multiLevelType w:val="hybridMultilevel"/>
    <w:tmpl w:val="A412C316"/>
    <w:lvl w:ilvl="0" w:tplc="372E556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A656A"/>
    <w:multiLevelType w:val="hybridMultilevel"/>
    <w:tmpl w:val="B9A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D1306"/>
    <w:multiLevelType w:val="hybridMultilevel"/>
    <w:tmpl w:val="FC9809F0"/>
    <w:lvl w:ilvl="0" w:tplc="36C47DE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2311B"/>
    <w:multiLevelType w:val="hybridMultilevel"/>
    <w:tmpl w:val="0900A384"/>
    <w:lvl w:ilvl="0" w:tplc="372E5568">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B5413B"/>
    <w:multiLevelType w:val="hybridMultilevel"/>
    <w:tmpl w:val="64DCB2AE"/>
    <w:lvl w:ilvl="0" w:tplc="372E5568">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6A0D35"/>
    <w:multiLevelType w:val="hybridMultilevel"/>
    <w:tmpl w:val="D8A82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242DBE"/>
    <w:multiLevelType w:val="hybridMultilevel"/>
    <w:tmpl w:val="387401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7192CBE"/>
    <w:multiLevelType w:val="hybridMultilevel"/>
    <w:tmpl w:val="602CD69C"/>
    <w:lvl w:ilvl="0" w:tplc="372E5568">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F341363"/>
    <w:multiLevelType w:val="hybridMultilevel"/>
    <w:tmpl w:val="E4C87444"/>
    <w:lvl w:ilvl="0" w:tplc="04090001">
      <w:start w:val="1"/>
      <w:numFmt w:val="bullet"/>
      <w:lvlText w:val=""/>
      <w:lvlJc w:val="left"/>
      <w:pPr>
        <w:ind w:left="1440" w:hanging="360"/>
      </w:pPr>
      <w:rPr>
        <w:rFonts w:ascii="Symbol" w:hAnsi="Symbol" w:hint="default"/>
      </w:rPr>
    </w:lvl>
    <w:lvl w:ilvl="1" w:tplc="C25CD002">
      <w:numFmt w:val="bullet"/>
      <w:lvlText w:val="•"/>
      <w:lvlJc w:val="left"/>
      <w:pPr>
        <w:ind w:left="2160" w:hanging="36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E87B70"/>
    <w:multiLevelType w:val="hybridMultilevel"/>
    <w:tmpl w:val="719E5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10"/>
  </w:num>
  <w:num w:numId="4">
    <w:abstractNumId w:val="1"/>
  </w:num>
  <w:num w:numId="5">
    <w:abstractNumId w:val="9"/>
  </w:num>
  <w:num w:numId="6">
    <w:abstractNumId w:val="5"/>
  </w:num>
  <w:num w:numId="7">
    <w:abstractNumId w:val="0"/>
  </w:num>
  <w:num w:numId="8">
    <w:abstractNumId w:val="7"/>
  </w:num>
  <w:num w:numId="9">
    <w:abstractNumId w:val="11"/>
  </w:num>
  <w:num w:numId="10">
    <w:abstractNumId w:val="4"/>
  </w:num>
  <w:num w:numId="11">
    <w:abstractNumId w:val="8"/>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D"/>
    <w:rsid w:val="00051083"/>
    <w:rsid w:val="00086DFD"/>
    <w:rsid w:val="00093209"/>
    <w:rsid w:val="000A0154"/>
    <w:rsid w:val="001A4540"/>
    <w:rsid w:val="002A7AD3"/>
    <w:rsid w:val="0038738A"/>
    <w:rsid w:val="00555395"/>
    <w:rsid w:val="005F63B6"/>
    <w:rsid w:val="008D5782"/>
    <w:rsid w:val="008E5F83"/>
    <w:rsid w:val="00922C05"/>
    <w:rsid w:val="00945F24"/>
    <w:rsid w:val="00965C0B"/>
    <w:rsid w:val="00A77686"/>
    <w:rsid w:val="00B45D78"/>
    <w:rsid w:val="00C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8F34"/>
  <w15:chartTrackingRefBased/>
  <w15:docId w15:val="{FDC9C20B-D1A0-4957-936B-008F0540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DFD"/>
    <w:pPr>
      <w:ind w:left="720"/>
      <w:contextualSpacing/>
    </w:pPr>
  </w:style>
  <w:style w:type="character" w:styleId="Hyperlink">
    <w:name w:val="Hyperlink"/>
    <w:basedOn w:val="DefaultParagraphFont"/>
    <w:uiPriority w:val="99"/>
    <w:semiHidden/>
    <w:unhideWhenUsed/>
    <w:rsid w:val="001A4540"/>
    <w:rPr>
      <w:color w:val="0000FF"/>
      <w:u w:val="single"/>
    </w:rPr>
  </w:style>
  <w:style w:type="character" w:styleId="Strong">
    <w:name w:val="Strong"/>
    <w:basedOn w:val="DefaultParagraphFont"/>
    <w:uiPriority w:val="22"/>
    <w:qFormat/>
    <w:rsid w:val="00387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vestopedia.com/terms/i/insurance_claim.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2</cp:revision>
  <dcterms:created xsi:type="dcterms:W3CDTF">2022-03-29T06:28:00Z</dcterms:created>
  <dcterms:modified xsi:type="dcterms:W3CDTF">2022-03-29T20:05:00Z</dcterms:modified>
</cp:coreProperties>
</file>