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85" w:rsidRDefault="00E42396" w:rsidP="00E42396">
      <w:pPr>
        <w:tabs>
          <w:tab w:val="left" w:pos="1890"/>
        </w:tabs>
      </w:pPr>
      <w:r>
        <w:t>Q1. A put option has a strike price of $35. The price of the underlying stock is currently $42. The put is:</w:t>
      </w:r>
    </w:p>
    <w:p w:rsidR="00CB1684" w:rsidRPr="008E3407" w:rsidRDefault="00CB1684" w:rsidP="00E42396">
      <w:pPr>
        <w:tabs>
          <w:tab w:val="left" w:pos="1890"/>
        </w:tabs>
        <w:rPr>
          <w:b/>
        </w:rPr>
      </w:pPr>
      <w:r w:rsidRPr="008E3407">
        <w:rPr>
          <w:b/>
        </w:rPr>
        <w:t>C. Out of the Money.</w:t>
      </w:r>
    </w:p>
    <w:p w:rsidR="00E42396" w:rsidRDefault="00E42396" w:rsidP="00E42396">
      <w:pPr>
        <w:tabs>
          <w:tab w:val="left" w:pos="1890"/>
        </w:tabs>
      </w:pPr>
      <w:r>
        <w:t xml:space="preserve">Q2. A call option </w:t>
      </w:r>
      <w:r w:rsidR="00B4688D">
        <w:t>with a strike price of $55 can be bought for $4. What will be your net profit if you sell the call and the stock price is $52 when the call expires?</w:t>
      </w:r>
    </w:p>
    <w:p w:rsidR="00290E67" w:rsidRPr="00310940" w:rsidRDefault="00D7581A" w:rsidP="00E42396">
      <w:pPr>
        <w:tabs>
          <w:tab w:val="left" w:pos="1890"/>
        </w:tabs>
        <w:rPr>
          <w:b/>
        </w:rPr>
      </w:pPr>
      <w:r>
        <w:rPr>
          <w:b/>
        </w:rPr>
        <w:t>B</w:t>
      </w:r>
      <w:r w:rsidR="00290E67" w:rsidRPr="00310940">
        <w:rPr>
          <w:b/>
        </w:rPr>
        <w:t>. 4</w:t>
      </w:r>
    </w:p>
    <w:p w:rsidR="00B4688D" w:rsidRDefault="006028E7" w:rsidP="00E42396">
      <w:pPr>
        <w:tabs>
          <w:tab w:val="left" w:pos="1890"/>
        </w:tabs>
      </w:pPr>
      <w:r>
        <w:t>Q3. Which of the following is potentially obligated to sell an asset at a predetermined price?</w:t>
      </w:r>
    </w:p>
    <w:p w:rsidR="00ED4536" w:rsidRPr="00DB1948" w:rsidRDefault="00D7581A" w:rsidP="00E42396">
      <w:pPr>
        <w:tabs>
          <w:tab w:val="left" w:pos="1890"/>
        </w:tabs>
        <w:rPr>
          <w:b/>
        </w:rPr>
      </w:pPr>
      <w:r>
        <w:rPr>
          <w:b/>
        </w:rPr>
        <w:t>D</w:t>
      </w:r>
      <w:r w:rsidR="002A78F3" w:rsidRPr="00DB1948">
        <w:rPr>
          <w:b/>
        </w:rPr>
        <w:t xml:space="preserve">. A call writer. </w:t>
      </w:r>
    </w:p>
    <w:p w:rsidR="006028E7" w:rsidRDefault="005406BD" w:rsidP="00E42396">
      <w:pPr>
        <w:tabs>
          <w:tab w:val="left" w:pos="1890"/>
        </w:tabs>
      </w:pPr>
      <w:r>
        <w:t xml:space="preserve">Q4. </w:t>
      </w:r>
      <w:r w:rsidR="00665FD7">
        <w:t xml:space="preserve">Which of the following investment </w:t>
      </w:r>
      <w:r w:rsidR="003C5F6B">
        <w:t>strategies has unlimited profit potential?</w:t>
      </w:r>
    </w:p>
    <w:p w:rsidR="00A034E9" w:rsidRPr="00FC078C" w:rsidRDefault="00D7581A" w:rsidP="00E42396">
      <w:pPr>
        <w:tabs>
          <w:tab w:val="left" w:pos="1890"/>
        </w:tabs>
        <w:rPr>
          <w:b/>
        </w:rPr>
      </w:pPr>
      <w:r>
        <w:rPr>
          <w:b/>
        </w:rPr>
        <w:t>A</w:t>
      </w:r>
      <w:r w:rsidR="00FC078C" w:rsidRPr="00FC078C">
        <w:rPr>
          <w:b/>
        </w:rPr>
        <w:t>. Protective put</w:t>
      </w:r>
    </w:p>
    <w:p w:rsidR="00093E2F" w:rsidRDefault="00093E2F" w:rsidP="00093E2F">
      <w:pPr>
        <w:tabs>
          <w:tab w:val="left" w:pos="1890"/>
        </w:tabs>
      </w:pPr>
      <w:r>
        <w:t>Q5. The price of a non-dividend paying stock is 30 and the strike price of one-year European call option on the stock is 25. The risk free rate is 4% compounded continuously. Which of the following is the lower bound for the option such that there are arbitrage opportunities if the price is below the lower bound and no arbitrage opportunities if the price is above the lower bound?</w:t>
      </w:r>
    </w:p>
    <w:p w:rsidR="00403CAC" w:rsidRPr="00403CAC" w:rsidRDefault="00403CAC" w:rsidP="00093E2F">
      <w:pPr>
        <w:tabs>
          <w:tab w:val="left" w:pos="1890"/>
        </w:tabs>
        <w:rPr>
          <w:b/>
        </w:rPr>
      </w:pPr>
      <w:r w:rsidRPr="00403CAC">
        <w:rPr>
          <w:b/>
        </w:rPr>
        <w:t>B. 5.98</w:t>
      </w:r>
    </w:p>
    <w:p w:rsidR="0036217D" w:rsidRDefault="0036217D" w:rsidP="0036217D">
      <w:pPr>
        <w:tabs>
          <w:tab w:val="left" w:pos="1890"/>
        </w:tabs>
      </w:pPr>
      <w:r>
        <w:t>Q6. You are given the following:</w:t>
      </w:r>
    </w:p>
    <w:p w:rsidR="0036217D" w:rsidRDefault="0036217D" w:rsidP="0036217D">
      <w:pPr>
        <w:tabs>
          <w:tab w:val="left" w:pos="1890"/>
        </w:tabs>
      </w:pPr>
      <w:r>
        <w:t>• The current price to buy one share of XYZ stock is 500.</w:t>
      </w:r>
    </w:p>
    <w:p w:rsidR="0036217D" w:rsidRDefault="0036217D" w:rsidP="0036217D">
      <w:pPr>
        <w:tabs>
          <w:tab w:val="left" w:pos="1890"/>
        </w:tabs>
      </w:pPr>
      <w:r>
        <w:t>• The stock does not pay dividends.</w:t>
      </w:r>
    </w:p>
    <w:p w:rsidR="0036217D" w:rsidRDefault="0036217D" w:rsidP="0036217D">
      <w:pPr>
        <w:tabs>
          <w:tab w:val="left" w:pos="1890"/>
        </w:tabs>
      </w:pPr>
      <w:r>
        <w:t>• The continuously compounded risk-free interest rate is 6%.</w:t>
      </w:r>
    </w:p>
    <w:p w:rsidR="0036217D" w:rsidRDefault="0036217D" w:rsidP="0036217D">
      <w:pPr>
        <w:tabs>
          <w:tab w:val="left" w:pos="1890"/>
        </w:tabs>
      </w:pPr>
      <w:r>
        <w:t>• A European call option on one share of XYZ stock with a strike price of K that expires in one year costs 66.59.</w:t>
      </w:r>
    </w:p>
    <w:p w:rsidR="0036217D" w:rsidRDefault="0036217D" w:rsidP="0036217D">
      <w:pPr>
        <w:tabs>
          <w:tab w:val="left" w:pos="1890"/>
        </w:tabs>
      </w:pPr>
      <w:r>
        <w:t>• A European put option on one share of XYZ stock with a strike price of K that e</w:t>
      </w:r>
      <w:r w:rsidR="00FF7169">
        <w:t xml:space="preserve">xpires in one year costs </w:t>
      </w:r>
      <w:r>
        <w:t>18.64.</w:t>
      </w:r>
    </w:p>
    <w:p w:rsidR="003C5F6B" w:rsidRDefault="0036217D" w:rsidP="0036217D">
      <w:pPr>
        <w:tabs>
          <w:tab w:val="left" w:pos="1890"/>
        </w:tabs>
      </w:pPr>
      <w:r>
        <w:t>Using put-call parity, calculate the strike price, K.</w:t>
      </w:r>
    </w:p>
    <w:p w:rsidR="006066F5" w:rsidRPr="00E26C83" w:rsidRDefault="006066F5" w:rsidP="0036217D">
      <w:pPr>
        <w:tabs>
          <w:tab w:val="left" w:pos="1890"/>
        </w:tabs>
        <w:rPr>
          <w:b/>
        </w:rPr>
      </w:pPr>
      <w:r w:rsidRPr="00E26C83">
        <w:rPr>
          <w:b/>
        </w:rPr>
        <w:t>C. 480</w:t>
      </w:r>
    </w:p>
    <w:p w:rsidR="00895A13" w:rsidRDefault="00895A13" w:rsidP="0036217D">
      <w:pPr>
        <w:tabs>
          <w:tab w:val="left" w:pos="1890"/>
        </w:tabs>
      </w:pPr>
      <w:r>
        <w:t>Q7. Stock ABC has the following characteristics:</w:t>
      </w:r>
    </w:p>
    <w:p w:rsidR="00895A13" w:rsidRDefault="00F271E0" w:rsidP="00F271E0">
      <w:pPr>
        <w:pStyle w:val="ListParagraph"/>
        <w:numPr>
          <w:ilvl w:val="0"/>
          <w:numId w:val="1"/>
        </w:numPr>
        <w:tabs>
          <w:tab w:val="left" w:pos="1890"/>
        </w:tabs>
      </w:pPr>
      <w:r>
        <w:t>The current price to buy</w:t>
      </w:r>
      <w:r w:rsidR="00B01B82">
        <w:t xml:space="preserve"> one share is 100.</w:t>
      </w:r>
    </w:p>
    <w:p w:rsidR="00B01B82" w:rsidRDefault="00B01B82" w:rsidP="00F271E0">
      <w:pPr>
        <w:pStyle w:val="ListParagraph"/>
        <w:numPr>
          <w:ilvl w:val="0"/>
          <w:numId w:val="1"/>
        </w:numPr>
        <w:tabs>
          <w:tab w:val="left" w:pos="1890"/>
        </w:tabs>
      </w:pPr>
      <w:r>
        <w:t>T</w:t>
      </w:r>
      <w:r w:rsidR="00937CF6">
        <w:t>he stock does not pay dividends.</w:t>
      </w:r>
    </w:p>
    <w:p w:rsidR="00937CF6" w:rsidRDefault="00937CF6" w:rsidP="00F271E0">
      <w:pPr>
        <w:pStyle w:val="ListParagraph"/>
        <w:numPr>
          <w:ilvl w:val="0"/>
          <w:numId w:val="1"/>
        </w:numPr>
        <w:tabs>
          <w:tab w:val="left" w:pos="1890"/>
        </w:tabs>
      </w:pPr>
      <w:r>
        <w:t>European options on one share expiring in one year have the following prices:</w:t>
      </w:r>
    </w:p>
    <w:tbl>
      <w:tblPr>
        <w:tblStyle w:val="TableGrid"/>
        <w:tblW w:w="0" w:type="auto"/>
        <w:tblLook w:val="04A0" w:firstRow="1" w:lastRow="0" w:firstColumn="1" w:lastColumn="0" w:noHBand="0" w:noVBand="1"/>
      </w:tblPr>
      <w:tblGrid>
        <w:gridCol w:w="3116"/>
        <w:gridCol w:w="3117"/>
        <w:gridCol w:w="3117"/>
      </w:tblGrid>
      <w:tr w:rsidR="00062DAC" w:rsidTr="00062DAC">
        <w:tc>
          <w:tcPr>
            <w:tcW w:w="3116" w:type="dxa"/>
          </w:tcPr>
          <w:p w:rsidR="00062DAC" w:rsidRDefault="00062DAC" w:rsidP="00062DAC">
            <w:pPr>
              <w:tabs>
                <w:tab w:val="left" w:pos="1890"/>
              </w:tabs>
            </w:pPr>
            <w:r>
              <w:t>Strike Price</w:t>
            </w:r>
          </w:p>
        </w:tc>
        <w:tc>
          <w:tcPr>
            <w:tcW w:w="3117" w:type="dxa"/>
          </w:tcPr>
          <w:p w:rsidR="00062DAC" w:rsidRDefault="00062DAC" w:rsidP="00062DAC">
            <w:pPr>
              <w:tabs>
                <w:tab w:val="left" w:pos="1890"/>
              </w:tabs>
            </w:pPr>
            <w:r>
              <w:t>Call option price</w:t>
            </w:r>
          </w:p>
        </w:tc>
        <w:tc>
          <w:tcPr>
            <w:tcW w:w="3117" w:type="dxa"/>
          </w:tcPr>
          <w:p w:rsidR="00062DAC" w:rsidRDefault="00062DAC" w:rsidP="00062DAC">
            <w:pPr>
              <w:tabs>
                <w:tab w:val="left" w:pos="1890"/>
              </w:tabs>
            </w:pPr>
            <w:r>
              <w:t>Put option price</w:t>
            </w:r>
          </w:p>
        </w:tc>
      </w:tr>
      <w:tr w:rsidR="00062DAC" w:rsidTr="00062DAC">
        <w:tc>
          <w:tcPr>
            <w:tcW w:w="3116" w:type="dxa"/>
          </w:tcPr>
          <w:p w:rsidR="00062DAC" w:rsidRDefault="00062DAC" w:rsidP="00062DAC">
            <w:pPr>
              <w:tabs>
                <w:tab w:val="left" w:pos="1890"/>
              </w:tabs>
            </w:pPr>
            <w:r>
              <w:t>90</w:t>
            </w:r>
          </w:p>
        </w:tc>
        <w:tc>
          <w:tcPr>
            <w:tcW w:w="3117" w:type="dxa"/>
          </w:tcPr>
          <w:p w:rsidR="00062DAC" w:rsidRDefault="00062DAC" w:rsidP="00062DAC">
            <w:pPr>
              <w:tabs>
                <w:tab w:val="left" w:pos="1890"/>
              </w:tabs>
            </w:pPr>
            <w:r>
              <w:t>14.63</w:t>
            </w:r>
          </w:p>
        </w:tc>
        <w:tc>
          <w:tcPr>
            <w:tcW w:w="3117" w:type="dxa"/>
          </w:tcPr>
          <w:p w:rsidR="00062DAC" w:rsidRDefault="00062DAC" w:rsidP="00062DAC">
            <w:pPr>
              <w:tabs>
                <w:tab w:val="left" w:pos="1890"/>
              </w:tabs>
            </w:pPr>
            <w:r>
              <w:t>0.24</w:t>
            </w:r>
          </w:p>
        </w:tc>
      </w:tr>
      <w:tr w:rsidR="00062DAC" w:rsidTr="00062DAC">
        <w:tc>
          <w:tcPr>
            <w:tcW w:w="3116" w:type="dxa"/>
          </w:tcPr>
          <w:p w:rsidR="00062DAC" w:rsidRDefault="00062DAC" w:rsidP="00062DAC">
            <w:pPr>
              <w:tabs>
                <w:tab w:val="left" w:pos="1890"/>
              </w:tabs>
            </w:pPr>
            <w:r>
              <w:t>100</w:t>
            </w:r>
          </w:p>
        </w:tc>
        <w:tc>
          <w:tcPr>
            <w:tcW w:w="3117" w:type="dxa"/>
          </w:tcPr>
          <w:p w:rsidR="00062DAC" w:rsidRDefault="00062DAC" w:rsidP="00062DAC">
            <w:pPr>
              <w:tabs>
                <w:tab w:val="left" w:pos="1890"/>
              </w:tabs>
            </w:pPr>
            <w:r>
              <w:t>6.80</w:t>
            </w:r>
          </w:p>
        </w:tc>
        <w:tc>
          <w:tcPr>
            <w:tcW w:w="3117" w:type="dxa"/>
          </w:tcPr>
          <w:p w:rsidR="00062DAC" w:rsidRDefault="00062DAC" w:rsidP="00062DAC">
            <w:pPr>
              <w:tabs>
                <w:tab w:val="left" w:pos="1890"/>
              </w:tabs>
            </w:pPr>
            <w:r>
              <w:t>1.93</w:t>
            </w:r>
          </w:p>
        </w:tc>
      </w:tr>
      <w:tr w:rsidR="00062DAC" w:rsidTr="00062DAC">
        <w:tc>
          <w:tcPr>
            <w:tcW w:w="3116" w:type="dxa"/>
          </w:tcPr>
          <w:p w:rsidR="00062DAC" w:rsidRDefault="00062DAC" w:rsidP="00062DAC">
            <w:pPr>
              <w:tabs>
                <w:tab w:val="left" w:pos="1890"/>
              </w:tabs>
            </w:pPr>
            <w:r>
              <w:t>110</w:t>
            </w:r>
          </w:p>
        </w:tc>
        <w:tc>
          <w:tcPr>
            <w:tcW w:w="3117" w:type="dxa"/>
          </w:tcPr>
          <w:p w:rsidR="00062DAC" w:rsidRDefault="00062DAC" w:rsidP="00062DAC">
            <w:pPr>
              <w:tabs>
                <w:tab w:val="left" w:pos="1890"/>
              </w:tabs>
            </w:pPr>
            <w:r>
              <w:t>2.17</w:t>
            </w:r>
          </w:p>
        </w:tc>
        <w:tc>
          <w:tcPr>
            <w:tcW w:w="3117" w:type="dxa"/>
          </w:tcPr>
          <w:p w:rsidR="00062DAC" w:rsidRDefault="00062DAC" w:rsidP="00062DAC">
            <w:pPr>
              <w:tabs>
                <w:tab w:val="left" w:pos="1890"/>
              </w:tabs>
            </w:pPr>
            <w:r>
              <w:t>6.81</w:t>
            </w:r>
          </w:p>
        </w:tc>
      </w:tr>
    </w:tbl>
    <w:p w:rsidR="00E476AE" w:rsidRDefault="00E476AE" w:rsidP="00062DAC">
      <w:pPr>
        <w:tabs>
          <w:tab w:val="left" w:pos="1890"/>
        </w:tabs>
      </w:pPr>
    </w:p>
    <w:p w:rsidR="000915B1" w:rsidRDefault="000915B1" w:rsidP="00062DAC">
      <w:pPr>
        <w:tabs>
          <w:tab w:val="left" w:pos="1890"/>
        </w:tabs>
      </w:pPr>
      <w:r>
        <w:lastRenderedPageBreak/>
        <w:t xml:space="preserve">A butterfly spread on this stock has the following profit diagram </w:t>
      </w:r>
    </w:p>
    <w:p w:rsidR="00B53606" w:rsidRDefault="00B53606" w:rsidP="00062DAC">
      <w:pPr>
        <w:tabs>
          <w:tab w:val="left" w:pos="1890"/>
        </w:tabs>
      </w:pPr>
      <w:r w:rsidRPr="00B53606">
        <w:drawing>
          <wp:inline distT="0" distB="0" distL="0" distR="0" wp14:anchorId="400AE33A" wp14:editId="5573C45D">
            <wp:extent cx="3810532" cy="19814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10532" cy="1981477"/>
                    </a:xfrm>
                    <a:prstGeom prst="rect">
                      <a:avLst/>
                    </a:prstGeom>
                  </pic:spPr>
                </pic:pic>
              </a:graphicData>
            </a:graphic>
          </wp:inline>
        </w:drawing>
      </w:r>
    </w:p>
    <w:p w:rsidR="00AA5511" w:rsidRDefault="00AA5511" w:rsidP="00062DAC">
      <w:pPr>
        <w:tabs>
          <w:tab w:val="left" w:pos="1890"/>
        </w:tabs>
      </w:pPr>
      <w:r>
        <w:t>The continuously compounded risk – free interest rate is 5%.</w:t>
      </w:r>
    </w:p>
    <w:p w:rsidR="00AA5511" w:rsidRDefault="00C7645A" w:rsidP="00062DAC">
      <w:pPr>
        <w:tabs>
          <w:tab w:val="left" w:pos="1890"/>
        </w:tabs>
      </w:pPr>
      <w:r>
        <w:t>Determine which of the following will NOT produce this profit diagram.</w:t>
      </w:r>
    </w:p>
    <w:p w:rsidR="00A567E2" w:rsidRPr="008013A3" w:rsidRDefault="00A567E2" w:rsidP="00A567E2">
      <w:pPr>
        <w:tabs>
          <w:tab w:val="left" w:pos="1890"/>
        </w:tabs>
        <w:rPr>
          <w:b/>
        </w:rPr>
      </w:pPr>
      <w:r w:rsidRPr="008013A3">
        <w:rPr>
          <w:b/>
        </w:rPr>
        <w:t>D. Buy one share of the stock, buy a 90 call, buy a 110 put, sell two 100 puts</w:t>
      </w:r>
    </w:p>
    <w:p w:rsidR="008B3CB2" w:rsidRDefault="00672715" w:rsidP="00062DAC">
      <w:pPr>
        <w:tabs>
          <w:tab w:val="left" w:pos="1890"/>
        </w:tabs>
      </w:pPr>
      <w:r>
        <w:t xml:space="preserve">Q8. </w:t>
      </w:r>
      <w:r w:rsidR="008B3CB2">
        <w:t>An inves</w:t>
      </w:r>
      <w:r w:rsidR="00D91442">
        <w:t xml:space="preserve">tor has written a covered call. </w:t>
      </w:r>
      <w:r w:rsidR="008B3CB2">
        <w:t>Determine which of the following represents the investor’s position.</w:t>
      </w:r>
    </w:p>
    <w:p w:rsidR="008F778F" w:rsidRPr="0030070D" w:rsidRDefault="008F778F" w:rsidP="00062DAC">
      <w:pPr>
        <w:tabs>
          <w:tab w:val="left" w:pos="1890"/>
        </w:tabs>
        <w:rPr>
          <w:b/>
        </w:rPr>
      </w:pPr>
      <w:r w:rsidRPr="0030070D">
        <w:rPr>
          <w:b/>
        </w:rPr>
        <w:t>B. Short the call and long the stock</w:t>
      </w:r>
      <w:r w:rsidR="00B06148" w:rsidRPr="0030070D">
        <w:rPr>
          <w:b/>
        </w:rPr>
        <w:t>.</w:t>
      </w:r>
    </w:p>
    <w:p w:rsidR="00CA317A" w:rsidRDefault="007B67CF" w:rsidP="00062DAC">
      <w:pPr>
        <w:tabs>
          <w:tab w:val="left" w:pos="1890"/>
        </w:tabs>
      </w:pPr>
      <w:r>
        <w:t xml:space="preserve">Q9. The current price of a stock is 80. Both call and put options on this stock are available </w:t>
      </w:r>
      <w:r w:rsidR="005D2E1C">
        <w:t>for purchase at a strike price of 65.</w:t>
      </w:r>
      <w:r w:rsidR="009C62D8">
        <w:t xml:space="preserve"> Determine which of the following statements about these options is true.</w:t>
      </w:r>
      <w:r w:rsidR="00CA317A">
        <w:t xml:space="preserve"> </w:t>
      </w:r>
    </w:p>
    <w:p w:rsidR="005B1190" w:rsidRPr="005B1190" w:rsidRDefault="005B1190" w:rsidP="00062DAC">
      <w:pPr>
        <w:tabs>
          <w:tab w:val="left" w:pos="1890"/>
        </w:tabs>
        <w:rPr>
          <w:b/>
        </w:rPr>
      </w:pPr>
      <w:r w:rsidRPr="005B1190">
        <w:rPr>
          <w:b/>
        </w:rPr>
        <w:t>D. The call option is in-the-money, but the put option is out-of-the-money.</w:t>
      </w:r>
    </w:p>
    <w:p w:rsidR="00CA317A" w:rsidRDefault="00CA317A" w:rsidP="00062DAC">
      <w:pPr>
        <w:tabs>
          <w:tab w:val="left" w:pos="1890"/>
        </w:tabs>
      </w:pPr>
      <w:r>
        <w:t xml:space="preserve">Q10. </w:t>
      </w:r>
      <w:r w:rsidR="00FA1C00">
        <w:t xml:space="preserve">A trader buys 2 June expiry call options each options each at a strike price </w:t>
      </w:r>
      <w:r w:rsidR="00684911">
        <w:t xml:space="preserve">of Rs. 200 and Rs. 220 and sells two call options with a strike price of Rs. 210, this strategy is a </w:t>
      </w:r>
    </w:p>
    <w:p w:rsidR="00213F5D" w:rsidRPr="009A5F2F" w:rsidRDefault="00213F5D" w:rsidP="00062DAC">
      <w:pPr>
        <w:tabs>
          <w:tab w:val="left" w:pos="1890"/>
        </w:tabs>
        <w:rPr>
          <w:b/>
        </w:rPr>
      </w:pPr>
      <w:r w:rsidRPr="009A5F2F">
        <w:rPr>
          <w:b/>
        </w:rPr>
        <w:t xml:space="preserve">C. Butterfly spread </w:t>
      </w:r>
    </w:p>
    <w:p w:rsidR="00684911" w:rsidRDefault="006356C3" w:rsidP="00062DAC">
      <w:pPr>
        <w:tabs>
          <w:tab w:val="left" w:pos="1890"/>
        </w:tabs>
      </w:pPr>
      <w:r>
        <w:t xml:space="preserve">Q11. </w:t>
      </w:r>
      <w:r w:rsidR="00AB10F2">
        <w:t>The combination of buying a call and a put option at the different exercise prices then it would be a</w:t>
      </w:r>
    </w:p>
    <w:p w:rsidR="005200E7" w:rsidRPr="00534887" w:rsidRDefault="005200E7" w:rsidP="00062DAC">
      <w:pPr>
        <w:tabs>
          <w:tab w:val="left" w:pos="1890"/>
        </w:tabs>
        <w:rPr>
          <w:b/>
        </w:rPr>
      </w:pPr>
      <w:r w:rsidRPr="00534887">
        <w:rPr>
          <w:b/>
        </w:rPr>
        <w:t>B. Strangle</w:t>
      </w:r>
    </w:p>
    <w:p w:rsidR="00AB10F2" w:rsidRDefault="00222A6A" w:rsidP="00062DAC">
      <w:pPr>
        <w:tabs>
          <w:tab w:val="left" w:pos="1890"/>
        </w:tabs>
      </w:pPr>
      <w:r>
        <w:t xml:space="preserve">Q12. </w:t>
      </w:r>
      <w:r w:rsidR="0051745B">
        <w:t xml:space="preserve">Samy is bullish on Reliance Industries and </w:t>
      </w:r>
      <w:r w:rsidR="00EC2ECD">
        <w:t>buys ten one-month Reliance futures contracts at Rs. 2</w:t>
      </w:r>
      <w:r w:rsidR="00025BE5">
        <w:t>,</w:t>
      </w:r>
      <w:r w:rsidR="00EC2ECD">
        <w:t>96</w:t>
      </w:r>
      <w:r w:rsidR="00025BE5">
        <w:t>,</w:t>
      </w:r>
      <w:r w:rsidR="00EC2ECD">
        <w:t>00</w:t>
      </w:r>
      <w:r w:rsidR="00CA68E5">
        <w:t xml:space="preserve">. On the last Friday </w:t>
      </w:r>
      <w:r w:rsidR="0091755B">
        <w:t xml:space="preserve">of the month, Reliance Industries closes at Rs. 271 per shares. </w:t>
      </w:r>
      <w:r w:rsidR="004A0A4F">
        <w:t xml:space="preserve">Samy makes a </w:t>
      </w:r>
    </w:p>
    <w:p w:rsidR="004A2466" w:rsidRPr="004A2466" w:rsidRDefault="004A2466" w:rsidP="00062DAC">
      <w:pPr>
        <w:tabs>
          <w:tab w:val="left" w:pos="1890"/>
        </w:tabs>
        <w:rPr>
          <w:b/>
        </w:rPr>
      </w:pPr>
      <w:r w:rsidRPr="004A2466">
        <w:rPr>
          <w:b/>
        </w:rPr>
        <w:t>D. Loss of Rs. 25,000</w:t>
      </w:r>
    </w:p>
    <w:p w:rsidR="00787F4A" w:rsidRDefault="00787F4A" w:rsidP="00062DAC">
      <w:pPr>
        <w:tabs>
          <w:tab w:val="left" w:pos="1890"/>
        </w:tabs>
      </w:pPr>
      <w:r>
        <w:t xml:space="preserve">Q13. </w:t>
      </w:r>
      <w:r w:rsidR="00F47855">
        <w:t>Suppose the stock price of Intel is $63,</w:t>
      </w:r>
      <w:r w:rsidR="008C4756">
        <w:t xml:space="preserve"> and the call price is $4 with a strike price of </w:t>
      </w:r>
      <w:r w:rsidR="00AA69E4">
        <w:t xml:space="preserve">$65. If you </w:t>
      </w:r>
      <w:r w:rsidR="00BF6028">
        <w:t xml:space="preserve">write a covered call option, and Intel stock rises to $71, </w:t>
      </w:r>
      <w:r w:rsidR="0021774E">
        <w:t>the pro</w:t>
      </w:r>
      <w:r w:rsidR="00293A7A">
        <w:t>fit or loss of your strategy is</w:t>
      </w:r>
      <w:r w:rsidR="0021774E">
        <w:t>:</w:t>
      </w:r>
    </w:p>
    <w:p w:rsidR="005D4DAE" w:rsidRPr="005D4DAE" w:rsidRDefault="005D4DAE" w:rsidP="00062DAC">
      <w:pPr>
        <w:tabs>
          <w:tab w:val="left" w:pos="1890"/>
        </w:tabs>
        <w:rPr>
          <w:b/>
        </w:rPr>
      </w:pPr>
      <w:r w:rsidRPr="005D4DAE">
        <w:rPr>
          <w:b/>
        </w:rPr>
        <w:t>B. $6</w:t>
      </w:r>
    </w:p>
    <w:p w:rsidR="0021774E" w:rsidRDefault="00293A7A" w:rsidP="00062DAC">
      <w:pPr>
        <w:tabs>
          <w:tab w:val="left" w:pos="1890"/>
        </w:tabs>
      </w:pPr>
      <w:r>
        <w:t>Q14. An investor</w:t>
      </w:r>
      <w:r w:rsidR="00404595">
        <w:t xml:space="preserve"> is most likely </w:t>
      </w:r>
      <w:r>
        <w:t xml:space="preserve">to consider adding alternative investments to a traditional </w:t>
      </w:r>
      <w:r w:rsidR="0038171A">
        <w:t>investment portfolio because of their:</w:t>
      </w:r>
    </w:p>
    <w:p w:rsidR="00EC273D" w:rsidRPr="00EC273D" w:rsidRDefault="00EC273D" w:rsidP="00062DAC">
      <w:pPr>
        <w:tabs>
          <w:tab w:val="left" w:pos="1890"/>
        </w:tabs>
        <w:rPr>
          <w:b/>
        </w:rPr>
      </w:pPr>
      <w:r w:rsidRPr="00EC273D">
        <w:rPr>
          <w:b/>
        </w:rPr>
        <w:t>C. Diversifying potential</w:t>
      </w:r>
    </w:p>
    <w:p w:rsidR="00D5795A" w:rsidRDefault="00D5795A" w:rsidP="00062DAC">
      <w:pPr>
        <w:tabs>
          <w:tab w:val="left" w:pos="1890"/>
        </w:tabs>
      </w:pPr>
      <w:r>
        <w:lastRenderedPageBreak/>
        <w:t xml:space="preserve">Q15. </w:t>
      </w:r>
      <w:r w:rsidR="000203DF">
        <w:t>Which of the following is least likely to be a characteristic of a hedge fund?</w:t>
      </w:r>
    </w:p>
    <w:p w:rsidR="00C46698" w:rsidRPr="00C46698" w:rsidRDefault="00C46698" w:rsidP="00C46698">
      <w:pPr>
        <w:tabs>
          <w:tab w:val="left" w:pos="1890"/>
        </w:tabs>
        <w:rPr>
          <w:b/>
        </w:rPr>
      </w:pPr>
      <w:r w:rsidRPr="00C46698">
        <w:rPr>
          <w:b/>
        </w:rPr>
        <w:t>C. It is an investment opportunity available t</w:t>
      </w:r>
      <w:r w:rsidRPr="00C46698">
        <w:rPr>
          <w:b/>
        </w:rPr>
        <w:t xml:space="preserve">o the public and requires hefty </w:t>
      </w:r>
      <w:r w:rsidRPr="00C46698">
        <w:rPr>
          <w:b/>
        </w:rPr>
        <w:t>investment.</w:t>
      </w:r>
    </w:p>
    <w:p w:rsidR="000203DF" w:rsidRDefault="0058645B" w:rsidP="00062DAC">
      <w:pPr>
        <w:tabs>
          <w:tab w:val="left" w:pos="1890"/>
        </w:tabs>
      </w:pPr>
      <w:r>
        <w:t xml:space="preserve">Q16. Risks in infrastructure </w:t>
      </w:r>
      <w:r w:rsidR="002900EA">
        <w:t>investing are most likely greatest when the project involves:</w:t>
      </w:r>
    </w:p>
    <w:p w:rsidR="00A208E4" w:rsidRPr="00A208E4" w:rsidRDefault="00A208E4" w:rsidP="00062DAC">
      <w:pPr>
        <w:tabs>
          <w:tab w:val="left" w:pos="1890"/>
        </w:tabs>
        <w:rPr>
          <w:b/>
        </w:rPr>
      </w:pPr>
      <w:r w:rsidRPr="00A208E4">
        <w:rPr>
          <w:b/>
        </w:rPr>
        <w:t>A. Construction of infrastructure assets.</w:t>
      </w:r>
    </w:p>
    <w:p w:rsidR="00CA317A" w:rsidRDefault="00CA317A">
      <w:bookmarkStart w:id="0" w:name="_GoBack"/>
      <w:bookmarkEnd w:id="0"/>
      <w:r>
        <w:br w:type="page"/>
      </w:r>
    </w:p>
    <w:p w:rsidR="007B67CF" w:rsidRDefault="007B67CF" w:rsidP="00062DAC">
      <w:pPr>
        <w:tabs>
          <w:tab w:val="left" w:pos="1890"/>
        </w:tabs>
      </w:pPr>
    </w:p>
    <w:p w:rsidR="00895A13" w:rsidRPr="00E42396" w:rsidRDefault="00895A13" w:rsidP="0036217D">
      <w:pPr>
        <w:tabs>
          <w:tab w:val="left" w:pos="1890"/>
        </w:tabs>
      </w:pPr>
    </w:p>
    <w:sectPr w:rsidR="00895A13" w:rsidRPr="00E423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A14D7"/>
    <w:multiLevelType w:val="hybridMultilevel"/>
    <w:tmpl w:val="64C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7E"/>
    <w:rsid w:val="000203DF"/>
    <w:rsid w:val="00025BE5"/>
    <w:rsid w:val="000270F5"/>
    <w:rsid w:val="00062DAC"/>
    <w:rsid w:val="000915B1"/>
    <w:rsid w:val="00093E2F"/>
    <w:rsid w:val="00213F5D"/>
    <w:rsid w:val="0021774E"/>
    <w:rsid w:val="00222A6A"/>
    <w:rsid w:val="002900EA"/>
    <w:rsid w:val="00290E67"/>
    <w:rsid w:val="00293A7A"/>
    <w:rsid w:val="002A78F3"/>
    <w:rsid w:val="0030070D"/>
    <w:rsid w:val="00310940"/>
    <w:rsid w:val="0036217D"/>
    <w:rsid w:val="0038171A"/>
    <w:rsid w:val="0038410B"/>
    <w:rsid w:val="003C5F6B"/>
    <w:rsid w:val="00403CAC"/>
    <w:rsid w:val="00404595"/>
    <w:rsid w:val="004A0A4F"/>
    <w:rsid w:val="004A2466"/>
    <w:rsid w:val="004E625E"/>
    <w:rsid w:val="0051745B"/>
    <w:rsid w:val="005200E7"/>
    <w:rsid w:val="00534887"/>
    <w:rsid w:val="005406BD"/>
    <w:rsid w:val="0058645B"/>
    <w:rsid w:val="005B1190"/>
    <w:rsid w:val="005D2E1C"/>
    <w:rsid w:val="005D4DAE"/>
    <w:rsid w:val="006028E7"/>
    <w:rsid w:val="006066F5"/>
    <w:rsid w:val="006356C3"/>
    <w:rsid w:val="00635A51"/>
    <w:rsid w:val="00665FD7"/>
    <w:rsid w:val="00672715"/>
    <w:rsid w:val="00684911"/>
    <w:rsid w:val="00753A00"/>
    <w:rsid w:val="00787F4A"/>
    <w:rsid w:val="007B67CF"/>
    <w:rsid w:val="007C58BD"/>
    <w:rsid w:val="00800D2E"/>
    <w:rsid w:val="008013A3"/>
    <w:rsid w:val="00895A13"/>
    <w:rsid w:val="008A57E3"/>
    <w:rsid w:val="008B3CB2"/>
    <w:rsid w:val="008C4756"/>
    <w:rsid w:val="008C6E7E"/>
    <w:rsid w:val="008E3407"/>
    <w:rsid w:val="008F778F"/>
    <w:rsid w:val="0091755B"/>
    <w:rsid w:val="00937CF6"/>
    <w:rsid w:val="009A5F2F"/>
    <w:rsid w:val="009C62D8"/>
    <w:rsid w:val="00A034E9"/>
    <w:rsid w:val="00A208E4"/>
    <w:rsid w:val="00A567E2"/>
    <w:rsid w:val="00AA5511"/>
    <w:rsid w:val="00AA69E4"/>
    <w:rsid w:val="00AB10F2"/>
    <w:rsid w:val="00AE22CC"/>
    <w:rsid w:val="00B01B82"/>
    <w:rsid w:val="00B06148"/>
    <w:rsid w:val="00B4688D"/>
    <w:rsid w:val="00B53606"/>
    <w:rsid w:val="00BF6028"/>
    <w:rsid w:val="00C46698"/>
    <w:rsid w:val="00C7645A"/>
    <w:rsid w:val="00CA317A"/>
    <w:rsid w:val="00CA68E5"/>
    <w:rsid w:val="00CB1684"/>
    <w:rsid w:val="00CD6D2E"/>
    <w:rsid w:val="00D5795A"/>
    <w:rsid w:val="00D7581A"/>
    <w:rsid w:val="00D91442"/>
    <w:rsid w:val="00DB1948"/>
    <w:rsid w:val="00E26C83"/>
    <w:rsid w:val="00E42396"/>
    <w:rsid w:val="00E476AE"/>
    <w:rsid w:val="00EB4CC7"/>
    <w:rsid w:val="00EC273D"/>
    <w:rsid w:val="00EC2ECD"/>
    <w:rsid w:val="00ED4536"/>
    <w:rsid w:val="00F271E0"/>
    <w:rsid w:val="00F47855"/>
    <w:rsid w:val="00FA1C00"/>
    <w:rsid w:val="00FB3ED7"/>
    <w:rsid w:val="00FC078C"/>
    <w:rsid w:val="00FD6C0A"/>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2059"/>
  <w15:chartTrackingRefBased/>
  <w15:docId w15:val="{08C62E32-FEAC-472F-B7A9-3D96D0F7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1E0"/>
    <w:pPr>
      <w:ind w:left="720"/>
      <w:contextualSpacing/>
    </w:pPr>
  </w:style>
  <w:style w:type="table" w:styleId="TableGrid">
    <w:name w:val="Table Grid"/>
    <w:basedOn w:val="TableNormal"/>
    <w:uiPriority w:val="39"/>
    <w:rsid w:val="0006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dc:creator>
  <cp:keywords/>
  <dc:description/>
  <cp:lastModifiedBy>kuku</cp:lastModifiedBy>
  <cp:revision>91</cp:revision>
  <dcterms:created xsi:type="dcterms:W3CDTF">2021-10-04T20:01:00Z</dcterms:created>
  <dcterms:modified xsi:type="dcterms:W3CDTF">2021-10-05T13:04:00Z</dcterms:modified>
</cp:coreProperties>
</file>