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8B4A" w14:textId="54981CBB" w:rsidR="00312347" w:rsidRPr="00312347" w:rsidRDefault="00312347" w:rsidP="00081706">
      <w:pPr>
        <w:shd w:val="clear" w:color="auto" w:fill="FFFFFF"/>
        <w:spacing w:after="300" w:line="240" w:lineRule="auto"/>
        <w:textAlignment w:val="baseline"/>
        <w:rPr>
          <w:rFonts w:ascii="Work Sans" w:eastAsia="Times New Roman" w:hAnsi="Work Sans" w:cs="Times New Roman"/>
          <w:b/>
          <w:bCs/>
          <w:color w:val="636363"/>
          <w:sz w:val="36"/>
          <w:szCs w:val="36"/>
          <w:lang w:eastAsia="en-IN"/>
        </w:rPr>
      </w:pPr>
      <w:r w:rsidRPr="00312347">
        <w:rPr>
          <w:rFonts w:ascii="Work Sans" w:eastAsia="Times New Roman" w:hAnsi="Work Sans" w:cs="Times New Roman"/>
          <w:b/>
          <w:bCs/>
          <w:color w:val="636363"/>
          <w:sz w:val="36"/>
          <w:szCs w:val="36"/>
          <w:lang w:eastAsia="en-IN"/>
        </w:rPr>
        <w:t>NAME-JATIN MODI</w:t>
      </w:r>
      <w:r>
        <w:rPr>
          <w:rFonts w:ascii="Work Sans" w:eastAsia="Times New Roman" w:hAnsi="Work Sans" w:cs="Times New Roman"/>
          <w:b/>
          <w:bCs/>
          <w:color w:val="636363"/>
          <w:sz w:val="36"/>
          <w:szCs w:val="36"/>
          <w:lang w:eastAsia="en-IN"/>
        </w:rPr>
        <w:t>,</w:t>
      </w:r>
      <w:r w:rsidRPr="00312347">
        <w:rPr>
          <w:rFonts w:ascii="Work Sans" w:eastAsia="Times New Roman" w:hAnsi="Work Sans" w:cs="Times New Roman"/>
          <w:b/>
          <w:bCs/>
          <w:color w:val="636363"/>
          <w:sz w:val="36"/>
          <w:szCs w:val="36"/>
          <w:lang w:eastAsia="en-IN"/>
        </w:rPr>
        <w:t xml:space="preserve"> </w:t>
      </w:r>
      <w:r>
        <w:rPr>
          <w:rFonts w:ascii="Work Sans" w:eastAsia="Times New Roman" w:hAnsi="Work Sans" w:cs="Times New Roman"/>
          <w:b/>
          <w:bCs/>
          <w:color w:val="636363"/>
          <w:sz w:val="36"/>
          <w:szCs w:val="36"/>
          <w:lang w:eastAsia="en-IN"/>
        </w:rPr>
        <w:t xml:space="preserve">DATE-26/12/21, CLASS-DIV A  </w:t>
      </w:r>
    </w:p>
    <w:p w14:paraId="6633B06B" w14:textId="77777777" w:rsidR="00312347" w:rsidRDefault="00312347" w:rsidP="00081706">
      <w:pPr>
        <w:shd w:val="clear" w:color="auto" w:fill="FFFFFF"/>
        <w:spacing w:after="300" w:line="240" w:lineRule="auto"/>
        <w:textAlignment w:val="baseline"/>
        <w:rPr>
          <w:rFonts w:ascii="Work Sans" w:eastAsia="Times New Roman" w:hAnsi="Work Sans" w:cs="Times New Roman"/>
          <w:b/>
          <w:bCs/>
          <w:color w:val="636363"/>
          <w:sz w:val="36"/>
          <w:szCs w:val="36"/>
          <w:u w:val="single"/>
          <w:lang w:eastAsia="en-IN"/>
        </w:rPr>
      </w:pPr>
    </w:p>
    <w:p w14:paraId="3D1A59E9" w14:textId="63F5C281" w:rsidR="00081706" w:rsidRPr="00081706" w:rsidRDefault="00081706" w:rsidP="00081706">
      <w:pPr>
        <w:shd w:val="clear" w:color="auto" w:fill="FFFFFF"/>
        <w:spacing w:after="300" w:line="240" w:lineRule="auto"/>
        <w:textAlignment w:val="baseline"/>
        <w:rPr>
          <w:rFonts w:ascii="Work Sans" w:eastAsia="Times New Roman" w:hAnsi="Work Sans" w:cs="Times New Roman"/>
          <w:b/>
          <w:bCs/>
          <w:color w:val="636363"/>
          <w:sz w:val="36"/>
          <w:szCs w:val="36"/>
          <w:u w:val="single"/>
          <w:lang w:eastAsia="en-IN"/>
        </w:rPr>
      </w:pPr>
      <w:r w:rsidRPr="00081706">
        <w:rPr>
          <w:rFonts w:ascii="Work Sans" w:eastAsia="Times New Roman" w:hAnsi="Work Sans" w:cs="Times New Roman"/>
          <w:b/>
          <w:bCs/>
          <w:color w:val="636363"/>
          <w:sz w:val="36"/>
          <w:szCs w:val="36"/>
          <w:u w:val="single"/>
          <w:lang w:eastAsia="en-IN"/>
        </w:rPr>
        <w:t>DATA BREACH INSURANCE</w:t>
      </w:r>
    </w:p>
    <w:p w14:paraId="36F8227A"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b/>
          <w:bCs/>
          <w:color w:val="636363"/>
          <w:sz w:val="24"/>
          <w:szCs w:val="24"/>
          <w:lang w:eastAsia="en-IN"/>
        </w:rPr>
      </w:pPr>
    </w:p>
    <w:p w14:paraId="684F6C33"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b/>
          <w:bCs/>
          <w:color w:val="636363"/>
          <w:sz w:val="28"/>
          <w:szCs w:val="28"/>
          <w:lang w:eastAsia="en-IN"/>
        </w:rPr>
      </w:pPr>
      <w:r w:rsidRPr="00081706">
        <w:rPr>
          <w:rFonts w:ascii="Work Sans" w:eastAsia="Times New Roman" w:hAnsi="Work Sans" w:cs="Times New Roman"/>
          <w:b/>
          <w:bCs/>
          <w:color w:val="636363"/>
          <w:sz w:val="28"/>
          <w:szCs w:val="28"/>
          <w:lang w:eastAsia="en-IN"/>
        </w:rPr>
        <w:t>DEFINITION OF DATA BREACH INSURANCE</w:t>
      </w:r>
    </w:p>
    <w:p w14:paraId="49F6BE1D"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Data breach insurance is a type of economic insurance purchased through businesses to guard financial interests in the occasion of facts loss. Data breaches occur for a number of reasons, inclusive of hacking and terrible cybersecurity strategies. The styles of facts stored by means of organizations can range from simple, non-critical info to sensitive government intel.</w:t>
      </w:r>
    </w:p>
    <w:p w14:paraId="19E8335B"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A cyber protection coverage covers capacity losses inside the event of a cyber-associated incident. Data breach coverage is a form of cyber security coverage (additionally known as cyber liability insurance) supposed specifically for conditions wherein records is misplaced or stolen.</w:t>
      </w:r>
    </w:p>
    <w:p w14:paraId="7C06F535"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p>
    <w:p w14:paraId="31F9F993"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b/>
          <w:bCs/>
          <w:color w:val="636363"/>
          <w:sz w:val="28"/>
          <w:szCs w:val="28"/>
          <w:lang w:eastAsia="en-IN"/>
        </w:rPr>
      </w:pPr>
      <w:r w:rsidRPr="00081706">
        <w:rPr>
          <w:rFonts w:ascii="Work Sans" w:eastAsia="Times New Roman" w:hAnsi="Work Sans" w:cs="Times New Roman"/>
          <w:b/>
          <w:bCs/>
          <w:color w:val="636363"/>
          <w:sz w:val="28"/>
          <w:szCs w:val="28"/>
          <w:lang w:eastAsia="en-IN"/>
        </w:rPr>
        <w:t>TYPES OF DATA BREACH INSURANCE COVERAGE</w:t>
      </w:r>
    </w:p>
    <w:p w14:paraId="5DE8580A" w14:textId="6D7D46E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 xml:space="preserve">As with different coverage policies, information breach coverage could have first and 1/3-party provisions. First-party celebration which means coverages relating the insured organization itself, and 0.33-party meaning coverages for affected parties outdoor of the employer. An instance of this would be car coverage. If you have got legal responsibility-most effective coverage, it covers people and automobiles in the event </w:t>
      </w:r>
      <w:r w:rsidR="00DD1D64">
        <w:rPr>
          <w:rFonts w:ascii="Work Sans" w:eastAsia="Times New Roman" w:hAnsi="Work Sans" w:cs="Times New Roman"/>
          <w:color w:val="636363"/>
          <w:sz w:val="24"/>
          <w:szCs w:val="24"/>
          <w:lang w:eastAsia="en-IN"/>
        </w:rPr>
        <w:t>of</w:t>
      </w:r>
      <w:r w:rsidRPr="00081706">
        <w:rPr>
          <w:rFonts w:ascii="Work Sans" w:eastAsia="Times New Roman" w:hAnsi="Work Sans" w:cs="Times New Roman"/>
          <w:color w:val="636363"/>
          <w:sz w:val="24"/>
          <w:szCs w:val="24"/>
          <w:lang w:eastAsia="en-IN"/>
        </w:rPr>
        <w:t xml:space="preserve"> coincidence was your fault. Full-coverage insurance might cover both the insured (you) and other people concerned.</w:t>
      </w:r>
    </w:p>
    <w:p w14:paraId="35865718"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Examples of first-party facts breach coverage provisions include:</w:t>
      </w:r>
    </w:p>
    <w:p w14:paraId="7DC7F6ED"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w:t>
      </w:r>
      <w:r w:rsidRPr="00081706">
        <w:rPr>
          <w:rFonts w:ascii="Work Sans" w:eastAsia="Times New Roman" w:hAnsi="Work Sans" w:cs="Times New Roman"/>
          <w:color w:val="636363"/>
          <w:sz w:val="24"/>
          <w:szCs w:val="24"/>
          <w:lang w:eastAsia="en-IN"/>
        </w:rPr>
        <w:tab/>
        <w:t>Data breach investigation charges</w:t>
      </w:r>
    </w:p>
    <w:p w14:paraId="7B58DFAD"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w:t>
      </w:r>
      <w:r w:rsidRPr="00081706">
        <w:rPr>
          <w:rFonts w:ascii="Work Sans" w:eastAsia="Times New Roman" w:hAnsi="Work Sans" w:cs="Times New Roman"/>
          <w:color w:val="636363"/>
          <w:sz w:val="24"/>
          <w:szCs w:val="24"/>
          <w:lang w:eastAsia="en-IN"/>
        </w:rPr>
        <w:tab/>
        <w:t>Hardware and software harm charges</w:t>
      </w:r>
    </w:p>
    <w:p w14:paraId="1B89DA2C"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w:t>
      </w:r>
      <w:r w:rsidRPr="00081706">
        <w:rPr>
          <w:rFonts w:ascii="Work Sans" w:eastAsia="Times New Roman" w:hAnsi="Work Sans" w:cs="Times New Roman"/>
          <w:color w:val="636363"/>
          <w:sz w:val="24"/>
          <w:szCs w:val="24"/>
          <w:lang w:eastAsia="en-IN"/>
        </w:rPr>
        <w:tab/>
        <w:t>Fines incurred via misplaced information</w:t>
      </w:r>
    </w:p>
    <w:p w14:paraId="12839A3C"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w:t>
      </w:r>
      <w:r w:rsidRPr="00081706">
        <w:rPr>
          <w:rFonts w:ascii="Work Sans" w:eastAsia="Times New Roman" w:hAnsi="Work Sans" w:cs="Times New Roman"/>
          <w:color w:val="636363"/>
          <w:sz w:val="24"/>
          <w:szCs w:val="24"/>
          <w:lang w:eastAsia="en-IN"/>
        </w:rPr>
        <w:tab/>
        <w:t>Lost Revenue</w:t>
      </w:r>
    </w:p>
    <w:p w14:paraId="5DC0B7E0"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lastRenderedPageBreak/>
        <w:t>Examples of third-birthday celebration information breach coverage provisions encompass:</w:t>
      </w:r>
    </w:p>
    <w:p w14:paraId="455B0289"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w:t>
      </w:r>
      <w:r w:rsidRPr="00081706">
        <w:rPr>
          <w:rFonts w:ascii="Work Sans" w:eastAsia="Times New Roman" w:hAnsi="Work Sans" w:cs="Times New Roman"/>
          <w:color w:val="636363"/>
          <w:sz w:val="24"/>
          <w:szCs w:val="24"/>
          <w:lang w:eastAsia="en-IN"/>
        </w:rPr>
        <w:tab/>
        <w:t>Lawsuits from people because of records loss</w:t>
      </w:r>
    </w:p>
    <w:p w14:paraId="145DE865" w14:textId="77777777" w:rsidR="00DD1D64"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w:t>
      </w:r>
      <w:r w:rsidRPr="00081706">
        <w:rPr>
          <w:rFonts w:ascii="Work Sans" w:eastAsia="Times New Roman" w:hAnsi="Work Sans" w:cs="Times New Roman"/>
          <w:color w:val="636363"/>
          <w:sz w:val="24"/>
          <w:szCs w:val="24"/>
          <w:lang w:eastAsia="en-IN"/>
        </w:rPr>
        <w:tab/>
        <w:t>Fees incurred for aiding people inside the event of information loss</w:t>
      </w:r>
    </w:p>
    <w:p w14:paraId="26086415" w14:textId="3B06F125" w:rsidR="00081706" w:rsidRPr="00DD1D64" w:rsidRDefault="00081706" w:rsidP="00081706">
      <w:pPr>
        <w:shd w:val="clear" w:color="auto" w:fill="FFFFFF"/>
        <w:spacing w:after="300" w:line="240" w:lineRule="auto"/>
        <w:textAlignment w:val="baseline"/>
        <w:rPr>
          <w:rFonts w:ascii="Work Sans" w:eastAsia="Times New Roman" w:hAnsi="Work Sans" w:cs="Times New Roman"/>
          <w:b/>
          <w:bCs/>
          <w:color w:val="636363"/>
          <w:sz w:val="28"/>
          <w:szCs w:val="28"/>
          <w:lang w:eastAsia="en-IN"/>
        </w:rPr>
      </w:pPr>
      <w:r w:rsidRPr="00DD1D64">
        <w:rPr>
          <w:rFonts w:ascii="Work Sans" w:eastAsia="Times New Roman" w:hAnsi="Work Sans" w:cs="Times New Roman"/>
          <w:b/>
          <w:bCs/>
          <w:color w:val="636363"/>
          <w:sz w:val="28"/>
          <w:szCs w:val="28"/>
          <w:lang w:eastAsia="en-IN"/>
        </w:rPr>
        <w:t>IS DATA BREACH OR CYBER SECURITY INSURANCE RIGHT FOR YOU?</w:t>
      </w:r>
    </w:p>
    <w:p w14:paraId="2AF4448F"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If your organisation or business shops private data of any kind, insurance need to be considered. Whether or no longer to purchase a policy is a matter of deep consideration depending on a variety of factors. While there are more than a few objects to bear in mind, here are three to start:</w:t>
      </w:r>
    </w:p>
    <w:p w14:paraId="77F6EE00"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w:t>
      </w:r>
      <w:r w:rsidRPr="00081706">
        <w:rPr>
          <w:rFonts w:ascii="Work Sans" w:eastAsia="Times New Roman" w:hAnsi="Work Sans" w:cs="Times New Roman"/>
          <w:color w:val="636363"/>
          <w:sz w:val="24"/>
          <w:szCs w:val="24"/>
          <w:lang w:eastAsia="en-IN"/>
        </w:rPr>
        <w:tab/>
        <w:t>Location(s): If your organization is placed in or does commercial enterprise in the E.U., you’ve surely been tormented by GDPR. In the U.S., there are a number of legalities when it comes to records breaches (each at the federal and country stages). These legal guidelines and guidelines bring about policies throughout the globe that fluctuate from country to kingdom.</w:t>
      </w:r>
    </w:p>
    <w:p w14:paraId="57155DD9"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w:t>
      </w:r>
      <w:r w:rsidRPr="00081706">
        <w:rPr>
          <w:rFonts w:ascii="Work Sans" w:eastAsia="Times New Roman" w:hAnsi="Work Sans" w:cs="Times New Roman"/>
          <w:color w:val="636363"/>
          <w:sz w:val="24"/>
          <w:szCs w:val="24"/>
          <w:lang w:eastAsia="en-IN"/>
        </w:rPr>
        <w:tab/>
        <w:t xml:space="preserve">Data Collected: A website that collects email addresses goes to have </w:t>
      </w:r>
      <w:proofErr w:type="gramStart"/>
      <w:r w:rsidRPr="00081706">
        <w:rPr>
          <w:rFonts w:ascii="Work Sans" w:eastAsia="Times New Roman" w:hAnsi="Work Sans" w:cs="Times New Roman"/>
          <w:color w:val="636363"/>
          <w:sz w:val="24"/>
          <w:szCs w:val="24"/>
          <w:lang w:eastAsia="en-IN"/>
        </w:rPr>
        <w:t>one of a kind</w:t>
      </w:r>
      <w:proofErr w:type="gramEnd"/>
      <w:r w:rsidRPr="00081706">
        <w:rPr>
          <w:rFonts w:ascii="Work Sans" w:eastAsia="Times New Roman" w:hAnsi="Work Sans" w:cs="Times New Roman"/>
          <w:color w:val="636363"/>
          <w:sz w:val="24"/>
          <w:szCs w:val="24"/>
          <w:lang w:eastAsia="en-IN"/>
        </w:rPr>
        <w:t xml:space="preserve"> needs than a subcontractor who takes on good sized information from other corporations. The quantity of records you accumulate, the amount of time you keep it, and the extent to which you use amassed statistics are all elements inside the choice to buy data breach insurance.</w:t>
      </w:r>
    </w:p>
    <w:p w14:paraId="69BE44BE"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w:t>
      </w:r>
      <w:r w:rsidRPr="00081706">
        <w:rPr>
          <w:rFonts w:ascii="Work Sans" w:eastAsia="Times New Roman" w:hAnsi="Work Sans" w:cs="Times New Roman"/>
          <w:color w:val="636363"/>
          <w:sz w:val="24"/>
          <w:szCs w:val="24"/>
          <w:lang w:eastAsia="en-IN"/>
        </w:rPr>
        <w:tab/>
        <w:t>Other Protections in Place: No count how organized a corporation is, breaches manifest. However, if all right precautions are taken, it is able to affect the fee of a coverage and other elements. Having stringent cyber security features in area is usually desired, and it could imply fewer problems in the occasion of a breach. Easier identity and destiny prevention can alleviate the want for sure coverages.</w:t>
      </w:r>
    </w:p>
    <w:p w14:paraId="436010FA"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p>
    <w:p w14:paraId="57782C7F"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p>
    <w:p w14:paraId="384FF0A2" w14:textId="77777777" w:rsidR="00081706" w:rsidRPr="00DD1D64" w:rsidRDefault="00081706" w:rsidP="00081706">
      <w:pPr>
        <w:shd w:val="clear" w:color="auto" w:fill="FFFFFF"/>
        <w:spacing w:after="300" w:line="240" w:lineRule="auto"/>
        <w:textAlignment w:val="baseline"/>
        <w:rPr>
          <w:rFonts w:ascii="Work Sans" w:eastAsia="Times New Roman" w:hAnsi="Work Sans" w:cs="Times New Roman"/>
          <w:b/>
          <w:bCs/>
          <w:color w:val="636363"/>
          <w:sz w:val="28"/>
          <w:szCs w:val="28"/>
          <w:lang w:eastAsia="en-IN"/>
        </w:rPr>
      </w:pPr>
      <w:r w:rsidRPr="00DD1D64">
        <w:rPr>
          <w:rFonts w:ascii="Work Sans" w:eastAsia="Times New Roman" w:hAnsi="Work Sans" w:cs="Times New Roman"/>
          <w:b/>
          <w:bCs/>
          <w:color w:val="636363"/>
          <w:sz w:val="28"/>
          <w:szCs w:val="28"/>
          <w:lang w:eastAsia="en-IN"/>
        </w:rPr>
        <w:t>Do You Need More Than Financial Coverage?</w:t>
      </w:r>
    </w:p>
    <w:p w14:paraId="6DCF514A"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The insurance enterprise exists in large part to cover the monetary threat of those insured. However, there are different issues that come with a records breach. It takes effort and time to perform all the felony responsibilities that come in conjunction with records loss.</w:t>
      </w:r>
    </w:p>
    <w:p w14:paraId="456E66F0"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lastRenderedPageBreak/>
        <w:t xml:space="preserve">Part of the “to-do” listing of </w:t>
      </w:r>
      <w:proofErr w:type="spellStart"/>
      <w:proofErr w:type="gramStart"/>
      <w:r w:rsidRPr="00081706">
        <w:rPr>
          <w:rFonts w:ascii="Work Sans" w:eastAsia="Times New Roman" w:hAnsi="Work Sans" w:cs="Times New Roman"/>
          <w:color w:val="636363"/>
          <w:sz w:val="24"/>
          <w:szCs w:val="24"/>
          <w:lang w:eastAsia="en-IN"/>
        </w:rPr>
        <w:t>a</w:t>
      </w:r>
      <w:proofErr w:type="spellEnd"/>
      <w:proofErr w:type="gramEnd"/>
      <w:r w:rsidRPr="00081706">
        <w:rPr>
          <w:rFonts w:ascii="Work Sans" w:eastAsia="Times New Roman" w:hAnsi="Work Sans" w:cs="Times New Roman"/>
          <w:color w:val="636363"/>
          <w:sz w:val="24"/>
          <w:szCs w:val="24"/>
          <w:lang w:eastAsia="en-IN"/>
        </w:rPr>
        <w:t xml:space="preserve"> employer while a data breach takes place includes:</w:t>
      </w:r>
    </w:p>
    <w:p w14:paraId="376FE41F"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w:t>
      </w:r>
      <w:r w:rsidRPr="00081706">
        <w:rPr>
          <w:rFonts w:ascii="Work Sans" w:eastAsia="Times New Roman" w:hAnsi="Work Sans" w:cs="Times New Roman"/>
          <w:color w:val="636363"/>
          <w:sz w:val="24"/>
          <w:szCs w:val="24"/>
          <w:lang w:eastAsia="en-IN"/>
        </w:rPr>
        <w:tab/>
        <w:t>Reporting to the governments</w:t>
      </w:r>
    </w:p>
    <w:p w14:paraId="5A8F586B"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w:t>
      </w:r>
      <w:r w:rsidRPr="00081706">
        <w:rPr>
          <w:rFonts w:ascii="Work Sans" w:eastAsia="Times New Roman" w:hAnsi="Work Sans" w:cs="Times New Roman"/>
          <w:color w:val="636363"/>
          <w:sz w:val="24"/>
          <w:szCs w:val="24"/>
          <w:lang w:eastAsia="en-IN"/>
        </w:rPr>
        <w:tab/>
        <w:t>Notifying individuals affected</w:t>
      </w:r>
    </w:p>
    <w:p w14:paraId="483FF4EF"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w:t>
      </w:r>
      <w:r w:rsidRPr="00081706">
        <w:rPr>
          <w:rFonts w:ascii="Work Sans" w:eastAsia="Times New Roman" w:hAnsi="Work Sans" w:cs="Times New Roman"/>
          <w:color w:val="636363"/>
          <w:sz w:val="24"/>
          <w:szCs w:val="24"/>
          <w:lang w:eastAsia="en-IN"/>
        </w:rPr>
        <w:tab/>
        <w:t>Finding the vulnerability</w:t>
      </w:r>
    </w:p>
    <w:p w14:paraId="58A45C86"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w:t>
      </w:r>
      <w:r w:rsidRPr="00081706">
        <w:rPr>
          <w:rFonts w:ascii="Work Sans" w:eastAsia="Times New Roman" w:hAnsi="Work Sans" w:cs="Times New Roman"/>
          <w:color w:val="636363"/>
          <w:sz w:val="24"/>
          <w:szCs w:val="24"/>
          <w:lang w:eastAsia="en-IN"/>
        </w:rPr>
        <w:tab/>
        <w:t>Updating your cyber protection</w:t>
      </w:r>
    </w:p>
    <w:p w14:paraId="347E6981" w14:textId="77777777" w:rsidR="00081706" w:rsidRPr="00081706"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Cyber security coverage can (however doesn’t usually) offer help for those liabilities.</w:t>
      </w:r>
    </w:p>
    <w:p w14:paraId="70A2581F" w14:textId="77777777" w:rsidR="00081706" w:rsidRPr="00DD1D64" w:rsidRDefault="00081706" w:rsidP="00081706">
      <w:pPr>
        <w:shd w:val="clear" w:color="auto" w:fill="FFFFFF"/>
        <w:spacing w:after="300" w:line="240" w:lineRule="auto"/>
        <w:textAlignment w:val="baseline"/>
        <w:rPr>
          <w:rFonts w:ascii="Work Sans" w:eastAsia="Times New Roman" w:hAnsi="Work Sans" w:cs="Times New Roman"/>
          <w:b/>
          <w:bCs/>
          <w:color w:val="636363"/>
          <w:sz w:val="28"/>
          <w:szCs w:val="28"/>
          <w:lang w:eastAsia="en-IN"/>
        </w:rPr>
      </w:pPr>
      <w:r w:rsidRPr="00DD1D64">
        <w:rPr>
          <w:rFonts w:ascii="Work Sans" w:eastAsia="Times New Roman" w:hAnsi="Work Sans" w:cs="Times New Roman"/>
          <w:b/>
          <w:bCs/>
          <w:color w:val="636363"/>
          <w:sz w:val="28"/>
          <w:szCs w:val="28"/>
          <w:lang w:eastAsia="en-IN"/>
        </w:rPr>
        <w:t>Pay Special Attention to Wording</w:t>
      </w:r>
    </w:p>
    <w:p w14:paraId="008B436A" w14:textId="1F1B8A6F" w:rsidR="00355B1C" w:rsidRPr="00355B1C" w:rsidRDefault="00081706" w:rsidP="00081706">
      <w:pPr>
        <w:shd w:val="clear" w:color="auto" w:fill="FFFFFF"/>
        <w:spacing w:after="300" w:line="240" w:lineRule="auto"/>
        <w:textAlignment w:val="baseline"/>
        <w:rPr>
          <w:rFonts w:ascii="Work Sans" w:eastAsia="Times New Roman" w:hAnsi="Work Sans" w:cs="Times New Roman"/>
          <w:color w:val="636363"/>
          <w:sz w:val="24"/>
          <w:szCs w:val="24"/>
          <w:lang w:eastAsia="en-IN"/>
        </w:rPr>
      </w:pPr>
      <w:r w:rsidRPr="00081706">
        <w:rPr>
          <w:rFonts w:ascii="Work Sans" w:eastAsia="Times New Roman" w:hAnsi="Work Sans" w:cs="Times New Roman"/>
          <w:color w:val="636363"/>
          <w:sz w:val="24"/>
          <w:szCs w:val="24"/>
          <w:lang w:eastAsia="en-IN"/>
        </w:rPr>
        <w:t xml:space="preserve">What you would love to look for your coverage wishes to be clearly expressed in writing. Not most effective the types of insurance, but the styles of incidents that are blanketed ought to be really worded. There is no scarcity of hostilities on-line, and a clear policy will help you if you may need to apply it. As </w:t>
      </w:r>
      <w:proofErr w:type="spellStart"/>
      <w:proofErr w:type="gramStart"/>
      <w:r w:rsidRPr="00081706">
        <w:rPr>
          <w:rFonts w:ascii="Work Sans" w:eastAsia="Times New Roman" w:hAnsi="Work Sans" w:cs="Times New Roman"/>
          <w:color w:val="636363"/>
          <w:sz w:val="24"/>
          <w:szCs w:val="24"/>
          <w:lang w:eastAsia="en-IN"/>
        </w:rPr>
        <w:t>a</w:t>
      </w:r>
      <w:proofErr w:type="spellEnd"/>
      <w:proofErr w:type="gramEnd"/>
      <w:r w:rsidRPr="00081706">
        <w:rPr>
          <w:rFonts w:ascii="Work Sans" w:eastAsia="Times New Roman" w:hAnsi="Work Sans" w:cs="Times New Roman"/>
          <w:color w:val="636363"/>
          <w:sz w:val="24"/>
          <w:szCs w:val="24"/>
          <w:lang w:eastAsia="en-IN"/>
        </w:rPr>
        <w:t xml:space="preserve"> easy instance, in case your coverage doesn’t point out “hacking” and records loss comes through a hack — it is able to cause issues while it is time to make a declare.</w:t>
      </w:r>
    </w:p>
    <w:sectPr w:rsidR="00355B1C" w:rsidRPr="00355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w:altName w:val="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B56E0"/>
    <w:multiLevelType w:val="multilevel"/>
    <w:tmpl w:val="2F98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81BAD"/>
    <w:multiLevelType w:val="multilevel"/>
    <w:tmpl w:val="06F4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C00DB"/>
    <w:multiLevelType w:val="multilevel"/>
    <w:tmpl w:val="13FC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84CA8"/>
    <w:multiLevelType w:val="multilevel"/>
    <w:tmpl w:val="0C48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4A"/>
    <w:rsid w:val="00081706"/>
    <w:rsid w:val="00312347"/>
    <w:rsid w:val="00355B1C"/>
    <w:rsid w:val="007634CA"/>
    <w:rsid w:val="00C45CAC"/>
    <w:rsid w:val="00D2164A"/>
    <w:rsid w:val="00DD1D64"/>
    <w:rsid w:val="00F875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BB0A0"/>
  <w15:chartTrackingRefBased/>
  <w15:docId w15:val="{D0DAE71A-7E3C-4A68-9B3F-2D645229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2164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164A"/>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D2164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55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25239">
      <w:bodyDiv w:val="1"/>
      <w:marLeft w:val="0"/>
      <w:marRight w:val="0"/>
      <w:marTop w:val="0"/>
      <w:marBottom w:val="0"/>
      <w:divBdr>
        <w:top w:val="none" w:sz="0" w:space="0" w:color="auto"/>
        <w:left w:val="none" w:sz="0" w:space="0" w:color="auto"/>
        <w:bottom w:val="none" w:sz="0" w:space="0" w:color="auto"/>
        <w:right w:val="none" w:sz="0" w:space="0" w:color="auto"/>
      </w:divBdr>
    </w:div>
    <w:div w:id="657995544">
      <w:bodyDiv w:val="1"/>
      <w:marLeft w:val="0"/>
      <w:marRight w:val="0"/>
      <w:marTop w:val="0"/>
      <w:marBottom w:val="0"/>
      <w:divBdr>
        <w:top w:val="none" w:sz="0" w:space="0" w:color="auto"/>
        <w:left w:val="none" w:sz="0" w:space="0" w:color="auto"/>
        <w:bottom w:val="none" w:sz="0" w:space="0" w:color="auto"/>
        <w:right w:val="none" w:sz="0" w:space="0" w:color="auto"/>
      </w:divBdr>
    </w:div>
    <w:div w:id="750590533">
      <w:bodyDiv w:val="1"/>
      <w:marLeft w:val="0"/>
      <w:marRight w:val="0"/>
      <w:marTop w:val="0"/>
      <w:marBottom w:val="0"/>
      <w:divBdr>
        <w:top w:val="none" w:sz="0" w:space="0" w:color="auto"/>
        <w:left w:val="none" w:sz="0" w:space="0" w:color="auto"/>
        <w:bottom w:val="none" w:sz="0" w:space="0" w:color="auto"/>
        <w:right w:val="none" w:sz="0" w:space="0" w:color="auto"/>
      </w:divBdr>
    </w:div>
    <w:div w:id="1188561821">
      <w:bodyDiv w:val="1"/>
      <w:marLeft w:val="0"/>
      <w:marRight w:val="0"/>
      <w:marTop w:val="0"/>
      <w:marBottom w:val="0"/>
      <w:divBdr>
        <w:top w:val="none" w:sz="0" w:space="0" w:color="auto"/>
        <w:left w:val="none" w:sz="0" w:space="0" w:color="auto"/>
        <w:bottom w:val="none" w:sz="0" w:space="0" w:color="auto"/>
        <w:right w:val="none" w:sz="0" w:space="0" w:color="auto"/>
      </w:divBdr>
    </w:div>
    <w:div w:id="178241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 Modi</dc:creator>
  <cp:keywords/>
  <dc:description/>
  <cp:lastModifiedBy>Jatin Modi</cp:lastModifiedBy>
  <cp:revision>2</cp:revision>
  <dcterms:created xsi:type="dcterms:W3CDTF">2021-12-23T02:53:00Z</dcterms:created>
  <dcterms:modified xsi:type="dcterms:W3CDTF">2021-12-23T03:16:00Z</dcterms:modified>
</cp:coreProperties>
</file>