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20C82" w14:textId="584A818D" w:rsidR="00A57DD5" w:rsidRPr="00D53858" w:rsidRDefault="005719A1" w:rsidP="00D53858">
      <w:pPr>
        <w:rPr>
          <w:rFonts w:ascii="Century Gothic" w:hAnsi="Century Gothic"/>
          <w:sz w:val="24"/>
          <w:szCs w:val="24"/>
          <w:lang w:val="en-US"/>
        </w:rPr>
      </w:pPr>
      <w:r w:rsidRPr="00D53858">
        <w:rPr>
          <w:rFonts w:ascii="Century Gothic" w:hAnsi="Century Gothic"/>
          <w:sz w:val="24"/>
          <w:szCs w:val="24"/>
          <w:lang w:val="en-US"/>
        </w:rPr>
        <w:t xml:space="preserve">MCQs: - </w:t>
      </w:r>
    </w:p>
    <w:p w14:paraId="3D58E4CD" w14:textId="6510DB76" w:rsidR="005719A1" w:rsidRPr="00D53858" w:rsidRDefault="005719A1" w:rsidP="00D53858">
      <w:pPr>
        <w:pStyle w:val="ListParagraph"/>
        <w:numPr>
          <w:ilvl w:val="0"/>
          <w:numId w:val="1"/>
        </w:numPr>
        <w:rPr>
          <w:rFonts w:ascii="Century Gothic" w:hAnsi="Century Gothic"/>
          <w:sz w:val="24"/>
          <w:szCs w:val="24"/>
          <w:lang w:val="en-US"/>
        </w:rPr>
      </w:pPr>
      <w:r w:rsidRPr="00D53858">
        <w:rPr>
          <w:rFonts w:ascii="Century Gothic" w:hAnsi="Century Gothic"/>
          <w:sz w:val="24"/>
          <w:szCs w:val="24"/>
          <w:lang w:val="en-US"/>
        </w:rPr>
        <w:t>C</w:t>
      </w:r>
    </w:p>
    <w:p w14:paraId="52C01828" w14:textId="1FEABDA2" w:rsidR="005719A1" w:rsidRPr="00D53858" w:rsidRDefault="006B6995" w:rsidP="00D53858">
      <w:pPr>
        <w:pStyle w:val="ListParagraph"/>
        <w:numPr>
          <w:ilvl w:val="0"/>
          <w:numId w:val="1"/>
        </w:numPr>
        <w:rPr>
          <w:rFonts w:ascii="Century Gothic" w:hAnsi="Century Gothic"/>
          <w:sz w:val="24"/>
          <w:szCs w:val="24"/>
          <w:lang w:val="en-US"/>
        </w:rPr>
      </w:pPr>
      <w:r w:rsidRPr="00D53858">
        <w:rPr>
          <w:rFonts w:ascii="Century Gothic" w:hAnsi="Century Gothic"/>
          <w:sz w:val="24"/>
          <w:szCs w:val="24"/>
          <w:lang w:val="en-US"/>
        </w:rPr>
        <w:t>A</w:t>
      </w:r>
    </w:p>
    <w:p w14:paraId="0B79A834" w14:textId="2A51057D" w:rsidR="006B6995" w:rsidRPr="00D53858" w:rsidRDefault="00C212AF" w:rsidP="00D53858">
      <w:pPr>
        <w:pStyle w:val="ListParagraph"/>
        <w:numPr>
          <w:ilvl w:val="0"/>
          <w:numId w:val="1"/>
        </w:numPr>
        <w:rPr>
          <w:rFonts w:ascii="Century Gothic" w:hAnsi="Century Gothic"/>
          <w:sz w:val="24"/>
          <w:szCs w:val="24"/>
          <w:lang w:val="en-US"/>
        </w:rPr>
      </w:pPr>
      <w:r w:rsidRPr="00D53858">
        <w:rPr>
          <w:rFonts w:ascii="Century Gothic" w:hAnsi="Century Gothic"/>
          <w:sz w:val="24"/>
          <w:szCs w:val="24"/>
          <w:lang w:val="en-US"/>
        </w:rPr>
        <w:t>C</w:t>
      </w:r>
    </w:p>
    <w:p w14:paraId="014C674D" w14:textId="66E385AF" w:rsidR="00C212AF" w:rsidRPr="00D53858" w:rsidRDefault="006025E7" w:rsidP="00D53858">
      <w:pPr>
        <w:pStyle w:val="ListParagraph"/>
        <w:numPr>
          <w:ilvl w:val="0"/>
          <w:numId w:val="1"/>
        </w:numPr>
        <w:rPr>
          <w:rFonts w:ascii="Century Gothic" w:hAnsi="Century Gothic"/>
          <w:sz w:val="24"/>
          <w:szCs w:val="24"/>
          <w:lang w:val="en-US"/>
        </w:rPr>
      </w:pPr>
      <w:r w:rsidRPr="00D53858">
        <w:rPr>
          <w:rFonts w:ascii="Century Gothic" w:hAnsi="Century Gothic"/>
          <w:sz w:val="24"/>
          <w:szCs w:val="24"/>
          <w:lang w:val="en-US"/>
        </w:rPr>
        <w:t>D</w:t>
      </w:r>
    </w:p>
    <w:p w14:paraId="418C7C04" w14:textId="437E874C" w:rsidR="006025E7" w:rsidRPr="00D53858" w:rsidRDefault="00F239B8" w:rsidP="00D53858">
      <w:pPr>
        <w:pStyle w:val="ListParagraph"/>
        <w:numPr>
          <w:ilvl w:val="0"/>
          <w:numId w:val="1"/>
        </w:numPr>
        <w:rPr>
          <w:rFonts w:ascii="Century Gothic" w:hAnsi="Century Gothic"/>
          <w:sz w:val="24"/>
          <w:szCs w:val="24"/>
          <w:lang w:val="en-US"/>
        </w:rPr>
      </w:pPr>
      <w:r w:rsidRPr="00D53858">
        <w:rPr>
          <w:rFonts w:ascii="Century Gothic" w:hAnsi="Century Gothic"/>
          <w:sz w:val="24"/>
          <w:szCs w:val="24"/>
          <w:lang w:val="en-US"/>
        </w:rPr>
        <w:t>D</w:t>
      </w:r>
    </w:p>
    <w:p w14:paraId="68193663" w14:textId="4A5EA640" w:rsidR="00F239B8" w:rsidRPr="00D53858" w:rsidRDefault="00361B93" w:rsidP="00D53858">
      <w:pPr>
        <w:pStyle w:val="ListParagraph"/>
        <w:numPr>
          <w:ilvl w:val="0"/>
          <w:numId w:val="1"/>
        </w:numPr>
        <w:rPr>
          <w:rFonts w:ascii="Century Gothic" w:hAnsi="Century Gothic"/>
          <w:sz w:val="24"/>
          <w:szCs w:val="24"/>
          <w:lang w:val="en-US"/>
        </w:rPr>
      </w:pPr>
      <w:r w:rsidRPr="00D53858">
        <w:rPr>
          <w:rFonts w:ascii="Century Gothic" w:hAnsi="Century Gothic"/>
          <w:sz w:val="24"/>
          <w:szCs w:val="24"/>
          <w:lang w:val="en-US"/>
        </w:rPr>
        <w:t>D</w:t>
      </w:r>
    </w:p>
    <w:p w14:paraId="2C1CD160" w14:textId="409E872E" w:rsidR="00361B93" w:rsidRPr="00D53858" w:rsidRDefault="00B71C5B" w:rsidP="00D53858">
      <w:pPr>
        <w:pStyle w:val="ListParagraph"/>
        <w:numPr>
          <w:ilvl w:val="0"/>
          <w:numId w:val="1"/>
        </w:numPr>
        <w:rPr>
          <w:rFonts w:ascii="Century Gothic" w:hAnsi="Century Gothic"/>
          <w:sz w:val="24"/>
          <w:szCs w:val="24"/>
          <w:lang w:val="en-US"/>
        </w:rPr>
      </w:pPr>
      <w:r w:rsidRPr="00D53858">
        <w:rPr>
          <w:rFonts w:ascii="Century Gothic" w:hAnsi="Century Gothic"/>
          <w:sz w:val="24"/>
          <w:szCs w:val="24"/>
          <w:lang w:val="en-US"/>
        </w:rPr>
        <w:t>C</w:t>
      </w:r>
    </w:p>
    <w:p w14:paraId="688338B6" w14:textId="4A51A525" w:rsidR="000F3714" w:rsidRPr="00D53858" w:rsidRDefault="00B71C5B" w:rsidP="00D53858">
      <w:pPr>
        <w:pStyle w:val="ListParagraph"/>
        <w:numPr>
          <w:ilvl w:val="0"/>
          <w:numId w:val="1"/>
        </w:numPr>
        <w:rPr>
          <w:rFonts w:ascii="Century Gothic" w:hAnsi="Century Gothic"/>
          <w:sz w:val="24"/>
          <w:szCs w:val="24"/>
          <w:lang w:val="en-US"/>
        </w:rPr>
      </w:pPr>
      <w:r w:rsidRPr="00D53858">
        <w:rPr>
          <w:rFonts w:ascii="Century Gothic" w:hAnsi="Century Gothic"/>
          <w:sz w:val="24"/>
          <w:szCs w:val="24"/>
          <w:lang w:val="en-US"/>
        </w:rPr>
        <w:t>A</w:t>
      </w:r>
    </w:p>
    <w:p w14:paraId="39395A7A" w14:textId="48170BCF" w:rsidR="000F3714" w:rsidRPr="00D53858" w:rsidRDefault="00BC0A09" w:rsidP="00D53858">
      <w:pPr>
        <w:pStyle w:val="ListParagraph"/>
        <w:numPr>
          <w:ilvl w:val="0"/>
          <w:numId w:val="1"/>
        </w:numPr>
        <w:rPr>
          <w:rFonts w:ascii="Century Gothic" w:hAnsi="Century Gothic"/>
          <w:sz w:val="24"/>
          <w:szCs w:val="24"/>
          <w:lang w:val="en-US"/>
        </w:rPr>
      </w:pPr>
      <w:r w:rsidRPr="00D53858">
        <w:rPr>
          <w:rFonts w:ascii="Century Gothic" w:hAnsi="Century Gothic"/>
          <w:sz w:val="24"/>
          <w:szCs w:val="24"/>
          <w:lang w:val="en-US"/>
        </w:rPr>
        <w:t>C</w:t>
      </w:r>
    </w:p>
    <w:p w14:paraId="42F8B6E6" w14:textId="2C122177" w:rsidR="00BC0A09" w:rsidRPr="00D53858" w:rsidRDefault="0048305E" w:rsidP="00D53858">
      <w:pPr>
        <w:pStyle w:val="ListParagraph"/>
        <w:numPr>
          <w:ilvl w:val="0"/>
          <w:numId w:val="1"/>
        </w:numPr>
        <w:rPr>
          <w:rFonts w:ascii="Century Gothic" w:hAnsi="Century Gothic"/>
          <w:sz w:val="24"/>
          <w:szCs w:val="24"/>
          <w:lang w:val="en-US"/>
        </w:rPr>
      </w:pPr>
      <w:r w:rsidRPr="00D53858">
        <w:rPr>
          <w:rFonts w:ascii="Century Gothic" w:hAnsi="Century Gothic"/>
          <w:sz w:val="24"/>
          <w:szCs w:val="24"/>
          <w:lang w:val="en-US"/>
        </w:rPr>
        <w:t>B</w:t>
      </w:r>
    </w:p>
    <w:p w14:paraId="4E9A98BD" w14:textId="65117418" w:rsidR="0048305E" w:rsidRPr="00D53858" w:rsidRDefault="00213690" w:rsidP="00D53858">
      <w:pPr>
        <w:pStyle w:val="ListParagraph"/>
        <w:numPr>
          <w:ilvl w:val="0"/>
          <w:numId w:val="1"/>
        </w:numPr>
        <w:rPr>
          <w:rFonts w:ascii="Century Gothic" w:hAnsi="Century Gothic"/>
          <w:sz w:val="24"/>
          <w:szCs w:val="24"/>
          <w:lang w:val="en-US"/>
        </w:rPr>
      </w:pPr>
      <w:r w:rsidRPr="00D53858">
        <w:rPr>
          <w:rFonts w:ascii="Century Gothic" w:hAnsi="Century Gothic"/>
          <w:sz w:val="24"/>
          <w:szCs w:val="24"/>
          <w:lang w:val="en-US"/>
        </w:rPr>
        <w:t>D</w:t>
      </w:r>
    </w:p>
    <w:p w14:paraId="699FB6A0" w14:textId="13B35F5C" w:rsidR="00213690" w:rsidRPr="00D53858" w:rsidRDefault="00213690" w:rsidP="00D53858">
      <w:pPr>
        <w:pStyle w:val="ListParagraph"/>
        <w:numPr>
          <w:ilvl w:val="0"/>
          <w:numId w:val="1"/>
        </w:numPr>
        <w:rPr>
          <w:rFonts w:ascii="Century Gothic" w:hAnsi="Century Gothic"/>
          <w:sz w:val="24"/>
          <w:szCs w:val="24"/>
          <w:lang w:val="en-US"/>
        </w:rPr>
      </w:pPr>
      <w:r w:rsidRPr="00D53858">
        <w:rPr>
          <w:rFonts w:ascii="Century Gothic" w:hAnsi="Century Gothic"/>
          <w:sz w:val="24"/>
          <w:szCs w:val="24"/>
          <w:lang w:val="en-US"/>
        </w:rPr>
        <w:t>A</w:t>
      </w:r>
    </w:p>
    <w:p w14:paraId="635DFB2D" w14:textId="07D5375A" w:rsidR="00213690" w:rsidRPr="00D53858" w:rsidRDefault="00213690" w:rsidP="00D53858">
      <w:pPr>
        <w:pStyle w:val="ListParagraph"/>
        <w:numPr>
          <w:ilvl w:val="0"/>
          <w:numId w:val="1"/>
        </w:numPr>
        <w:rPr>
          <w:rFonts w:ascii="Century Gothic" w:hAnsi="Century Gothic"/>
          <w:sz w:val="24"/>
          <w:szCs w:val="24"/>
          <w:lang w:val="en-US"/>
        </w:rPr>
      </w:pPr>
      <w:r w:rsidRPr="00D53858">
        <w:rPr>
          <w:rFonts w:ascii="Century Gothic" w:hAnsi="Century Gothic"/>
          <w:sz w:val="24"/>
          <w:szCs w:val="24"/>
          <w:lang w:val="en-US"/>
        </w:rPr>
        <w:t>B</w:t>
      </w:r>
    </w:p>
    <w:p w14:paraId="19B92E52" w14:textId="1805009B" w:rsidR="00213690" w:rsidRPr="00D53858" w:rsidRDefault="00AD3EB2" w:rsidP="00D53858">
      <w:pPr>
        <w:pStyle w:val="ListParagraph"/>
        <w:numPr>
          <w:ilvl w:val="0"/>
          <w:numId w:val="1"/>
        </w:numPr>
        <w:rPr>
          <w:rFonts w:ascii="Century Gothic" w:hAnsi="Century Gothic"/>
          <w:sz w:val="24"/>
          <w:szCs w:val="24"/>
          <w:lang w:val="en-US"/>
        </w:rPr>
      </w:pPr>
      <w:r w:rsidRPr="00D53858">
        <w:rPr>
          <w:rFonts w:ascii="Century Gothic" w:hAnsi="Century Gothic"/>
          <w:sz w:val="24"/>
          <w:szCs w:val="24"/>
          <w:lang w:val="en-US"/>
        </w:rPr>
        <w:t>C</w:t>
      </w:r>
    </w:p>
    <w:p w14:paraId="12F4E625" w14:textId="6A9E19A1" w:rsidR="00AD3EB2" w:rsidRPr="00D53858" w:rsidRDefault="007D1D1D" w:rsidP="00D53858">
      <w:pPr>
        <w:pStyle w:val="ListParagraph"/>
        <w:numPr>
          <w:ilvl w:val="0"/>
          <w:numId w:val="1"/>
        </w:numPr>
        <w:rPr>
          <w:rFonts w:ascii="Century Gothic" w:hAnsi="Century Gothic"/>
          <w:sz w:val="24"/>
          <w:szCs w:val="24"/>
          <w:lang w:val="en-US"/>
        </w:rPr>
      </w:pPr>
      <w:r w:rsidRPr="00D53858">
        <w:rPr>
          <w:rFonts w:ascii="Century Gothic" w:hAnsi="Century Gothic"/>
          <w:sz w:val="24"/>
          <w:szCs w:val="24"/>
          <w:lang w:val="en-US"/>
        </w:rPr>
        <w:t>C</w:t>
      </w:r>
    </w:p>
    <w:p w14:paraId="31482FE3" w14:textId="5C3DA83A" w:rsidR="00FD777F" w:rsidRPr="00D53858" w:rsidRDefault="00FD777F" w:rsidP="00D53858">
      <w:pPr>
        <w:pStyle w:val="ListParagraph"/>
        <w:numPr>
          <w:ilvl w:val="0"/>
          <w:numId w:val="1"/>
        </w:numPr>
        <w:rPr>
          <w:rFonts w:ascii="Century Gothic" w:hAnsi="Century Gothic"/>
          <w:sz w:val="24"/>
          <w:szCs w:val="24"/>
          <w:lang w:val="en-US"/>
        </w:rPr>
      </w:pPr>
      <w:r w:rsidRPr="00D53858">
        <w:rPr>
          <w:rFonts w:ascii="Century Gothic" w:hAnsi="Century Gothic"/>
          <w:sz w:val="24"/>
          <w:szCs w:val="24"/>
          <w:lang w:val="en-US"/>
        </w:rPr>
        <w:t>D</w:t>
      </w:r>
    </w:p>
    <w:p w14:paraId="446BA02C" w14:textId="61472176" w:rsidR="00234CBE" w:rsidRPr="00D53858" w:rsidRDefault="00234CBE" w:rsidP="00D53858">
      <w:pPr>
        <w:pStyle w:val="ListParagraph"/>
        <w:numPr>
          <w:ilvl w:val="0"/>
          <w:numId w:val="1"/>
        </w:numPr>
        <w:rPr>
          <w:rFonts w:ascii="Century Gothic" w:hAnsi="Century Gothic"/>
          <w:sz w:val="24"/>
          <w:szCs w:val="24"/>
          <w:lang w:val="en-US"/>
        </w:rPr>
      </w:pPr>
      <w:r w:rsidRPr="00D53858">
        <w:rPr>
          <w:rFonts w:ascii="Century Gothic" w:hAnsi="Century Gothic"/>
          <w:sz w:val="24"/>
          <w:szCs w:val="24"/>
          <w:lang w:val="en-US"/>
        </w:rPr>
        <w:t>A</w:t>
      </w:r>
    </w:p>
    <w:p w14:paraId="00DB9632" w14:textId="1293F3A9" w:rsidR="00234CBE" w:rsidRPr="00D53858" w:rsidRDefault="00AF6369" w:rsidP="00D53858">
      <w:pPr>
        <w:pStyle w:val="ListParagraph"/>
        <w:numPr>
          <w:ilvl w:val="0"/>
          <w:numId w:val="1"/>
        </w:numPr>
        <w:rPr>
          <w:rFonts w:ascii="Century Gothic" w:hAnsi="Century Gothic"/>
          <w:sz w:val="24"/>
          <w:szCs w:val="24"/>
          <w:lang w:val="en-US"/>
        </w:rPr>
      </w:pPr>
      <w:r w:rsidRPr="00D53858">
        <w:rPr>
          <w:rFonts w:ascii="Century Gothic" w:hAnsi="Century Gothic"/>
          <w:sz w:val="24"/>
          <w:szCs w:val="24"/>
          <w:lang w:val="en-US"/>
        </w:rPr>
        <w:t>C</w:t>
      </w:r>
    </w:p>
    <w:p w14:paraId="50F75B48" w14:textId="3B9C2EBF" w:rsidR="00AF6369" w:rsidRPr="00D53858" w:rsidRDefault="00007065" w:rsidP="00D53858">
      <w:pPr>
        <w:pStyle w:val="ListParagraph"/>
        <w:numPr>
          <w:ilvl w:val="0"/>
          <w:numId w:val="1"/>
        </w:numPr>
        <w:rPr>
          <w:rFonts w:ascii="Century Gothic" w:hAnsi="Century Gothic"/>
          <w:sz w:val="24"/>
          <w:szCs w:val="24"/>
          <w:lang w:val="en-US"/>
        </w:rPr>
      </w:pPr>
      <w:r w:rsidRPr="00D53858">
        <w:rPr>
          <w:rFonts w:ascii="Century Gothic" w:hAnsi="Century Gothic"/>
          <w:sz w:val="24"/>
          <w:szCs w:val="24"/>
          <w:lang w:val="en-US"/>
        </w:rPr>
        <w:t>C</w:t>
      </w:r>
    </w:p>
    <w:p w14:paraId="71BA2ACD" w14:textId="5AD13222" w:rsidR="00007065" w:rsidRPr="00D53858" w:rsidRDefault="008F775A" w:rsidP="00D53858">
      <w:pPr>
        <w:pStyle w:val="ListParagraph"/>
        <w:numPr>
          <w:ilvl w:val="0"/>
          <w:numId w:val="1"/>
        </w:numPr>
        <w:rPr>
          <w:rFonts w:ascii="Century Gothic" w:hAnsi="Century Gothic"/>
          <w:sz w:val="24"/>
          <w:szCs w:val="24"/>
          <w:lang w:val="en-US"/>
        </w:rPr>
      </w:pPr>
      <w:r w:rsidRPr="00D53858">
        <w:rPr>
          <w:rFonts w:ascii="Century Gothic" w:hAnsi="Century Gothic"/>
          <w:sz w:val="24"/>
          <w:szCs w:val="24"/>
          <w:lang w:val="en-US"/>
        </w:rPr>
        <w:t>A</w:t>
      </w:r>
    </w:p>
    <w:p w14:paraId="267D209D" w14:textId="0B287ABD" w:rsidR="008F775A" w:rsidRPr="00D53858" w:rsidRDefault="00E54E10" w:rsidP="00D53858">
      <w:pPr>
        <w:pStyle w:val="ListParagraph"/>
        <w:numPr>
          <w:ilvl w:val="0"/>
          <w:numId w:val="1"/>
        </w:numPr>
        <w:rPr>
          <w:rFonts w:ascii="Century Gothic" w:hAnsi="Century Gothic"/>
          <w:sz w:val="24"/>
          <w:szCs w:val="24"/>
          <w:lang w:val="en-US"/>
        </w:rPr>
      </w:pPr>
      <w:r w:rsidRPr="00D53858">
        <w:rPr>
          <w:rFonts w:ascii="Century Gothic" w:hAnsi="Century Gothic"/>
          <w:sz w:val="24"/>
          <w:szCs w:val="24"/>
          <w:lang w:val="en-US"/>
        </w:rPr>
        <w:t>C</w:t>
      </w:r>
    </w:p>
    <w:p w14:paraId="2AF95B96" w14:textId="17220B66" w:rsidR="00E54E10" w:rsidRPr="00D53858" w:rsidRDefault="00E54E10" w:rsidP="00D53858">
      <w:pPr>
        <w:pStyle w:val="ListParagraph"/>
        <w:numPr>
          <w:ilvl w:val="0"/>
          <w:numId w:val="1"/>
        </w:numPr>
        <w:rPr>
          <w:rFonts w:ascii="Century Gothic" w:hAnsi="Century Gothic"/>
          <w:sz w:val="24"/>
          <w:szCs w:val="24"/>
          <w:lang w:val="en-US"/>
        </w:rPr>
      </w:pPr>
      <w:r w:rsidRPr="00D53858">
        <w:rPr>
          <w:rFonts w:ascii="Century Gothic" w:hAnsi="Century Gothic"/>
          <w:sz w:val="24"/>
          <w:szCs w:val="24"/>
          <w:lang w:val="en-US"/>
        </w:rPr>
        <w:t>D</w:t>
      </w:r>
    </w:p>
    <w:p w14:paraId="101C06D9" w14:textId="0A8B49D3" w:rsidR="00E54E10" w:rsidRPr="00D53858" w:rsidRDefault="0056673E" w:rsidP="00D53858">
      <w:pPr>
        <w:pStyle w:val="ListParagraph"/>
        <w:numPr>
          <w:ilvl w:val="0"/>
          <w:numId w:val="1"/>
        </w:numPr>
        <w:rPr>
          <w:rFonts w:ascii="Century Gothic" w:hAnsi="Century Gothic"/>
          <w:sz w:val="24"/>
          <w:szCs w:val="24"/>
          <w:lang w:val="en-US"/>
        </w:rPr>
      </w:pPr>
      <w:r w:rsidRPr="00D53858">
        <w:rPr>
          <w:rFonts w:ascii="Century Gothic" w:hAnsi="Century Gothic"/>
          <w:sz w:val="24"/>
          <w:szCs w:val="24"/>
          <w:lang w:val="en-US"/>
        </w:rPr>
        <w:t>C</w:t>
      </w:r>
    </w:p>
    <w:p w14:paraId="1C9BEC69" w14:textId="31000656" w:rsidR="00757F7F" w:rsidRPr="00D53858" w:rsidRDefault="0025162B" w:rsidP="00D53858">
      <w:pPr>
        <w:pStyle w:val="ListParagraph"/>
        <w:numPr>
          <w:ilvl w:val="0"/>
          <w:numId w:val="1"/>
        </w:numPr>
        <w:rPr>
          <w:rFonts w:ascii="Century Gothic" w:hAnsi="Century Gothic"/>
          <w:sz w:val="24"/>
          <w:szCs w:val="24"/>
          <w:lang w:val="en-US"/>
        </w:rPr>
      </w:pPr>
      <w:r w:rsidRPr="00D53858">
        <w:rPr>
          <w:rFonts w:ascii="Century Gothic" w:hAnsi="Century Gothic"/>
          <w:sz w:val="24"/>
          <w:szCs w:val="24"/>
          <w:lang w:val="en-US"/>
        </w:rPr>
        <w:t>B</w:t>
      </w:r>
    </w:p>
    <w:p w14:paraId="68FFD846" w14:textId="0C62A688" w:rsidR="0025162B" w:rsidRPr="00D53858" w:rsidRDefault="00503645" w:rsidP="00D53858">
      <w:pPr>
        <w:pStyle w:val="ListParagraph"/>
        <w:numPr>
          <w:ilvl w:val="0"/>
          <w:numId w:val="1"/>
        </w:numPr>
        <w:rPr>
          <w:rFonts w:ascii="Century Gothic" w:hAnsi="Century Gothic"/>
          <w:sz w:val="24"/>
          <w:szCs w:val="24"/>
          <w:lang w:val="en-US"/>
        </w:rPr>
      </w:pPr>
      <w:r w:rsidRPr="00D53858">
        <w:rPr>
          <w:rFonts w:ascii="Century Gothic" w:hAnsi="Century Gothic"/>
          <w:sz w:val="24"/>
          <w:szCs w:val="24"/>
          <w:lang w:val="en-US"/>
        </w:rPr>
        <w:t>A</w:t>
      </w:r>
    </w:p>
    <w:p w14:paraId="3F9B656E" w14:textId="54CE1A9A" w:rsidR="00503645" w:rsidRPr="00D53858" w:rsidRDefault="00503645" w:rsidP="00D53858">
      <w:pPr>
        <w:pStyle w:val="ListParagraph"/>
        <w:numPr>
          <w:ilvl w:val="0"/>
          <w:numId w:val="1"/>
        </w:numPr>
        <w:rPr>
          <w:rFonts w:ascii="Century Gothic" w:hAnsi="Century Gothic"/>
          <w:sz w:val="24"/>
          <w:szCs w:val="24"/>
          <w:lang w:val="en-US"/>
        </w:rPr>
      </w:pPr>
      <w:r w:rsidRPr="00D53858">
        <w:rPr>
          <w:rFonts w:ascii="Century Gothic" w:hAnsi="Century Gothic"/>
          <w:sz w:val="24"/>
          <w:szCs w:val="24"/>
          <w:lang w:val="en-US"/>
        </w:rPr>
        <w:t>B</w:t>
      </w:r>
    </w:p>
    <w:p w14:paraId="01DF60EA" w14:textId="23BD5780" w:rsidR="00503645" w:rsidRPr="00D53858" w:rsidRDefault="00503645" w:rsidP="00D53858">
      <w:pPr>
        <w:pStyle w:val="ListParagraph"/>
        <w:numPr>
          <w:ilvl w:val="0"/>
          <w:numId w:val="1"/>
        </w:numPr>
        <w:rPr>
          <w:rFonts w:ascii="Century Gothic" w:hAnsi="Century Gothic"/>
          <w:sz w:val="24"/>
          <w:szCs w:val="24"/>
          <w:lang w:val="en-US"/>
        </w:rPr>
      </w:pPr>
      <w:r w:rsidRPr="00D53858">
        <w:rPr>
          <w:rFonts w:ascii="Century Gothic" w:hAnsi="Century Gothic"/>
          <w:sz w:val="24"/>
          <w:szCs w:val="24"/>
          <w:lang w:val="en-US"/>
        </w:rPr>
        <w:t>B</w:t>
      </w:r>
    </w:p>
    <w:p w14:paraId="31D29029" w14:textId="4CDAD467" w:rsidR="00503645" w:rsidRPr="00D53858" w:rsidRDefault="004A2A8E" w:rsidP="00D53858">
      <w:pPr>
        <w:pStyle w:val="ListParagraph"/>
        <w:numPr>
          <w:ilvl w:val="0"/>
          <w:numId w:val="1"/>
        </w:numPr>
        <w:rPr>
          <w:rFonts w:ascii="Century Gothic" w:hAnsi="Century Gothic"/>
          <w:sz w:val="24"/>
          <w:szCs w:val="24"/>
          <w:lang w:val="en-US"/>
        </w:rPr>
      </w:pPr>
      <w:r w:rsidRPr="00D53858">
        <w:rPr>
          <w:rFonts w:ascii="Century Gothic" w:hAnsi="Century Gothic"/>
          <w:sz w:val="24"/>
          <w:szCs w:val="24"/>
          <w:lang w:val="en-US"/>
        </w:rPr>
        <w:t>C</w:t>
      </w:r>
    </w:p>
    <w:p w14:paraId="0213579A" w14:textId="1739049C" w:rsidR="004A2A8E" w:rsidRPr="00D53858" w:rsidRDefault="004A2A8E" w:rsidP="00D53858">
      <w:pPr>
        <w:pStyle w:val="ListParagraph"/>
        <w:numPr>
          <w:ilvl w:val="0"/>
          <w:numId w:val="1"/>
        </w:numPr>
        <w:rPr>
          <w:rFonts w:ascii="Century Gothic" w:hAnsi="Century Gothic"/>
          <w:sz w:val="24"/>
          <w:szCs w:val="24"/>
          <w:lang w:val="en-US"/>
        </w:rPr>
      </w:pPr>
      <w:r w:rsidRPr="00D53858">
        <w:rPr>
          <w:rFonts w:ascii="Century Gothic" w:hAnsi="Century Gothic"/>
          <w:sz w:val="24"/>
          <w:szCs w:val="24"/>
          <w:lang w:val="en-US"/>
        </w:rPr>
        <w:t>C</w:t>
      </w:r>
    </w:p>
    <w:p w14:paraId="0172A0E1" w14:textId="006400A2" w:rsidR="004A2A8E" w:rsidRPr="00D53858" w:rsidRDefault="004A2A8E" w:rsidP="00D53858">
      <w:pPr>
        <w:pStyle w:val="ListParagraph"/>
        <w:numPr>
          <w:ilvl w:val="0"/>
          <w:numId w:val="1"/>
        </w:numPr>
        <w:rPr>
          <w:rFonts w:ascii="Century Gothic" w:hAnsi="Century Gothic"/>
          <w:sz w:val="24"/>
          <w:szCs w:val="24"/>
          <w:lang w:val="en-US"/>
        </w:rPr>
      </w:pPr>
      <w:r w:rsidRPr="00D53858">
        <w:rPr>
          <w:rFonts w:ascii="Century Gothic" w:hAnsi="Century Gothic"/>
          <w:sz w:val="24"/>
          <w:szCs w:val="24"/>
          <w:lang w:val="en-US"/>
        </w:rPr>
        <w:t>D</w:t>
      </w:r>
    </w:p>
    <w:p w14:paraId="47882D41" w14:textId="6D65EB6E" w:rsidR="004A2A8E" w:rsidRPr="00D53858" w:rsidRDefault="004A2A8E" w:rsidP="00D53858">
      <w:pPr>
        <w:pStyle w:val="ListParagraph"/>
        <w:numPr>
          <w:ilvl w:val="0"/>
          <w:numId w:val="1"/>
        </w:numPr>
        <w:rPr>
          <w:rFonts w:ascii="Century Gothic" w:hAnsi="Century Gothic"/>
          <w:sz w:val="24"/>
          <w:szCs w:val="24"/>
          <w:lang w:val="en-US"/>
        </w:rPr>
      </w:pPr>
      <w:r w:rsidRPr="00D53858">
        <w:rPr>
          <w:rFonts w:ascii="Century Gothic" w:hAnsi="Century Gothic"/>
          <w:sz w:val="24"/>
          <w:szCs w:val="24"/>
          <w:lang w:val="en-US"/>
        </w:rPr>
        <w:t>B</w:t>
      </w:r>
    </w:p>
    <w:p w14:paraId="7A05CD26" w14:textId="7B5F99DF" w:rsidR="00332F2A" w:rsidRPr="00D53858" w:rsidRDefault="00B5453A" w:rsidP="00D53858">
      <w:pPr>
        <w:pStyle w:val="ListParagraph"/>
        <w:numPr>
          <w:ilvl w:val="0"/>
          <w:numId w:val="1"/>
        </w:numPr>
        <w:rPr>
          <w:rFonts w:ascii="Century Gothic" w:hAnsi="Century Gothic"/>
          <w:sz w:val="24"/>
          <w:szCs w:val="24"/>
          <w:lang w:val="en-US"/>
        </w:rPr>
      </w:pPr>
      <w:r w:rsidRPr="00D53858">
        <w:rPr>
          <w:rFonts w:ascii="Century Gothic" w:hAnsi="Century Gothic"/>
          <w:sz w:val="24"/>
          <w:szCs w:val="24"/>
          <w:lang w:val="en-US"/>
        </w:rPr>
        <w:t>B</w:t>
      </w:r>
    </w:p>
    <w:p w14:paraId="7E659D5F" w14:textId="76933E6A" w:rsidR="00332F2A" w:rsidRPr="00D53858" w:rsidRDefault="00B5453A" w:rsidP="00D53858">
      <w:pPr>
        <w:pStyle w:val="ListParagraph"/>
        <w:numPr>
          <w:ilvl w:val="0"/>
          <w:numId w:val="1"/>
        </w:numPr>
        <w:rPr>
          <w:rFonts w:ascii="Century Gothic" w:hAnsi="Century Gothic"/>
          <w:sz w:val="24"/>
          <w:szCs w:val="24"/>
          <w:lang w:val="en-US"/>
        </w:rPr>
      </w:pPr>
      <w:r w:rsidRPr="00D53858">
        <w:rPr>
          <w:rFonts w:ascii="Century Gothic" w:hAnsi="Century Gothic"/>
          <w:sz w:val="24"/>
          <w:szCs w:val="24"/>
          <w:lang w:val="en-US"/>
        </w:rPr>
        <w:t>A</w:t>
      </w:r>
    </w:p>
    <w:p w14:paraId="16C43E01" w14:textId="4BA5A1B1" w:rsidR="00332F2A" w:rsidRPr="00D53858" w:rsidRDefault="00B5453A" w:rsidP="00D53858">
      <w:pPr>
        <w:pStyle w:val="ListParagraph"/>
        <w:numPr>
          <w:ilvl w:val="0"/>
          <w:numId w:val="1"/>
        </w:numPr>
        <w:rPr>
          <w:rFonts w:ascii="Century Gothic" w:hAnsi="Century Gothic"/>
          <w:sz w:val="24"/>
          <w:szCs w:val="24"/>
          <w:lang w:val="en-US"/>
        </w:rPr>
      </w:pPr>
      <w:r w:rsidRPr="00D53858">
        <w:rPr>
          <w:rFonts w:ascii="Century Gothic" w:hAnsi="Century Gothic"/>
          <w:sz w:val="24"/>
          <w:szCs w:val="24"/>
          <w:lang w:val="en-US"/>
        </w:rPr>
        <w:t>C</w:t>
      </w:r>
    </w:p>
    <w:p w14:paraId="76B585ED" w14:textId="1EC48604" w:rsidR="00332F2A" w:rsidRPr="00D53858" w:rsidRDefault="00B5453A" w:rsidP="00D53858">
      <w:pPr>
        <w:pStyle w:val="ListParagraph"/>
        <w:numPr>
          <w:ilvl w:val="0"/>
          <w:numId w:val="1"/>
        </w:numPr>
        <w:rPr>
          <w:rFonts w:ascii="Century Gothic" w:hAnsi="Century Gothic"/>
          <w:sz w:val="24"/>
          <w:szCs w:val="24"/>
          <w:lang w:val="en-US"/>
        </w:rPr>
      </w:pPr>
      <w:r w:rsidRPr="00D53858">
        <w:rPr>
          <w:rFonts w:ascii="Century Gothic" w:hAnsi="Century Gothic"/>
          <w:sz w:val="24"/>
          <w:szCs w:val="24"/>
          <w:lang w:val="en-US"/>
        </w:rPr>
        <w:t>D</w:t>
      </w:r>
    </w:p>
    <w:p w14:paraId="0B91AC55" w14:textId="3738898F" w:rsidR="00332F2A" w:rsidRPr="00D53858" w:rsidRDefault="002F51EA" w:rsidP="00D53858">
      <w:pPr>
        <w:pStyle w:val="ListParagraph"/>
        <w:numPr>
          <w:ilvl w:val="0"/>
          <w:numId w:val="1"/>
        </w:numPr>
        <w:rPr>
          <w:rFonts w:ascii="Century Gothic" w:hAnsi="Century Gothic"/>
          <w:sz w:val="24"/>
          <w:szCs w:val="24"/>
          <w:lang w:val="en-US"/>
        </w:rPr>
      </w:pPr>
      <w:r w:rsidRPr="00D53858">
        <w:rPr>
          <w:rFonts w:ascii="Century Gothic" w:hAnsi="Century Gothic"/>
          <w:sz w:val="24"/>
          <w:szCs w:val="24"/>
          <w:lang w:val="en-US"/>
        </w:rPr>
        <w:t>B</w:t>
      </w:r>
    </w:p>
    <w:p w14:paraId="0F021722" w14:textId="438BFD4A" w:rsidR="002F51EA" w:rsidRPr="00D53858" w:rsidRDefault="00D63519" w:rsidP="00D53858">
      <w:pPr>
        <w:pStyle w:val="ListParagraph"/>
        <w:numPr>
          <w:ilvl w:val="0"/>
          <w:numId w:val="1"/>
        </w:numPr>
        <w:rPr>
          <w:rFonts w:ascii="Century Gothic" w:hAnsi="Century Gothic"/>
          <w:sz w:val="24"/>
          <w:szCs w:val="24"/>
          <w:lang w:val="en-US"/>
        </w:rPr>
      </w:pPr>
      <w:r w:rsidRPr="00D53858">
        <w:rPr>
          <w:rFonts w:ascii="Century Gothic" w:hAnsi="Century Gothic"/>
          <w:sz w:val="24"/>
          <w:szCs w:val="24"/>
          <w:lang w:val="en-US"/>
        </w:rPr>
        <w:t>D</w:t>
      </w:r>
    </w:p>
    <w:p w14:paraId="6C80C75D" w14:textId="6029A963" w:rsidR="00D63519" w:rsidRPr="00D53858" w:rsidRDefault="00D63519" w:rsidP="00D53858">
      <w:pPr>
        <w:pStyle w:val="ListParagraph"/>
        <w:numPr>
          <w:ilvl w:val="0"/>
          <w:numId w:val="1"/>
        </w:numPr>
        <w:rPr>
          <w:rFonts w:ascii="Century Gothic" w:hAnsi="Century Gothic"/>
          <w:sz w:val="24"/>
          <w:szCs w:val="24"/>
          <w:lang w:val="en-US"/>
        </w:rPr>
      </w:pPr>
      <w:r w:rsidRPr="00D53858">
        <w:rPr>
          <w:rFonts w:ascii="Century Gothic" w:hAnsi="Century Gothic"/>
          <w:sz w:val="24"/>
          <w:szCs w:val="24"/>
          <w:lang w:val="en-US"/>
        </w:rPr>
        <w:t>A</w:t>
      </w:r>
    </w:p>
    <w:p w14:paraId="39542943" w14:textId="54B5BAAD" w:rsidR="00414A5F" w:rsidRPr="00D53858" w:rsidRDefault="00414A5F" w:rsidP="00D53858">
      <w:pPr>
        <w:rPr>
          <w:rFonts w:ascii="Century Gothic" w:hAnsi="Century Gothic"/>
          <w:sz w:val="24"/>
          <w:szCs w:val="24"/>
          <w:lang w:val="en-US"/>
        </w:rPr>
      </w:pPr>
    </w:p>
    <w:p w14:paraId="39476AF8" w14:textId="77777777" w:rsidR="00DC7F46" w:rsidRPr="00D53858" w:rsidRDefault="00DC7F46" w:rsidP="00D53858">
      <w:pPr>
        <w:rPr>
          <w:rFonts w:ascii="Century Gothic" w:hAnsi="Century Gothic"/>
          <w:sz w:val="24"/>
          <w:szCs w:val="24"/>
          <w:lang w:val="en-US"/>
        </w:rPr>
      </w:pPr>
    </w:p>
    <w:p w14:paraId="3297A2AF" w14:textId="77777777" w:rsidR="00DC7F46" w:rsidRPr="00D53858" w:rsidRDefault="00DC7F46" w:rsidP="00D53858">
      <w:pPr>
        <w:rPr>
          <w:rFonts w:ascii="Century Gothic" w:hAnsi="Century Gothic"/>
          <w:sz w:val="24"/>
          <w:szCs w:val="24"/>
          <w:lang w:val="en-US"/>
        </w:rPr>
      </w:pPr>
    </w:p>
    <w:p w14:paraId="5AC75ED4" w14:textId="581D2D4E" w:rsidR="00414A5F" w:rsidRPr="00D53858" w:rsidRDefault="00DC7F46" w:rsidP="00D53858">
      <w:pPr>
        <w:rPr>
          <w:rFonts w:ascii="Century Gothic" w:hAnsi="Century Gothic"/>
          <w:sz w:val="24"/>
          <w:szCs w:val="24"/>
          <w:lang w:val="en-US"/>
        </w:rPr>
      </w:pPr>
      <w:r w:rsidRPr="00D53858">
        <w:rPr>
          <w:rFonts w:ascii="Century Gothic" w:hAnsi="Century Gothic"/>
          <w:sz w:val="24"/>
          <w:szCs w:val="24"/>
          <w:lang w:val="en-US"/>
        </w:rPr>
        <w:lastRenderedPageBreak/>
        <w:t xml:space="preserve">Long answer </w:t>
      </w:r>
      <w:r w:rsidR="00D53858" w:rsidRPr="00D53858">
        <w:rPr>
          <w:rFonts w:ascii="Century Gothic" w:hAnsi="Century Gothic"/>
          <w:sz w:val="24"/>
          <w:szCs w:val="24"/>
          <w:lang w:val="en-US"/>
        </w:rPr>
        <w:t>qs: -</w:t>
      </w:r>
    </w:p>
    <w:p w14:paraId="6F02EB6B" w14:textId="77777777" w:rsidR="000C02CE" w:rsidRPr="000C02CE" w:rsidRDefault="003B733C" w:rsidP="00D53858">
      <w:pPr>
        <w:pStyle w:val="NormalWeb"/>
        <w:numPr>
          <w:ilvl w:val="0"/>
          <w:numId w:val="1"/>
        </w:numPr>
        <w:spacing w:before="240" w:beforeAutospacing="0" w:after="240" w:afterAutospacing="0"/>
        <w:rPr>
          <w:rFonts w:ascii="Century Gothic" w:hAnsi="Century Gothic"/>
        </w:rPr>
      </w:pPr>
      <w:r w:rsidRPr="00D53858">
        <w:rPr>
          <w:rFonts w:ascii="Century Gothic" w:hAnsi="Century Gothic" w:cs="Arial"/>
          <w:color w:val="000000"/>
        </w:rPr>
        <w:t xml:space="preserve">To achieve an inflation target, central banks use monetary policy. If predicted inflation is higher than the target, they use contractionary policy to increase interest rates and lower aggregate demand, thus lowering the rate of inflation. If predicted inflation is lower than the target, they use expansionary policy to lower interest rates and increase aggregate demand. </w:t>
      </w:r>
    </w:p>
    <w:p w14:paraId="7CEC015C" w14:textId="139992DD" w:rsidR="003B733C" w:rsidRPr="00D53858" w:rsidRDefault="003B733C" w:rsidP="00C458BA">
      <w:pPr>
        <w:pStyle w:val="NormalWeb"/>
        <w:numPr>
          <w:ilvl w:val="0"/>
          <w:numId w:val="4"/>
        </w:numPr>
        <w:spacing w:before="240" w:beforeAutospacing="0" w:after="240" w:afterAutospacing="0"/>
        <w:rPr>
          <w:rFonts w:ascii="Century Gothic" w:hAnsi="Century Gothic"/>
        </w:rPr>
      </w:pPr>
      <w:r w:rsidRPr="00D53858">
        <w:rPr>
          <w:rFonts w:ascii="Century Gothic" w:hAnsi="Century Gothic" w:cs="Arial"/>
          <w:color w:val="000000"/>
        </w:rPr>
        <w:t>Advantages of inflation targeting</w:t>
      </w:r>
      <w:r w:rsidR="00D53858">
        <w:rPr>
          <w:rFonts w:ascii="Century Gothic" w:hAnsi="Century Gothic"/>
        </w:rPr>
        <w:t xml:space="preserve"> </w:t>
      </w:r>
      <w:r w:rsidR="00D53858" w:rsidRPr="00D53858">
        <w:rPr>
          <w:rFonts w:ascii="Century Gothic" w:hAnsi="Century Gothic" w:cs="Arial"/>
          <w:color w:val="000000"/>
        </w:rPr>
        <w:t>a</w:t>
      </w:r>
      <w:r w:rsidRPr="00D53858">
        <w:rPr>
          <w:rFonts w:ascii="Century Gothic" w:hAnsi="Century Gothic" w:cs="Arial"/>
          <w:color w:val="000000"/>
        </w:rPr>
        <w:t xml:space="preserve"> lower rate of inflation</w:t>
      </w:r>
      <w:r w:rsidR="000C02CE">
        <w:rPr>
          <w:rFonts w:ascii="Century Gothic" w:hAnsi="Century Gothic" w:cs="Arial"/>
          <w:color w:val="000000"/>
        </w:rPr>
        <w:t xml:space="preserve"> are: -</w:t>
      </w:r>
    </w:p>
    <w:p w14:paraId="04FD141F" w14:textId="43EC399F" w:rsidR="003B733C" w:rsidRPr="00D53858" w:rsidRDefault="003B733C" w:rsidP="00C458BA">
      <w:pPr>
        <w:pStyle w:val="NormalWeb"/>
        <w:numPr>
          <w:ilvl w:val="1"/>
          <w:numId w:val="3"/>
        </w:numPr>
        <w:spacing w:before="240" w:beforeAutospacing="0" w:after="240" w:afterAutospacing="0"/>
        <w:rPr>
          <w:rFonts w:ascii="Century Gothic" w:hAnsi="Century Gothic"/>
        </w:rPr>
      </w:pPr>
      <w:r w:rsidRPr="00D53858">
        <w:rPr>
          <w:rFonts w:ascii="Century Gothic" w:hAnsi="Century Gothic" w:cs="Arial"/>
          <w:color w:val="000000"/>
        </w:rPr>
        <w:t>Improved ability of economic decision-makers (firms, consumers) to anticipate the future rate of inflation. Public knowledge about the central bank’s objectives on inflation reduces uncertainty and facilitate economic decision making about the future (such as investment decisions).</w:t>
      </w:r>
    </w:p>
    <w:p w14:paraId="7BF999BD" w14:textId="7356C440" w:rsidR="003B733C" w:rsidRPr="00D53858" w:rsidRDefault="003B733C" w:rsidP="00C458BA">
      <w:pPr>
        <w:pStyle w:val="NormalWeb"/>
        <w:numPr>
          <w:ilvl w:val="1"/>
          <w:numId w:val="3"/>
        </w:numPr>
        <w:spacing w:before="240" w:beforeAutospacing="0" w:after="240" w:afterAutospacing="0"/>
        <w:rPr>
          <w:rFonts w:ascii="Century Gothic" w:hAnsi="Century Gothic"/>
        </w:rPr>
      </w:pPr>
      <w:r w:rsidRPr="00D53858">
        <w:rPr>
          <w:rFonts w:ascii="Century Gothic" w:hAnsi="Century Gothic" w:cs="Arial"/>
          <w:color w:val="000000"/>
        </w:rPr>
        <w:t>Greater co-ordination between monetary and fiscal policy. Knowledge about inflation targets allows the government to plan its fiscal policy to complement the central bank’s monetary policy.</w:t>
      </w:r>
    </w:p>
    <w:p w14:paraId="318BD582" w14:textId="62B3BE57" w:rsidR="003B733C" w:rsidRPr="00D53858" w:rsidRDefault="003B733C" w:rsidP="00C458BA">
      <w:pPr>
        <w:pStyle w:val="NormalWeb"/>
        <w:numPr>
          <w:ilvl w:val="1"/>
          <w:numId w:val="3"/>
        </w:numPr>
        <w:spacing w:before="240" w:beforeAutospacing="0" w:after="240" w:afterAutospacing="0"/>
        <w:rPr>
          <w:rFonts w:ascii="Century Gothic" w:hAnsi="Century Gothic"/>
        </w:rPr>
      </w:pPr>
      <w:r w:rsidRPr="00D53858">
        <w:rPr>
          <w:rFonts w:ascii="Century Gothic" w:hAnsi="Century Gothic" w:cs="Arial"/>
          <w:color w:val="000000"/>
        </w:rPr>
        <w:t>Greater central bank transparency and accountability. The central bank becomes more open about its activities and more accountable to the government and the public. If it fails to bring inflation close to the target, it must provide an explanation.</w:t>
      </w:r>
    </w:p>
    <w:p w14:paraId="5C8A9ACA" w14:textId="533620CF" w:rsidR="003B733C" w:rsidRPr="00D53858" w:rsidRDefault="003B733C" w:rsidP="00C458BA">
      <w:pPr>
        <w:pStyle w:val="NormalWeb"/>
        <w:numPr>
          <w:ilvl w:val="0"/>
          <w:numId w:val="3"/>
        </w:numPr>
        <w:spacing w:before="240" w:beforeAutospacing="0" w:after="240" w:afterAutospacing="0"/>
        <w:rPr>
          <w:rFonts w:ascii="Century Gothic" w:hAnsi="Century Gothic"/>
        </w:rPr>
      </w:pPr>
      <w:r w:rsidRPr="00D53858">
        <w:rPr>
          <w:rFonts w:ascii="Century Gothic" w:hAnsi="Century Gothic" w:cs="Arial"/>
          <w:color w:val="000000"/>
        </w:rPr>
        <w:t>Disadvantages of inflation targeting</w:t>
      </w:r>
      <w:r w:rsidR="000C02CE">
        <w:rPr>
          <w:rFonts w:ascii="Century Gothic" w:hAnsi="Century Gothic" w:cs="Arial"/>
          <w:color w:val="000000"/>
        </w:rPr>
        <w:t xml:space="preserve"> are: -</w:t>
      </w:r>
    </w:p>
    <w:p w14:paraId="4C612AEC" w14:textId="2499E972" w:rsidR="003B733C" w:rsidRPr="00D53858" w:rsidRDefault="003B733C" w:rsidP="00C458BA">
      <w:pPr>
        <w:pStyle w:val="NormalWeb"/>
        <w:numPr>
          <w:ilvl w:val="1"/>
          <w:numId w:val="3"/>
        </w:numPr>
        <w:spacing w:before="240" w:beforeAutospacing="0" w:after="240" w:afterAutospacing="0"/>
        <w:rPr>
          <w:rFonts w:ascii="Century Gothic" w:hAnsi="Century Gothic"/>
        </w:rPr>
      </w:pPr>
      <w:r w:rsidRPr="00D53858">
        <w:rPr>
          <w:rFonts w:ascii="Century Gothic" w:hAnsi="Century Gothic" w:cs="Arial"/>
          <w:color w:val="000000"/>
        </w:rPr>
        <w:t>Reduced ability of the central bank to pursue other macroeconomic objectives. If the central bank focuses only or mainly on inflation at a particular target rate, it is unable to use monetary policy to pursue other goals, such as for example, the full employment level of real GDP or exchange rate stability.</w:t>
      </w:r>
    </w:p>
    <w:p w14:paraId="46B87D05" w14:textId="3F9D8C16" w:rsidR="003B733C" w:rsidRPr="00D53858" w:rsidRDefault="003B733C" w:rsidP="00C458BA">
      <w:pPr>
        <w:pStyle w:val="NormalWeb"/>
        <w:numPr>
          <w:ilvl w:val="1"/>
          <w:numId w:val="3"/>
        </w:numPr>
        <w:spacing w:before="240" w:beforeAutospacing="0" w:after="240" w:afterAutospacing="0"/>
        <w:rPr>
          <w:rFonts w:ascii="Century Gothic" w:hAnsi="Century Gothic"/>
        </w:rPr>
      </w:pPr>
      <w:r w:rsidRPr="00D53858">
        <w:rPr>
          <w:rFonts w:ascii="Century Gothic" w:hAnsi="Century Gothic" w:cs="Arial"/>
          <w:color w:val="000000"/>
        </w:rPr>
        <w:t>Reduced ability of the central bank to respond to supply-side shocks. In the event of a supply-side shock, such as a sudden increase in oil prices, leading to cost-push inflation and stagflation, the central bank may need flexibility to pursue an expansionary policy to bring the economy out of recession, and this may mean a higher rate of inflation than the target.</w:t>
      </w:r>
    </w:p>
    <w:p w14:paraId="2EA10820" w14:textId="1A140162" w:rsidR="003B733C" w:rsidRDefault="003B733C" w:rsidP="00C458BA">
      <w:pPr>
        <w:pStyle w:val="NormalWeb"/>
        <w:numPr>
          <w:ilvl w:val="1"/>
          <w:numId w:val="3"/>
        </w:numPr>
        <w:spacing w:before="240" w:beforeAutospacing="0" w:after="240" w:afterAutospacing="0"/>
        <w:rPr>
          <w:rFonts w:ascii="Century Gothic" w:hAnsi="Century Gothic" w:cs="Arial"/>
          <w:color w:val="000000"/>
        </w:rPr>
      </w:pPr>
      <w:r w:rsidRPr="00D53858">
        <w:rPr>
          <w:rFonts w:ascii="Century Gothic" w:hAnsi="Century Gothic" w:cs="Arial"/>
          <w:color w:val="000000"/>
        </w:rPr>
        <w:t>Reduced ability of the central bank to deal with unexpected events, such as financial crises. A financial crisis may also require an expansionary monetary policy, which might also lead to inflation higher than the target.</w:t>
      </w:r>
    </w:p>
    <w:p w14:paraId="723F9943" w14:textId="0CE7902F" w:rsidR="00C458BA" w:rsidRDefault="00C458BA" w:rsidP="00D53858">
      <w:pPr>
        <w:pStyle w:val="NormalWeb"/>
        <w:spacing w:before="240" w:beforeAutospacing="0" w:after="240" w:afterAutospacing="0"/>
        <w:ind w:left="1080" w:hanging="360"/>
        <w:rPr>
          <w:rFonts w:ascii="Century Gothic" w:hAnsi="Century Gothic" w:cs="Arial"/>
          <w:color w:val="000000"/>
        </w:rPr>
      </w:pPr>
    </w:p>
    <w:p w14:paraId="72C18F42" w14:textId="0C85DAD5" w:rsidR="003B733C" w:rsidRPr="00D53858" w:rsidRDefault="003B733C" w:rsidP="00C458BA">
      <w:pPr>
        <w:pStyle w:val="NormalWeb"/>
        <w:numPr>
          <w:ilvl w:val="1"/>
          <w:numId w:val="3"/>
        </w:numPr>
        <w:spacing w:before="240" w:beforeAutospacing="0" w:after="240" w:afterAutospacing="0"/>
        <w:rPr>
          <w:rFonts w:ascii="Century Gothic" w:hAnsi="Century Gothic"/>
        </w:rPr>
      </w:pPr>
      <w:r w:rsidRPr="00D53858">
        <w:rPr>
          <w:rFonts w:ascii="Century Gothic" w:hAnsi="Century Gothic" w:cs="Arial"/>
          <w:color w:val="000000"/>
        </w:rPr>
        <w:lastRenderedPageBreak/>
        <w:t>Finding an appropriate inflation target. An inflation target that is too high or too low can lead to problems. If it is too low, it may lead to higher unemployment; if it is too high, it could lead to the problems resulting from high inflation.</w:t>
      </w:r>
    </w:p>
    <w:p w14:paraId="0B0C8F6B" w14:textId="77777777" w:rsidR="00140DDC" w:rsidRPr="00D53858" w:rsidRDefault="00140DDC" w:rsidP="00D53858">
      <w:pPr>
        <w:pStyle w:val="ListParagraph"/>
        <w:rPr>
          <w:rFonts w:ascii="Century Gothic" w:hAnsi="Century Gothic"/>
          <w:sz w:val="24"/>
          <w:szCs w:val="24"/>
          <w:lang w:val="en-US"/>
        </w:rPr>
      </w:pPr>
    </w:p>
    <w:p w14:paraId="64F10777" w14:textId="77777777" w:rsidR="000A1CDC" w:rsidRDefault="008525DE" w:rsidP="00D53858">
      <w:pPr>
        <w:pStyle w:val="ListParagraph"/>
        <w:numPr>
          <w:ilvl w:val="0"/>
          <w:numId w:val="1"/>
        </w:numPr>
        <w:rPr>
          <w:rFonts w:ascii="Century Gothic" w:hAnsi="Century Gothic"/>
          <w:sz w:val="24"/>
          <w:szCs w:val="24"/>
          <w:lang w:val="en-US"/>
        </w:rPr>
      </w:pPr>
      <w:r w:rsidRPr="00D53858">
        <w:rPr>
          <w:rFonts w:ascii="Century Gothic" w:hAnsi="Century Gothic"/>
          <w:sz w:val="24"/>
          <w:szCs w:val="24"/>
          <w:lang w:val="en-US"/>
        </w:rPr>
        <w:t xml:space="preserve">There are many factors affecting the demand for money. </w:t>
      </w:r>
    </w:p>
    <w:p w14:paraId="609EDB73" w14:textId="0DB83CEC" w:rsidR="008525DE" w:rsidRDefault="008525DE" w:rsidP="000A1CDC">
      <w:pPr>
        <w:pStyle w:val="ListParagraph"/>
        <w:rPr>
          <w:rFonts w:ascii="Century Gothic" w:hAnsi="Century Gothic"/>
          <w:sz w:val="24"/>
          <w:szCs w:val="24"/>
          <w:lang w:val="en-US"/>
        </w:rPr>
      </w:pPr>
      <w:r w:rsidRPr="00D53858">
        <w:rPr>
          <w:rFonts w:ascii="Century Gothic" w:hAnsi="Century Gothic"/>
          <w:sz w:val="24"/>
          <w:szCs w:val="24"/>
          <w:lang w:val="en-US"/>
        </w:rPr>
        <w:t xml:space="preserve">Some major factors and their long-term stable relationships are as </w:t>
      </w:r>
      <w:r w:rsidR="00D53858" w:rsidRPr="00D53858">
        <w:rPr>
          <w:rFonts w:ascii="Century Gothic" w:hAnsi="Century Gothic"/>
          <w:sz w:val="24"/>
          <w:szCs w:val="24"/>
          <w:lang w:val="en-US"/>
        </w:rPr>
        <w:t>follows: -</w:t>
      </w:r>
    </w:p>
    <w:p w14:paraId="7005D14B" w14:textId="77777777" w:rsidR="000A1CDC" w:rsidRPr="00D53858" w:rsidRDefault="000A1CDC" w:rsidP="000A1CDC">
      <w:pPr>
        <w:pStyle w:val="ListParagraph"/>
        <w:rPr>
          <w:rFonts w:ascii="Century Gothic" w:hAnsi="Century Gothic"/>
          <w:sz w:val="24"/>
          <w:szCs w:val="24"/>
          <w:lang w:val="en-US"/>
        </w:rPr>
      </w:pPr>
    </w:p>
    <w:p w14:paraId="4955BB8B" w14:textId="2A3B26DA" w:rsidR="008525DE" w:rsidRPr="009F36E4" w:rsidRDefault="008525DE" w:rsidP="00D53858">
      <w:pPr>
        <w:pStyle w:val="ListParagraph"/>
        <w:rPr>
          <w:rFonts w:ascii="Century Gothic" w:hAnsi="Century Gothic"/>
          <w:b/>
          <w:bCs/>
          <w:sz w:val="24"/>
          <w:szCs w:val="24"/>
          <w:u w:val="single"/>
          <w:lang w:val="en-US"/>
        </w:rPr>
      </w:pPr>
      <w:r w:rsidRPr="009F36E4">
        <w:rPr>
          <w:rFonts w:ascii="Century Gothic" w:hAnsi="Century Gothic"/>
          <w:b/>
          <w:bCs/>
          <w:sz w:val="24"/>
          <w:szCs w:val="24"/>
          <w:u w:val="single"/>
          <w:lang w:val="en-US"/>
        </w:rPr>
        <w:t>The dependent variable -</w:t>
      </w:r>
      <w:r w:rsidR="000A1CDC" w:rsidRPr="009F36E4">
        <w:rPr>
          <w:rFonts w:ascii="Century Gothic" w:hAnsi="Century Gothic"/>
          <w:b/>
          <w:bCs/>
          <w:sz w:val="24"/>
          <w:szCs w:val="24"/>
          <w:u w:val="single"/>
          <w:lang w:val="en-US"/>
        </w:rPr>
        <w:t xml:space="preserve"> </w:t>
      </w:r>
      <w:r w:rsidRPr="009F36E4">
        <w:rPr>
          <w:rFonts w:ascii="Century Gothic" w:hAnsi="Century Gothic"/>
          <w:b/>
          <w:bCs/>
          <w:sz w:val="24"/>
          <w:szCs w:val="24"/>
          <w:u w:val="single"/>
          <w:lang w:val="en-US"/>
        </w:rPr>
        <w:t>Real money</w:t>
      </w:r>
    </w:p>
    <w:p w14:paraId="7908AB7E" w14:textId="4458D90B" w:rsidR="008525DE" w:rsidRDefault="008525DE" w:rsidP="00D53858">
      <w:pPr>
        <w:pStyle w:val="ListParagraph"/>
        <w:rPr>
          <w:rFonts w:ascii="Century Gothic" w:hAnsi="Century Gothic"/>
          <w:sz w:val="24"/>
          <w:szCs w:val="24"/>
          <w:lang w:val="en-US"/>
        </w:rPr>
      </w:pPr>
      <w:r w:rsidRPr="00D53858">
        <w:rPr>
          <w:rFonts w:ascii="Century Gothic" w:hAnsi="Century Gothic"/>
          <w:sz w:val="24"/>
          <w:szCs w:val="24"/>
          <w:lang w:val="en-US"/>
        </w:rPr>
        <w:t xml:space="preserve">According to monetary theory, demand for money means demand for real money balance. In the money stock, almost all data are measured in nominal terms. It is necessary to divide by a price index to measure real money. </w:t>
      </w:r>
    </w:p>
    <w:p w14:paraId="1F8B598F" w14:textId="77777777" w:rsidR="000A1CDC" w:rsidRPr="00D53858" w:rsidRDefault="000A1CDC" w:rsidP="00D53858">
      <w:pPr>
        <w:pStyle w:val="ListParagraph"/>
        <w:rPr>
          <w:rFonts w:ascii="Century Gothic" w:hAnsi="Century Gothic"/>
          <w:sz w:val="24"/>
          <w:szCs w:val="24"/>
          <w:lang w:val="en-US"/>
        </w:rPr>
      </w:pPr>
    </w:p>
    <w:p w14:paraId="5CA80578" w14:textId="77777777" w:rsidR="008525DE" w:rsidRPr="009F36E4" w:rsidRDefault="008525DE" w:rsidP="00D53858">
      <w:pPr>
        <w:pStyle w:val="ListParagraph"/>
        <w:rPr>
          <w:rFonts w:ascii="Century Gothic" w:hAnsi="Century Gothic"/>
          <w:b/>
          <w:bCs/>
          <w:sz w:val="24"/>
          <w:szCs w:val="24"/>
          <w:u w:val="single"/>
          <w:lang w:val="en-US"/>
        </w:rPr>
      </w:pPr>
      <w:r w:rsidRPr="009F36E4">
        <w:rPr>
          <w:rFonts w:ascii="Century Gothic" w:hAnsi="Century Gothic"/>
          <w:b/>
          <w:bCs/>
          <w:sz w:val="24"/>
          <w:szCs w:val="24"/>
          <w:u w:val="single"/>
          <w:lang w:val="en-US"/>
        </w:rPr>
        <w:t>The scale variables</w:t>
      </w:r>
    </w:p>
    <w:p w14:paraId="34E6C0CF" w14:textId="3AEFF581" w:rsidR="008525DE" w:rsidRDefault="008525DE" w:rsidP="00D53858">
      <w:pPr>
        <w:pStyle w:val="ListParagraph"/>
        <w:rPr>
          <w:rFonts w:ascii="Century Gothic" w:hAnsi="Century Gothic"/>
          <w:sz w:val="24"/>
          <w:szCs w:val="24"/>
          <w:lang w:val="en-US"/>
        </w:rPr>
      </w:pPr>
      <w:r w:rsidRPr="00D53858">
        <w:rPr>
          <w:rFonts w:ascii="Century Gothic" w:hAnsi="Century Gothic"/>
          <w:sz w:val="24"/>
          <w:szCs w:val="24"/>
          <w:lang w:val="en-US"/>
        </w:rPr>
        <w:t xml:space="preserve">The scale variables include the income or wealth variables. It always </w:t>
      </w:r>
      <w:r w:rsidR="00D53858" w:rsidRPr="00D53858">
        <w:rPr>
          <w:rFonts w:ascii="Century Gothic" w:hAnsi="Century Gothic"/>
          <w:sz w:val="24"/>
          <w:szCs w:val="24"/>
          <w:lang w:val="en-US"/>
        </w:rPr>
        <w:t>measures</w:t>
      </w:r>
      <w:r w:rsidRPr="00D53858">
        <w:rPr>
          <w:rFonts w:ascii="Century Gothic" w:hAnsi="Century Gothic"/>
          <w:sz w:val="24"/>
          <w:szCs w:val="24"/>
          <w:lang w:val="en-US"/>
        </w:rPr>
        <w:t xml:space="preserve"> by the GDP and CPI. GDP stands for the gross domestic production. It is an important index to measure income generated by the United Kingdom economy situation. The data of GDP is constant price which means it is real GDP.</w:t>
      </w:r>
    </w:p>
    <w:p w14:paraId="22AA1A0D" w14:textId="77777777" w:rsidR="00A64827" w:rsidRPr="00D53858" w:rsidRDefault="00A64827" w:rsidP="00D53858">
      <w:pPr>
        <w:pStyle w:val="ListParagraph"/>
        <w:rPr>
          <w:rFonts w:ascii="Century Gothic" w:hAnsi="Century Gothic"/>
          <w:sz w:val="24"/>
          <w:szCs w:val="24"/>
          <w:lang w:val="en-US"/>
        </w:rPr>
      </w:pPr>
    </w:p>
    <w:p w14:paraId="137F947A" w14:textId="77777777" w:rsidR="008525DE" w:rsidRPr="00A64827" w:rsidRDefault="008525DE" w:rsidP="00D53858">
      <w:pPr>
        <w:pStyle w:val="ListParagraph"/>
        <w:rPr>
          <w:rFonts w:ascii="Century Gothic" w:hAnsi="Century Gothic"/>
          <w:b/>
          <w:bCs/>
          <w:sz w:val="24"/>
          <w:szCs w:val="24"/>
          <w:u w:val="single"/>
          <w:lang w:val="en-US"/>
        </w:rPr>
      </w:pPr>
      <w:r w:rsidRPr="00A64827">
        <w:rPr>
          <w:rFonts w:ascii="Century Gothic" w:hAnsi="Century Gothic"/>
          <w:b/>
          <w:bCs/>
          <w:sz w:val="24"/>
          <w:szCs w:val="24"/>
          <w:u w:val="single"/>
          <w:lang w:val="en-US"/>
        </w:rPr>
        <w:t>The opportunity cost variables</w:t>
      </w:r>
    </w:p>
    <w:p w14:paraId="206FC68B" w14:textId="72815FB8" w:rsidR="008525DE" w:rsidRPr="00D53858" w:rsidRDefault="008525DE" w:rsidP="00D53858">
      <w:pPr>
        <w:pStyle w:val="ListParagraph"/>
        <w:rPr>
          <w:rFonts w:ascii="Century Gothic" w:hAnsi="Century Gothic"/>
          <w:sz w:val="24"/>
          <w:szCs w:val="24"/>
          <w:lang w:val="en-US"/>
        </w:rPr>
      </w:pPr>
      <w:r w:rsidRPr="00D53858">
        <w:rPr>
          <w:rFonts w:ascii="Century Gothic" w:hAnsi="Century Gothic"/>
          <w:sz w:val="24"/>
          <w:szCs w:val="24"/>
          <w:lang w:val="en-US"/>
        </w:rPr>
        <w:t xml:space="preserve">The dissertation has five opportunity cost variables which are short and long interest rate, money growth rate, inflation rate and stock exchange index. For the short run interest </w:t>
      </w:r>
      <w:r w:rsidR="00D53858" w:rsidRPr="00D53858">
        <w:rPr>
          <w:rFonts w:ascii="Century Gothic" w:hAnsi="Century Gothic"/>
          <w:sz w:val="24"/>
          <w:szCs w:val="24"/>
          <w:lang w:val="en-US"/>
        </w:rPr>
        <w:t>rate,</w:t>
      </w:r>
      <w:r w:rsidRPr="00D53858">
        <w:rPr>
          <w:rFonts w:ascii="Century Gothic" w:hAnsi="Century Gothic"/>
          <w:sz w:val="24"/>
          <w:szCs w:val="24"/>
          <w:lang w:val="en-US"/>
        </w:rPr>
        <w:t xml:space="preserve"> I choose the </w:t>
      </w:r>
      <w:r w:rsidR="00D53858" w:rsidRPr="00D53858">
        <w:rPr>
          <w:rFonts w:ascii="Century Gothic" w:hAnsi="Century Gothic"/>
          <w:sz w:val="24"/>
          <w:szCs w:val="24"/>
          <w:lang w:val="en-US"/>
        </w:rPr>
        <w:t>three-month</w:t>
      </w:r>
      <w:r w:rsidRPr="00D53858">
        <w:rPr>
          <w:rFonts w:ascii="Century Gothic" w:hAnsi="Century Gothic"/>
          <w:sz w:val="24"/>
          <w:szCs w:val="24"/>
          <w:lang w:val="en-US"/>
        </w:rPr>
        <w:t xml:space="preserve"> Treasury bill. For the long run interest </w:t>
      </w:r>
      <w:r w:rsidR="00D53858" w:rsidRPr="00D53858">
        <w:rPr>
          <w:rFonts w:ascii="Century Gothic" w:hAnsi="Century Gothic"/>
          <w:sz w:val="24"/>
          <w:szCs w:val="24"/>
          <w:lang w:val="en-US"/>
        </w:rPr>
        <w:t>rate,</w:t>
      </w:r>
      <w:r w:rsidRPr="00D53858">
        <w:rPr>
          <w:rFonts w:ascii="Century Gothic" w:hAnsi="Century Gothic"/>
          <w:sz w:val="24"/>
          <w:szCs w:val="24"/>
          <w:lang w:val="en-US"/>
        </w:rPr>
        <w:t xml:space="preserve"> I choose the yield from British Government securities for ten years.</w:t>
      </w:r>
    </w:p>
    <w:p w14:paraId="78AA282C" w14:textId="77777777" w:rsidR="00140DDC" w:rsidRPr="00D53858" w:rsidRDefault="00140DDC" w:rsidP="00D53858">
      <w:pPr>
        <w:pStyle w:val="ListParagraph"/>
        <w:rPr>
          <w:rFonts w:ascii="Century Gothic" w:hAnsi="Century Gothic"/>
          <w:sz w:val="24"/>
          <w:szCs w:val="24"/>
          <w:lang w:val="en-US"/>
        </w:rPr>
      </w:pPr>
    </w:p>
    <w:p w14:paraId="40D39B4D" w14:textId="29090CD7" w:rsidR="002E0333" w:rsidRDefault="00140DDC" w:rsidP="00D53858">
      <w:pPr>
        <w:pStyle w:val="ListParagraph"/>
        <w:numPr>
          <w:ilvl w:val="0"/>
          <w:numId w:val="1"/>
        </w:numPr>
        <w:rPr>
          <w:rFonts w:ascii="Century Gothic" w:hAnsi="Century Gothic"/>
          <w:sz w:val="24"/>
          <w:szCs w:val="24"/>
          <w:lang w:val="en-US"/>
        </w:rPr>
      </w:pPr>
      <w:r w:rsidRPr="00D53858">
        <w:rPr>
          <w:rFonts w:ascii="Century Gothic" w:hAnsi="Century Gothic"/>
          <w:sz w:val="24"/>
          <w:szCs w:val="24"/>
          <w:lang w:val="en-US"/>
        </w:rPr>
        <w:t xml:space="preserve">(i) An exchange rate index or the effective exchange rate is a weighted average of the exchange rate of a particular currency against all other currencies, where the weights are based on the proportion of transactions between each country. </w:t>
      </w:r>
    </w:p>
    <w:p w14:paraId="4EE3DEDC" w14:textId="77777777" w:rsidR="00DD14CD" w:rsidRDefault="00DD14CD" w:rsidP="00D53858">
      <w:pPr>
        <w:pStyle w:val="ListParagraph"/>
        <w:rPr>
          <w:rFonts w:ascii="Century Gothic" w:hAnsi="Century Gothic"/>
          <w:sz w:val="24"/>
          <w:szCs w:val="24"/>
          <w:lang w:val="en-US"/>
        </w:rPr>
      </w:pPr>
    </w:p>
    <w:p w14:paraId="5B5AA115" w14:textId="51BFB00B" w:rsidR="00140DDC" w:rsidRDefault="002E0333" w:rsidP="00D53858">
      <w:pPr>
        <w:pStyle w:val="ListParagraph"/>
        <w:rPr>
          <w:rFonts w:ascii="Century Gothic" w:hAnsi="Century Gothic"/>
          <w:sz w:val="24"/>
          <w:szCs w:val="24"/>
          <w:lang w:val="en-US"/>
        </w:rPr>
      </w:pPr>
      <w:r w:rsidRPr="00D53858">
        <w:rPr>
          <w:rFonts w:ascii="Century Gothic" w:hAnsi="Century Gothic"/>
          <w:sz w:val="24"/>
          <w:szCs w:val="24"/>
          <w:lang w:val="en-US"/>
        </w:rPr>
        <w:t>(</w:t>
      </w:r>
      <w:r w:rsidR="00140DDC" w:rsidRPr="00D53858">
        <w:rPr>
          <w:rFonts w:ascii="Century Gothic" w:hAnsi="Century Gothic"/>
          <w:sz w:val="24"/>
          <w:szCs w:val="24"/>
          <w:lang w:val="en-US"/>
        </w:rPr>
        <w:t xml:space="preserve">ii) This is because a less developed country depends on developed countries for the import of plant and machinery (and related technology) for its development programs. This causes a situation of negative </w:t>
      </w:r>
      <w:r w:rsidR="00DD14CD">
        <w:rPr>
          <w:rFonts w:ascii="Century Gothic" w:hAnsi="Century Gothic"/>
          <w:sz w:val="24"/>
          <w:szCs w:val="24"/>
          <w:lang w:val="en-US"/>
        </w:rPr>
        <w:t>BOP</w:t>
      </w:r>
      <w:r w:rsidR="00140DDC" w:rsidRPr="00D53858">
        <w:rPr>
          <w:rFonts w:ascii="Century Gothic" w:hAnsi="Century Gothic"/>
          <w:sz w:val="24"/>
          <w:szCs w:val="24"/>
          <w:lang w:val="en-US"/>
        </w:rPr>
        <w:t xml:space="preserve"> for the </w:t>
      </w:r>
      <w:r w:rsidR="00DD14CD">
        <w:rPr>
          <w:rFonts w:ascii="Century Gothic" w:hAnsi="Century Gothic"/>
          <w:sz w:val="24"/>
          <w:szCs w:val="24"/>
          <w:lang w:val="en-US"/>
        </w:rPr>
        <w:t>developing</w:t>
      </w:r>
      <w:r w:rsidR="00140DDC" w:rsidRPr="00D53858">
        <w:rPr>
          <w:rFonts w:ascii="Century Gothic" w:hAnsi="Century Gothic"/>
          <w:sz w:val="24"/>
          <w:szCs w:val="24"/>
          <w:lang w:val="en-US"/>
        </w:rPr>
        <w:t xml:space="preserve"> countries. Accordingly, their forex reserves are l</w:t>
      </w:r>
      <w:r w:rsidR="003850F5">
        <w:rPr>
          <w:rFonts w:ascii="Century Gothic" w:hAnsi="Century Gothic"/>
          <w:sz w:val="24"/>
          <w:szCs w:val="24"/>
          <w:lang w:val="en-US"/>
        </w:rPr>
        <w:t>ess</w:t>
      </w:r>
      <w:r w:rsidR="00140DDC" w:rsidRPr="00D53858">
        <w:rPr>
          <w:rFonts w:ascii="Century Gothic" w:hAnsi="Century Gothic"/>
          <w:sz w:val="24"/>
          <w:szCs w:val="24"/>
          <w:lang w:val="en-US"/>
        </w:rPr>
        <w:t xml:space="preserve"> while the need for such reserves (to cope with rising imports) continues to be high. High exchange rate is the obvious consequence</w:t>
      </w:r>
      <w:r w:rsidR="003850F5">
        <w:rPr>
          <w:rFonts w:ascii="Century Gothic" w:hAnsi="Century Gothic"/>
          <w:sz w:val="24"/>
          <w:szCs w:val="24"/>
          <w:lang w:val="en-US"/>
        </w:rPr>
        <w:t>.</w:t>
      </w:r>
    </w:p>
    <w:p w14:paraId="004AD450" w14:textId="77777777" w:rsidR="003850F5" w:rsidRPr="00D53858" w:rsidRDefault="003850F5" w:rsidP="00D53858">
      <w:pPr>
        <w:pStyle w:val="ListParagraph"/>
        <w:rPr>
          <w:rFonts w:ascii="Century Gothic" w:hAnsi="Century Gothic"/>
          <w:sz w:val="24"/>
          <w:szCs w:val="24"/>
          <w:lang w:val="en-US"/>
        </w:rPr>
      </w:pPr>
    </w:p>
    <w:p w14:paraId="7E60F787" w14:textId="4CF6343E" w:rsidR="00140DDC" w:rsidRPr="00D53858" w:rsidRDefault="00140DDC" w:rsidP="00D53858">
      <w:pPr>
        <w:pStyle w:val="ListParagraph"/>
        <w:numPr>
          <w:ilvl w:val="0"/>
          <w:numId w:val="1"/>
        </w:numPr>
        <w:rPr>
          <w:rFonts w:ascii="Century Gothic" w:hAnsi="Century Gothic"/>
          <w:sz w:val="24"/>
          <w:szCs w:val="24"/>
          <w:lang w:val="en-US"/>
        </w:rPr>
      </w:pPr>
      <w:r w:rsidRPr="00D53858">
        <w:rPr>
          <w:rFonts w:ascii="Century Gothic" w:hAnsi="Century Gothic"/>
          <w:sz w:val="24"/>
          <w:szCs w:val="24"/>
          <w:lang w:val="en-US"/>
        </w:rPr>
        <w:lastRenderedPageBreak/>
        <w:t xml:space="preserve">The direct effect of a rise in interest rates is to raise the cost of current government borrowing and so raise the fiscal deficit. In addition, it will </w:t>
      </w:r>
      <w:r w:rsidR="001F39FF">
        <w:rPr>
          <w:rFonts w:ascii="Century Gothic" w:hAnsi="Century Gothic"/>
          <w:sz w:val="24"/>
          <w:szCs w:val="24"/>
          <w:lang w:val="en-US"/>
        </w:rPr>
        <w:t>increase</w:t>
      </w:r>
      <w:r w:rsidRPr="00D53858">
        <w:rPr>
          <w:rFonts w:ascii="Century Gothic" w:hAnsi="Century Gothic"/>
          <w:sz w:val="24"/>
          <w:szCs w:val="24"/>
          <w:lang w:val="en-US"/>
        </w:rPr>
        <w:t xml:space="preserve"> the cost of financing the national debt to the extent that the debt has been financed by floating rate debt. The indirect effects of a rise in interest payments are also likely to widen the fiscal deficit initially since the interest rate rise will slow down the economy</w:t>
      </w:r>
      <w:r w:rsidR="00A5262E">
        <w:rPr>
          <w:rFonts w:ascii="Century Gothic" w:hAnsi="Century Gothic"/>
          <w:sz w:val="24"/>
          <w:szCs w:val="24"/>
          <w:lang w:val="en-US"/>
        </w:rPr>
        <w:t xml:space="preserve">. Thus, </w:t>
      </w:r>
      <w:r w:rsidRPr="00D53858">
        <w:rPr>
          <w:rFonts w:ascii="Century Gothic" w:hAnsi="Century Gothic"/>
          <w:sz w:val="24"/>
          <w:szCs w:val="24"/>
          <w:lang w:val="en-US"/>
        </w:rPr>
        <w:t xml:space="preserve">increasing government expenditure on social security </w:t>
      </w:r>
      <w:r w:rsidR="00A5262E">
        <w:rPr>
          <w:rFonts w:ascii="Century Gothic" w:hAnsi="Century Gothic"/>
          <w:sz w:val="24"/>
          <w:szCs w:val="24"/>
          <w:lang w:val="en-US"/>
        </w:rPr>
        <w:t>will</w:t>
      </w:r>
      <w:r w:rsidRPr="00D53858">
        <w:rPr>
          <w:rFonts w:ascii="Century Gothic" w:hAnsi="Century Gothic"/>
          <w:sz w:val="24"/>
          <w:szCs w:val="24"/>
          <w:lang w:val="en-US"/>
        </w:rPr>
        <w:t xml:space="preserve"> dampen</w:t>
      </w:r>
      <w:r w:rsidR="00A5262E">
        <w:rPr>
          <w:rFonts w:ascii="Century Gothic" w:hAnsi="Century Gothic"/>
          <w:sz w:val="24"/>
          <w:szCs w:val="24"/>
          <w:lang w:val="en-US"/>
        </w:rPr>
        <w:t xml:space="preserve"> the</w:t>
      </w:r>
      <w:r w:rsidRPr="00D53858">
        <w:rPr>
          <w:rFonts w:ascii="Century Gothic" w:hAnsi="Century Gothic"/>
          <w:sz w:val="24"/>
          <w:szCs w:val="24"/>
          <w:lang w:val="en-US"/>
        </w:rPr>
        <w:t xml:space="preserve"> government tax revenues.</w:t>
      </w:r>
    </w:p>
    <w:p w14:paraId="3C37D133" w14:textId="77777777" w:rsidR="008F7475" w:rsidRDefault="00140DDC" w:rsidP="00D53858">
      <w:pPr>
        <w:pStyle w:val="NormalWeb"/>
        <w:spacing w:before="240" w:beforeAutospacing="0" w:after="240" w:afterAutospacing="0"/>
        <w:ind w:hanging="360"/>
        <w:rPr>
          <w:rFonts w:ascii="Century Gothic" w:hAnsi="Century Gothic"/>
          <w:lang w:val="en-US"/>
        </w:rPr>
      </w:pPr>
      <w:r w:rsidRPr="00D53858">
        <w:rPr>
          <w:rFonts w:ascii="Century Gothic" w:hAnsi="Century Gothic"/>
          <w:lang w:val="en-US"/>
        </w:rPr>
        <w:t>43.</w:t>
      </w:r>
      <w:r w:rsidR="008F7475">
        <w:rPr>
          <w:rFonts w:ascii="Century Gothic" w:hAnsi="Century Gothic"/>
          <w:lang w:val="en-US"/>
        </w:rPr>
        <w:t xml:space="preserve"> </w:t>
      </w:r>
    </w:p>
    <w:p w14:paraId="0A63853D" w14:textId="606FCDD2" w:rsidR="008F7475" w:rsidRDefault="008F7475" w:rsidP="00D53858">
      <w:pPr>
        <w:pStyle w:val="NormalWeb"/>
        <w:spacing w:before="240" w:beforeAutospacing="0" w:after="240" w:afterAutospacing="0"/>
        <w:ind w:hanging="360"/>
        <w:rPr>
          <w:rFonts w:ascii="Century Gothic" w:hAnsi="Century Gothic"/>
          <w:lang w:val="en-US"/>
        </w:rPr>
      </w:pPr>
      <w:proofErr w:type="spellStart"/>
      <w:r>
        <w:rPr>
          <w:rFonts w:ascii="Century Gothic" w:hAnsi="Century Gothic"/>
          <w:lang w:val="en-US"/>
        </w:rPr>
        <w:t>i</w:t>
      </w:r>
      <w:proofErr w:type="spellEnd"/>
      <w:r>
        <w:rPr>
          <w:rFonts w:ascii="Century Gothic" w:hAnsi="Century Gothic"/>
          <w:lang w:val="en-US"/>
        </w:rPr>
        <w:t>)</w:t>
      </w:r>
      <w:r w:rsidR="001E1902" w:rsidRPr="00D53858">
        <w:rPr>
          <w:rFonts w:ascii="Century Gothic" w:hAnsi="Century Gothic"/>
          <w:lang w:val="en-US"/>
        </w:rPr>
        <w:t xml:space="preserve"> </w:t>
      </w:r>
    </w:p>
    <w:p w14:paraId="74A89E84" w14:textId="77777777" w:rsidR="008F7475" w:rsidRDefault="001E1902" w:rsidP="008F7475">
      <w:pPr>
        <w:pStyle w:val="NormalWeb"/>
        <w:spacing w:before="240" w:beforeAutospacing="0" w:after="240" w:afterAutospacing="0"/>
        <w:ind w:hanging="360"/>
        <w:rPr>
          <w:rFonts w:ascii="Century Gothic" w:hAnsi="Century Gothic"/>
        </w:rPr>
      </w:pPr>
      <w:r w:rsidRPr="00D53858">
        <w:rPr>
          <w:rFonts w:ascii="Century Gothic" w:hAnsi="Century Gothic" w:cs="Arial"/>
          <w:color w:val="000000"/>
        </w:rPr>
        <w:t>a. Money supply will be unaffected because the public’s cash is withdrawn from banks and government spends it, so it is redeposited in the banking system. Hence, no overall change in the amount of</w:t>
      </w:r>
      <w:r w:rsidR="0009030F">
        <w:rPr>
          <w:rFonts w:ascii="Century Gothic" w:hAnsi="Century Gothic" w:cs="Arial"/>
          <w:color w:val="000000"/>
        </w:rPr>
        <w:t xml:space="preserve"> liquid</w:t>
      </w:r>
      <w:r w:rsidRPr="00D53858">
        <w:rPr>
          <w:rFonts w:ascii="Century Gothic" w:hAnsi="Century Gothic" w:cs="Arial"/>
          <w:color w:val="000000"/>
        </w:rPr>
        <w:t xml:space="preserve"> cash held in the </w:t>
      </w:r>
      <w:r w:rsidR="008F7475">
        <w:rPr>
          <w:rFonts w:ascii="Century Gothic" w:hAnsi="Century Gothic" w:cs="Arial"/>
          <w:color w:val="000000"/>
        </w:rPr>
        <w:t>financial</w:t>
      </w:r>
      <w:r w:rsidRPr="00D53858">
        <w:rPr>
          <w:rFonts w:ascii="Century Gothic" w:hAnsi="Century Gothic" w:cs="Arial"/>
          <w:color w:val="000000"/>
        </w:rPr>
        <w:t xml:space="preserve"> system.</w:t>
      </w:r>
    </w:p>
    <w:p w14:paraId="2DED07FA" w14:textId="5321CA6F" w:rsidR="008F7475" w:rsidRDefault="001E1902" w:rsidP="008F7475">
      <w:pPr>
        <w:pStyle w:val="NormalWeb"/>
        <w:spacing w:before="240" w:beforeAutospacing="0" w:after="240" w:afterAutospacing="0"/>
        <w:ind w:hanging="360"/>
        <w:rPr>
          <w:rFonts w:ascii="Century Gothic" w:hAnsi="Century Gothic" w:cs="Arial"/>
          <w:color w:val="000000"/>
        </w:rPr>
      </w:pPr>
      <w:r w:rsidRPr="00D53858">
        <w:rPr>
          <w:rFonts w:ascii="Century Gothic" w:hAnsi="Century Gothic" w:cs="Arial"/>
          <w:color w:val="000000"/>
        </w:rPr>
        <w:t>b. Increase because there will be more cash deposited in banks, rather than being held outside of the banking system, which they can use to create credit.</w:t>
      </w:r>
    </w:p>
    <w:p w14:paraId="525FDD1D" w14:textId="3E0EFF95" w:rsidR="008F7475" w:rsidRDefault="008F7475" w:rsidP="008F7475">
      <w:pPr>
        <w:pStyle w:val="NormalWeb"/>
        <w:spacing w:before="240" w:beforeAutospacing="0" w:after="240" w:afterAutospacing="0"/>
        <w:ind w:hanging="360"/>
        <w:rPr>
          <w:rFonts w:ascii="Century Gothic" w:hAnsi="Century Gothic"/>
        </w:rPr>
      </w:pPr>
      <w:r>
        <w:rPr>
          <w:rFonts w:ascii="Century Gothic" w:hAnsi="Century Gothic" w:cs="Arial"/>
          <w:color w:val="000000"/>
        </w:rPr>
        <w:t>ii)</w:t>
      </w:r>
    </w:p>
    <w:p w14:paraId="09E5E228" w14:textId="77777777" w:rsidR="008F7475" w:rsidRDefault="001E1902" w:rsidP="008F7475">
      <w:pPr>
        <w:pStyle w:val="NormalWeb"/>
        <w:spacing w:before="240" w:beforeAutospacing="0" w:after="240" w:afterAutospacing="0"/>
        <w:ind w:hanging="360"/>
        <w:rPr>
          <w:rFonts w:ascii="Century Gothic" w:hAnsi="Century Gothic"/>
        </w:rPr>
      </w:pPr>
      <w:r w:rsidRPr="00D53858">
        <w:rPr>
          <w:rFonts w:ascii="Century Gothic" w:hAnsi="Century Gothic" w:cs="Arial"/>
          <w:color w:val="000000"/>
        </w:rPr>
        <w:t>a. A fall in the national income leads to a decrease in the transactions demand for money. The demand for money curve will shift to the left.</w:t>
      </w:r>
    </w:p>
    <w:p w14:paraId="78BC3932" w14:textId="469CD6B6" w:rsidR="001E1902" w:rsidRPr="00D53858" w:rsidRDefault="001E1902" w:rsidP="008F7475">
      <w:pPr>
        <w:pStyle w:val="NormalWeb"/>
        <w:spacing w:before="240" w:beforeAutospacing="0" w:after="240" w:afterAutospacing="0"/>
        <w:ind w:hanging="360"/>
        <w:rPr>
          <w:rFonts w:ascii="Century Gothic" w:hAnsi="Century Gothic"/>
        </w:rPr>
      </w:pPr>
      <w:r w:rsidRPr="00D53858">
        <w:rPr>
          <w:rFonts w:ascii="Century Gothic" w:hAnsi="Century Gothic" w:cs="Arial"/>
          <w:color w:val="000000"/>
        </w:rPr>
        <w:t>b. A decrease in the expected value of domestic currency will cause a decrease in the demand for the currency, i.e., the demand for money curve will shift to the left.</w:t>
      </w:r>
    </w:p>
    <w:p w14:paraId="4327CD95" w14:textId="616DA02E" w:rsidR="00466C97" w:rsidRPr="00D53858" w:rsidRDefault="00466C97" w:rsidP="00D3685E">
      <w:pPr>
        <w:pStyle w:val="NormalWeb"/>
        <w:spacing w:before="240" w:beforeAutospacing="0" w:after="240" w:afterAutospacing="0"/>
        <w:rPr>
          <w:rFonts w:ascii="Century Gothic" w:hAnsi="Century Gothic"/>
        </w:rPr>
      </w:pPr>
    </w:p>
    <w:p w14:paraId="3B8E67BE" w14:textId="58FC8B0A" w:rsidR="00466C97" w:rsidRPr="00D3685E" w:rsidRDefault="00140DDC" w:rsidP="00D53858">
      <w:pPr>
        <w:pStyle w:val="NormalWeb"/>
        <w:spacing w:before="240" w:beforeAutospacing="0" w:after="240" w:afterAutospacing="0"/>
        <w:ind w:hanging="360"/>
        <w:rPr>
          <w:rFonts w:ascii="Century Gothic" w:hAnsi="Century Gothic"/>
          <w:b/>
          <w:bCs/>
          <w:i/>
          <w:iCs/>
        </w:rPr>
      </w:pPr>
      <w:r w:rsidRPr="00D53858">
        <w:rPr>
          <w:rFonts w:ascii="Century Gothic" w:hAnsi="Century Gothic"/>
          <w:lang w:val="en-US"/>
        </w:rPr>
        <w:t>45.</w:t>
      </w:r>
      <w:r w:rsidR="00466C97" w:rsidRPr="00D53858">
        <w:rPr>
          <w:rFonts w:ascii="Century Gothic" w:hAnsi="Century Gothic" w:cs="Arial"/>
          <w:color w:val="000000"/>
        </w:rPr>
        <w:t xml:space="preserve"> </w:t>
      </w:r>
      <w:r w:rsidR="00466C97" w:rsidRPr="00D3685E">
        <w:rPr>
          <w:rFonts w:ascii="Century Gothic" w:hAnsi="Century Gothic" w:cs="Arial"/>
          <w:b/>
          <w:bCs/>
          <w:i/>
          <w:iCs/>
          <w:color w:val="000000"/>
        </w:rPr>
        <w:t>Exports = 385</w:t>
      </w:r>
    </w:p>
    <w:p w14:paraId="612EB252" w14:textId="77777777" w:rsidR="00466C97" w:rsidRPr="00D3685E" w:rsidRDefault="00466C97" w:rsidP="00D53858">
      <w:pPr>
        <w:pStyle w:val="NormalWeb"/>
        <w:spacing w:before="240" w:beforeAutospacing="0" w:after="240" w:afterAutospacing="0"/>
        <w:rPr>
          <w:rFonts w:ascii="Century Gothic" w:hAnsi="Century Gothic"/>
          <w:b/>
          <w:bCs/>
          <w:i/>
          <w:iCs/>
        </w:rPr>
      </w:pPr>
      <w:r w:rsidRPr="00D3685E">
        <w:rPr>
          <w:rFonts w:ascii="Century Gothic" w:hAnsi="Century Gothic" w:cs="Arial"/>
          <w:b/>
          <w:bCs/>
          <w:i/>
          <w:iCs/>
          <w:color w:val="000000"/>
        </w:rPr>
        <w:t>Balance of trade in services = -20</w:t>
      </w:r>
    </w:p>
    <w:p w14:paraId="577BECDF" w14:textId="77777777" w:rsidR="00466C97" w:rsidRPr="00D3685E" w:rsidRDefault="00466C97" w:rsidP="00D53858">
      <w:pPr>
        <w:pStyle w:val="NormalWeb"/>
        <w:spacing w:before="240" w:beforeAutospacing="0" w:after="240" w:afterAutospacing="0"/>
        <w:rPr>
          <w:rFonts w:ascii="Century Gothic" w:hAnsi="Century Gothic"/>
          <w:b/>
          <w:bCs/>
          <w:i/>
          <w:iCs/>
        </w:rPr>
      </w:pPr>
      <w:r w:rsidRPr="00D3685E">
        <w:rPr>
          <w:rFonts w:ascii="Century Gothic" w:hAnsi="Century Gothic" w:cs="Arial"/>
          <w:b/>
          <w:bCs/>
          <w:i/>
          <w:iCs/>
          <w:color w:val="000000"/>
        </w:rPr>
        <w:t>Income payments (Investment Income) = -175</w:t>
      </w:r>
    </w:p>
    <w:p w14:paraId="483B153B" w14:textId="77777777" w:rsidR="00466C97" w:rsidRPr="00D3685E" w:rsidRDefault="00466C97" w:rsidP="00D53858">
      <w:pPr>
        <w:pStyle w:val="NormalWeb"/>
        <w:spacing w:before="240" w:beforeAutospacing="0" w:after="240" w:afterAutospacing="0"/>
        <w:rPr>
          <w:rFonts w:ascii="Century Gothic" w:hAnsi="Century Gothic"/>
          <w:b/>
          <w:bCs/>
          <w:i/>
          <w:iCs/>
        </w:rPr>
      </w:pPr>
      <w:r w:rsidRPr="00D3685E">
        <w:rPr>
          <w:rFonts w:ascii="Century Gothic" w:hAnsi="Century Gothic" w:cs="Arial"/>
          <w:b/>
          <w:bCs/>
          <w:i/>
          <w:iCs/>
          <w:color w:val="000000"/>
        </w:rPr>
        <w:t>Net Income flows = -35</w:t>
      </w:r>
    </w:p>
    <w:p w14:paraId="1DAA59B1" w14:textId="77777777" w:rsidR="00466C97" w:rsidRPr="00D3685E" w:rsidRDefault="00466C97" w:rsidP="00D53858">
      <w:pPr>
        <w:pStyle w:val="NormalWeb"/>
        <w:spacing w:before="240" w:beforeAutospacing="0" w:after="240" w:afterAutospacing="0"/>
        <w:rPr>
          <w:rFonts w:ascii="Century Gothic" w:hAnsi="Century Gothic"/>
          <w:b/>
          <w:bCs/>
          <w:i/>
          <w:iCs/>
        </w:rPr>
      </w:pPr>
      <w:r w:rsidRPr="00D3685E">
        <w:rPr>
          <w:rFonts w:ascii="Century Gothic" w:hAnsi="Century Gothic" w:cs="Arial"/>
          <w:b/>
          <w:bCs/>
          <w:i/>
          <w:iCs/>
          <w:color w:val="000000"/>
        </w:rPr>
        <w:t>Current Account Balance = -95</w:t>
      </w:r>
    </w:p>
    <w:p w14:paraId="2B3FAC4D" w14:textId="77777777" w:rsidR="00466C97" w:rsidRPr="00D3685E" w:rsidRDefault="00466C97" w:rsidP="00D53858">
      <w:pPr>
        <w:pStyle w:val="NormalWeb"/>
        <w:spacing w:before="240" w:beforeAutospacing="0" w:after="240" w:afterAutospacing="0"/>
        <w:rPr>
          <w:rFonts w:ascii="Century Gothic" w:hAnsi="Century Gothic"/>
          <w:b/>
          <w:bCs/>
          <w:i/>
          <w:iCs/>
        </w:rPr>
      </w:pPr>
      <w:r w:rsidRPr="00D3685E">
        <w:rPr>
          <w:rFonts w:ascii="Century Gothic" w:hAnsi="Century Gothic" w:cs="Arial"/>
          <w:b/>
          <w:bCs/>
          <w:i/>
          <w:iCs/>
          <w:color w:val="000000"/>
        </w:rPr>
        <w:t>Capital and financial account balance = 95</w:t>
      </w:r>
    </w:p>
    <w:p w14:paraId="5E055534" w14:textId="44C1C703" w:rsidR="00140DDC" w:rsidRPr="00D53858" w:rsidRDefault="00140DDC" w:rsidP="00D53858">
      <w:pPr>
        <w:rPr>
          <w:rFonts w:ascii="Century Gothic" w:hAnsi="Century Gothic"/>
          <w:sz w:val="24"/>
          <w:szCs w:val="24"/>
          <w:lang w:val="en-US"/>
        </w:rPr>
      </w:pPr>
    </w:p>
    <w:p w14:paraId="06974CDA" w14:textId="77777777" w:rsidR="0004172A" w:rsidRPr="00D53858" w:rsidRDefault="00140DDC" w:rsidP="00D53858">
      <w:pPr>
        <w:rPr>
          <w:rFonts w:ascii="Century Gothic" w:hAnsi="Century Gothic"/>
          <w:sz w:val="24"/>
          <w:szCs w:val="24"/>
          <w:lang w:val="en-US"/>
        </w:rPr>
      </w:pPr>
      <w:r w:rsidRPr="00D53858">
        <w:rPr>
          <w:rFonts w:ascii="Century Gothic" w:hAnsi="Century Gothic"/>
          <w:sz w:val="24"/>
          <w:szCs w:val="24"/>
          <w:lang w:val="en-US"/>
        </w:rPr>
        <w:t>46.</w:t>
      </w:r>
      <w:r w:rsidR="0004172A" w:rsidRPr="00D53858">
        <w:rPr>
          <w:rFonts w:ascii="Century Gothic" w:hAnsi="Century Gothic"/>
          <w:sz w:val="24"/>
          <w:szCs w:val="24"/>
          <w:lang w:val="en-US"/>
        </w:rPr>
        <w:t xml:space="preserve"> i) The labor market refers to the supply of and demand for labor, in which employees provide the supply and employers provide the demand.</w:t>
      </w:r>
    </w:p>
    <w:p w14:paraId="756BF38D" w14:textId="77777777" w:rsidR="0004172A" w:rsidRPr="00D53858" w:rsidRDefault="0004172A" w:rsidP="00D53858">
      <w:pPr>
        <w:rPr>
          <w:rFonts w:ascii="Century Gothic" w:hAnsi="Century Gothic"/>
          <w:sz w:val="24"/>
          <w:szCs w:val="24"/>
          <w:lang w:val="en-US"/>
        </w:rPr>
      </w:pPr>
      <w:r w:rsidRPr="00D53858">
        <w:rPr>
          <w:rFonts w:ascii="Century Gothic" w:hAnsi="Century Gothic"/>
          <w:sz w:val="24"/>
          <w:szCs w:val="24"/>
          <w:lang w:val="en-US"/>
        </w:rPr>
        <w:lastRenderedPageBreak/>
        <w:t>The labor market should be viewed at both the macroeconomic and microeconomic levels.</w:t>
      </w:r>
    </w:p>
    <w:p w14:paraId="496B5671" w14:textId="77777777" w:rsidR="0004172A" w:rsidRPr="00D53858" w:rsidRDefault="0004172A" w:rsidP="00D53858">
      <w:pPr>
        <w:rPr>
          <w:rFonts w:ascii="Century Gothic" w:hAnsi="Century Gothic"/>
          <w:sz w:val="24"/>
          <w:szCs w:val="24"/>
          <w:lang w:val="en-US"/>
        </w:rPr>
      </w:pPr>
      <w:r w:rsidRPr="00D53858">
        <w:rPr>
          <w:rFonts w:ascii="Century Gothic" w:hAnsi="Century Gothic"/>
          <w:sz w:val="24"/>
          <w:szCs w:val="24"/>
          <w:lang w:val="en-US"/>
        </w:rPr>
        <w:t>Unemployment rates and labor productivity rates are two important macroeconomic gauges.</w:t>
      </w:r>
    </w:p>
    <w:p w14:paraId="5EF84472" w14:textId="18EC2075" w:rsidR="00140DDC" w:rsidRDefault="0004172A" w:rsidP="00D53858">
      <w:pPr>
        <w:rPr>
          <w:rFonts w:ascii="Century Gothic" w:hAnsi="Century Gothic"/>
          <w:sz w:val="24"/>
          <w:szCs w:val="24"/>
          <w:lang w:val="en-US"/>
        </w:rPr>
      </w:pPr>
      <w:r w:rsidRPr="00D53858">
        <w:rPr>
          <w:rFonts w:ascii="Century Gothic" w:hAnsi="Century Gothic"/>
          <w:sz w:val="24"/>
          <w:szCs w:val="24"/>
          <w:lang w:val="en-US"/>
        </w:rPr>
        <w:t>Individual wages and the number of hours worked are two important microeconomic gauges.</w:t>
      </w:r>
    </w:p>
    <w:p w14:paraId="35A5EDAA" w14:textId="77777777" w:rsidR="00041FD4" w:rsidRPr="00D53858" w:rsidRDefault="00041FD4" w:rsidP="00D53858">
      <w:pPr>
        <w:rPr>
          <w:rFonts w:ascii="Century Gothic" w:hAnsi="Century Gothic"/>
          <w:sz w:val="24"/>
          <w:szCs w:val="24"/>
          <w:lang w:val="en-US"/>
        </w:rPr>
      </w:pPr>
    </w:p>
    <w:p w14:paraId="66440371" w14:textId="6C516201" w:rsidR="0004172A" w:rsidRPr="00D53858" w:rsidRDefault="0004172A" w:rsidP="00D53858">
      <w:pPr>
        <w:rPr>
          <w:rFonts w:ascii="Century Gothic" w:hAnsi="Century Gothic"/>
          <w:sz w:val="24"/>
          <w:szCs w:val="24"/>
          <w:lang w:val="en-US"/>
        </w:rPr>
      </w:pPr>
      <w:r w:rsidRPr="00D53858">
        <w:rPr>
          <w:rFonts w:ascii="Century Gothic" w:hAnsi="Century Gothic"/>
          <w:sz w:val="24"/>
          <w:szCs w:val="24"/>
          <w:lang w:val="en-US"/>
        </w:rPr>
        <w:t xml:space="preserve">ii) The causes of unemployment can be divided into two major categories which is </w:t>
      </w:r>
      <w:r w:rsidRPr="00041FD4">
        <w:rPr>
          <w:rFonts w:ascii="Century Gothic" w:hAnsi="Century Gothic"/>
          <w:b/>
          <w:bCs/>
          <w:sz w:val="24"/>
          <w:szCs w:val="24"/>
          <w:u w:val="single"/>
          <w:lang w:val="en-US"/>
        </w:rPr>
        <w:t>equilibrium</w:t>
      </w:r>
      <w:r w:rsidRPr="00D53858">
        <w:rPr>
          <w:rFonts w:ascii="Century Gothic" w:hAnsi="Century Gothic"/>
          <w:sz w:val="24"/>
          <w:szCs w:val="24"/>
          <w:lang w:val="en-US"/>
        </w:rPr>
        <w:t xml:space="preserve"> and </w:t>
      </w:r>
      <w:r w:rsidRPr="00041FD4">
        <w:rPr>
          <w:rFonts w:ascii="Century Gothic" w:hAnsi="Century Gothic"/>
          <w:b/>
          <w:bCs/>
          <w:sz w:val="24"/>
          <w:szCs w:val="24"/>
          <w:u w:val="single"/>
          <w:lang w:val="en-US"/>
        </w:rPr>
        <w:t>disequilibrium</w:t>
      </w:r>
      <w:r w:rsidRPr="00D53858">
        <w:rPr>
          <w:rFonts w:ascii="Century Gothic" w:hAnsi="Century Gothic"/>
          <w:sz w:val="24"/>
          <w:szCs w:val="24"/>
          <w:lang w:val="en-US"/>
        </w:rPr>
        <w:t xml:space="preserve"> unemployment. There are five types of unemployment in equilibrium unemployment and three types in disequilibrium unemployment.</w:t>
      </w:r>
    </w:p>
    <w:p w14:paraId="0929AF7C" w14:textId="5184CB72" w:rsidR="0004172A" w:rsidRPr="00D53858" w:rsidRDefault="0004172A" w:rsidP="00D53858">
      <w:pPr>
        <w:rPr>
          <w:rFonts w:ascii="Century Gothic" w:hAnsi="Century Gothic"/>
          <w:sz w:val="24"/>
          <w:szCs w:val="24"/>
          <w:lang w:val="en-US"/>
        </w:rPr>
      </w:pPr>
      <w:r w:rsidRPr="00041FD4">
        <w:rPr>
          <w:rFonts w:ascii="Century Gothic" w:hAnsi="Century Gothic"/>
          <w:b/>
          <w:bCs/>
          <w:sz w:val="24"/>
          <w:szCs w:val="24"/>
          <w:u w:val="single"/>
          <w:lang w:val="en-US"/>
        </w:rPr>
        <w:t>Equilibrium</w:t>
      </w:r>
      <w:r w:rsidRPr="00D53858">
        <w:rPr>
          <w:rFonts w:ascii="Century Gothic" w:hAnsi="Century Gothic"/>
          <w:sz w:val="24"/>
          <w:szCs w:val="24"/>
          <w:lang w:val="en-US"/>
        </w:rPr>
        <w:t xml:space="preserve"> </w:t>
      </w:r>
      <w:r w:rsidRPr="00041FD4">
        <w:rPr>
          <w:rFonts w:ascii="Century Gothic" w:hAnsi="Century Gothic"/>
          <w:b/>
          <w:bCs/>
          <w:sz w:val="24"/>
          <w:szCs w:val="24"/>
          <w:u w:val="single"/>
          <w:lang w:val="en-US"/>
        </w:rPr>
        <w:t>Unemployment</w:t>
      </w:r>
      <w:r w:rsidRPr="00D53858">
        <w:rPr>
          <w:rFonts w:ascii="Century Gothic" w:hAnsi="Century Gothic"/>
          <w:sz w:val="24"/>
          <w:szCs w:val="24"/>
          <w:lang w:val="en-US"/>
        </w:rPr>
        <w:t xml:space="preserve"> is where can be caused because of people who are economically independent or the wages are too low for thus people don’t feel the need to be employed.</w:t>
      </w:r>
    </w:p>
    <w:p w14:paraId="1126CF51" w14:textId="3B19FBE8" w:rsidR="00041FD4" w:rsidRDefault="00EA7260" w:rsidP="00D53858">
      <w:pPr>
        <w:rPr>
          <w:rFonts w:ascii="Century Gothic" w:hAnsi="Century Gothic"/>
          <w:sz w:val="24"/>
          <w:szCs w:val="24"/>
          <w:lang w:val="en-US"/>
        </w:rPr>
      </w:pPr>
      <w:r w:rsidRPr="00041FD4">
        <w:rPr>
          <w:rFonts w:ascii="Century Gothic" w:hAnsi="Century Gothic"/>
          <w:b/>
          <w:bCs/>
          <w:sz w:val="24"/>
          <w:szCs w:val="24"/>
          <w:u w:val="single"/>
          <w:lang w:val="en-US"/>
        </w:rPr>
        <w:t xml:space="preserve">Reason: </w:t>
      </w:r>
      <w:proofErr w:type="gramStart"/>
      <w:r w:rsidRPr="00041FD4">
        <w:rPr>
          <w:rFonts w:ascii="Century Gothic" w:hAnsi="Century Gothic"/>
          <w:b/>
          <w:bCs/>
          <w:sz w:val="24"/>
          <w:szCs w:val="24"/>
          <w:u w:val="single"/>
          <w:lang w:val="en-US"/>
        </w:rPr>
        <w:t>-</w:t>
      </w:r>
      <w:r w:rsidRPr="00D53858">
        <w:rPr>
          <w:rFonts w:ascii="Century Gothic" w:hAnsi="Century Gothic"/>
          <w:sz w:val="24"/>
          <w:szCs w:val="24"/>
          <w:lang w:val="en-US"/>
        </w:rPr>
        <w:t xml:space="preserve"> </w:t>
      </w:r>
      <w:r>
        <w:rPr>
          <w:rFonts w:ascii="Century Gothic" w:hAnsi="Century Gothic"/>
          <w:sz w:val="24"/>
          <w:szCs w:val="24"/>
          <w:lang w:val="en-US"/>
        </w:rPr>
        <w:t xml:space="preserve"> </w:t>
      </w:r>
      <w:r w:rsidR="0004172A" w:rsidRPr="00D53858">
        <w:rPr>
          <w:rFonts w:ascii="Century Gothic" w:hAnsi="Century Gothic"/>
          <w:sz w:val="24"/>
          <w:szCs w:val="24"/>
          <w:lang w:val="en-US"/>
        </w:rPr>
        <w:t>It</w:t>
      </w:r>
      <w:proofErr w:type="gramEnd"/>
      <w:r w:rsidR="0004172A" w:rsidRPr="00D53858">
        <w:rPr>
          <w:rFonts w:ascii="Century Gothic" w:hAnsi="Century Gothic"/>
          <w:sz w:val="24"/>
          <w:szCs w:val="24"/>
          <w:lang w:val="en-US"/>
        </w:rPr>
        <w:t xml:space="preserve"> occurs </w:t>
      </w:r>
      <w:r w:rsidR="00041FD4">
        <w:rPr>
          <w:rFonts w:ascii="Century Gothic" w:hAnsi="Century Gothic"/>
          <w:sz w:val="24"/>
          <w:szCs w:val="24"/>
          <w:lang w:val="en-US"/>
        </w:rPr>
        <w:t>when</w:t>
      </w:r>
      <w:r w:rsidR="0004172A" w:rsidRPr="00D53858">
        <w:rPr>
          <w:rFonts w:ascii="Century Gothic" w:hAnsi="Century Gothic"/>
          <w:sz w:val="24"/>
          <w:szCs w:val="24"/>
          <w:lang w:val="en-US"/>
        </w:rPr>
        <w:t xml:space="preserve"> people leave their jobs like resign</w:t>
      </w:r>
      <w:r>
        <w:rPr>
          <w:rFonts w:ascii="Century Gothic" w:hAnsi="Century Gothic"/>
          <w:sz w:val="24"/>
          <w:szCs w:val="24"/>
          <w:lang w:val="en-US"/>
        </w:rPr>
        <w:t>ing</w:t>
      </w:r>
      <w:r w:rsidR="0004172A" w:rsidRPr="00D53858">
        <w:rPr>
          <w:rFonts w:ascii="Century Gothic" w:hAnsi="Century Gothic"/>
          <w:sz w:val="24"/>
          <w:szCs w:val="24"/>
          <w:lang w:val="en-US"/>
        </w:rPr>
        <w:t xml:space="preserve"> voluntarily made redundant and also those temporarily unemployed while they are looking for a new job. </w:t>
      </w:r>
    </w:p>
    <w:p w14:paraId="6E7DB572" w14:textId="3B46408A" w:rsidR="0004172A" w:rsidRPr="00D53858" w:rsidRDefault="0004172A" w:rsidP="00D53858">
      <w:pPr>
        <w:rPr>
          <w:rFonts w:ascii="Century Gothic" w:hAnsi="Century Gothic"/>
          <w:sz w:val="24"/>
          <w:szCs w:val="24"/>
          <w:lang w:val="en-US"/>
        </w:rPr>
      </w:pPr>
      <w:r w:rsidRPr="00D53858">
        <w:rPr>
          <w:rFonts w:ascii="Century Gothic" w:hAnsi="Century Gothic"/>
          <w:sz w:val="24"/>
          <w:szCs w:val="24"/>
          <w:lang w:val="en-US"/>
        </w:rPr>
        <w:t xml:space="preserve">It is cause of immobility factor which is geographical and occupational immobility. Geographical immobility is where </w:t>
      </w:r>
      <w:r w:rsidR="00D53858" w:rsidRPr="00D53858">
        <w:rPr>
          <w:rFonts w:ascii="Century Gothic" w:hAnsi="Century Gothic"/>
          <w:sz w:val="24"/>
          <w:szCs w:val="24"/>
          <w:lang w:val="en-US"/>
        </w:rPr>
        <w:t>labor</w:t>
      </w:r>
      <w:r w:rsidRPr="00D53858">
        <w:rPr>
          <w:rFonts w:ascii="Century Gothic" w:hAnsi="Century Gothic"/>
          <w:sz w:val="24"/>
          <w:szCs w:val="24"/>
          <w:lang w:val="en-US"/>
        </w:rPr>
        <w:t xml:space="preserve"> is unable to relocate to the job and occupational immobility is where </w:t>
      </w:r>
      <w:r w:rsidR="00D53858" w:rsidRPr="00D53858">
        <w:rPr>
          <w:rFonts w:ascii="Century Gothic" w:hAnsi="Century Gothic"/>
          <w:sz w:val="24"/>
          <w:szCs w:val="24"/>
          <w:lang w:val="en-US"/>
        </w:rPr>
        <w:t>labor</w:t>
      </w:r>
      <w:r w:rsidRPr="00D53858">
        <w:rPr>
          <w:rFonts w:ascii="Century Gothic" w:hAnsi="Century Gothic"/>
          <w:sz w:val="24"/>
          <w:szCs w:val="24"/>
          <w:lang w:val="en-US"/>
        </w:rPr>
        <w:t xml:space="preserve"> unable to perform their job because of lack of knowledge, skill or even experience </w:t>
      </w:r>
      <w:r w:rsidR="00C154CE" w:rsidRPr="00D53858">
        <w:rPr>
          <w:rFonts w:ascii="Century Gothic" w:hAnsi="Century Gothic"/>
          <w:sz w:val="24"/>
          <w:szCs w:val="24"/>
          <w:lang w:val="en-US"/>
        </w:rPr>
        <w:t>for</w:t>
      </w:r>
      <w:r w:rsidRPr="00D53858">
        <w:rPr>
          <w:rFonts w:ascii="Century Gothic" w:hAnsi="Century Gothic"/>
          <w:sz w:val="24"/>
          <w:szCs w:val="24"/>
          <w:lang w:val="en-US"/>
        </w:rPr>
        <w:t xml:space="preserve"> example the unemployed will find a better offer without accepting the first offer.</w:t>
      </w:r>
    </w:p>
    <w:p w14:paraId="4DCE6B9E" w14:textId="0303723B" w:rsidR="0004172A" w:rsidRPr="00D53858" w:rsidRDefault="0004172A" w:rsidP="00D53858">
      <w:pPr>
        <w:rPr>
          <w:rFonts w:ascii="Century Gothic" w:hAnsi="Century Gothic"/>
          <w:sz w:val="24"/>
          <w:szCs w:val="24"/>
          <w:lang w:val="en-US"/>
        </w:rPr>
      </w:pPr>
    </w:p>
    <w:p w14:paraId="3641EF24" w14:textId="7C62B87B" w:rsidR="0004172A" w:rsidRPr="00D53858" w:rsidRDefault="0004172A" w:rsidP="00D53858">
      <w:pPr>
        <w:rPr>
          <w:rFonts w:ascii="Century Gothic" w:hAnsi="Century Gothic"/>
          <w:sz w:val="24"/>
          <w:szCs w:val="24"/>
          <w:lang w:val="en-US"/>
        </w:rPr>
      </w:pPr>
      <w:r w:rsidRPr="00041FD4">
        <w:rPr>
          <w:rFonts w:ascii="Century Gothic" w:hAnsi="Century Gothic"/>
          <w:b/>
          <w:bCs/>
          <w:sz w:val="24"/>
          <w:szCs w:val="24"/>
          <w:u w:val="single"/>
          <w:lang w:val="en-US"/>
        </w:rPr>
        <w:t>Disequilibrium</w:t>
      </w:r>
      <w:r w:rsidRPr="00D53858">
        <w:rPr>
          <w:rFonts w:ascii="Century Gothic" w:hAnsi="Century Gothic"/>
          <w:sz w:val="24"/>
          <w:szCs w:val="24"/>
          <w:lang w:val="en-US"/>
        </w:rPr>
        <w:t xml:space="preserve"> </w:t>
      </w:r>
      <w:r w:rsidRPr="00041FD4">
        <w:rPr>
          <w:rFonts w:ascii="Century Gothic" w:hAnsi="Century Gothic"/>
          <w:b/>
          <w:bCs/>
          <w:sz w:val="24"/>
          <w:szCs w:val="24"/>
          <w:u w:val="single"/>
          <w:lang w:val="en-US"/>
        </w:rPr>
        <w:t>Unemployment</w:t>
      </w:r>
      <w:r w:rsidRPr="00D53858">
        <w:rPr>
          <w:rFonts w:ascii="Century Gothic" w:hAnsi="Century Gothic"/>
          <w:sz w:val="24"/>
          <w:szCs w:val="24"/>
          <w:lang w:val="en-US"/>
        </w:rPr>
        <w:t xml:space="preserve"> is where usually due to the imposition of the minimum wage laws by the government which is means there will be higher demand for jobs then the supply.</w:t>
      </w:r>
    </w:p>
    <w:p w14:paraId="724C3DD1" w14:textId="079FFA38" w:rsidR="0004172A" w:rsidRPr="00D53858" w:rsidRDefault="0004172A" w:rsidP="00D53858">
      <w:pPr>
        <w:rPr>
          <w:rFonts w:ascii="Century Gothic" w:hAnsi="Century Gothic"/>
          <w:sz w:val="24"/>
          <w:szCs w:val="24"/>
          <w:lang w:val="en-US"/>
        </w:rPr>
      </w:pPr>
      <w:r w:rsidRPr="00041FD4">
        <w:rPr>
          <w:rFonts w:ascii="Century Gothic" w:hAnsi="Century Gothic"/>
          <w:b/>
          <w:bCs/>
          <w:sz w:val="24"/>
          <w:szCs w:val="24"/>
          <w:u w:val="single"/>
          <w:lang w:val="en-US"/>
        </w:rPr>
        <w:t>Reason: -</w:t>
      </w:r>
      <w:r w:rsidRPr="00D53858">
        <w:rPr>
          <w:rFonts w:ascii="Century Gothic" w:hAnsi="Century Gothic"/>
          <w:sz w:val="24"/>
          <w:szCs w:val="24"/>
          <w:lang w:val="en-US"/>
        </w:rPr>
        <w:t xml:space="preserve"> Takes part when the trade unions use their monopoly power to demand wage stage higher than the market stage or even when the government sets the national minimum wage stage higher than the market equilibrium. This can be also known as “disequilibrium” unemployment. The wages will be also falls down and could be caused by minimum wages, or the trade unions.</w:t>
      </w:r>
    </w:p>
    <w:p w14:paraId="18A53226" w14:textId="77777777" w:rsidR="00041FD4" w:rsidRDefault="00041FD4" w:rsidP="00D53858">
      <w:pPr>
        <w:rPr>
          <w:rFonts w:ascii="Century Gothic" w:hAnsi="Century Gothic"/>
          <w:sz w:val="24"/>
          <w:szCs w:val="24"/>
          <w:lang w:val="en-US"/>
        </w:rPr>
      </w:pPr>
    </w:p>
    <w:p w14:paraId="49656EB3" w14:textId="77777777" w:rsidR="00041FD4" w:rsidRDefault="00041FD4" w:rsidP="00D53858">
      <w:pPr>
        <w:rPr>
          <w:rFonts w:ascii="Century Gothic" w:hAnsi="Century Gothic"/>
          <w:sz w:val="24"/>
          <w:szCs w:val="24"/>
          <w:lang w:val="en-US"/>
        </w:rPr>
      </w:pPr>
    </w:p>
    <w:p w14:paraId="5564FB38" w14:textId="77777777" w:rsidR="006E27FA" w:rsidRDefault="006E27FA" w:rsidP="00D53858">
      <w:pPr>
        <w:rPr>
          <w:rFonts w:ascii="Century Gothic" w:hAnsi="Century Gothic"/>
          <w:sz w:val="24"/>
          <w:szCs w:val="24"/>
          <w:lang w:val="en-US"/>
        </w:rPr>
      </w:pPr>
    </w:p>
    <w:p w14:paraId="78386E80" w14:textId="77777777" w:rsidR="006E27FA" w:rsidRDefault="006E27FA" w:rsidP="00D53858">
      <w:pPr>
        <w:rPr>
          <w:rFonts w:ascii="Century Gothic" w:hAnsi="Century Gothic"/>
          <w:sz w:val="24"/>
          <w:szCs w:val="24"/>
          <w:lang w:val="en-US"/>
        </w:rPr>
      </w:pPr>
    </w:p>
    <w:p w14:paraId="0110AA14" w14:textId="1E067162" w:rsidR="00140DDC" w:rsidRPr="00D53858" w:rsidRDefault="00140DDC" w:rsidP="00D53858">
      <w:pPr>
        <w:rPr>
          <w:rFonts w:ascii="Century Gothic" w:hAnsi="Century Gothic"/>
          <w:sz w:val="24"/>
          <w:szCs w:val="24"/>
          <w:lang w:val="en-US"/>
        </w:rPr>
      </w:pPr>
      <w:r w:rsidRPr="00D53858">
        <w:rPr>
          <w:rFonts w:ascii="Century Gothic" w:hAnsi="Century Gothic"/>
          <w:sz w:val="24"/>
          <w:szCs w:val="24"/>
          <w:lang w:val="en-US"/>
        </w:rPr>
        <w:lastRenderedPageBreak/>
        <w:t>47.</w:t>
      </w:r>
    </w:p>
    <w:p w14:paraId="262E7116" w14:textId="00633F47" w:rsidR="00466C97" w:rsidRPr="006E27FA" w:rsidRDefault="00466C97" w:rsidP="006E27FA">
      <w:pPr>
        <w:pStyle w:val="ListParagraph"/>
        <w:numPr>
          <w:ilvl w:val="0"/>
          <w:numId w:val="5"/>
        </w:numPr>
        <w:rPr>
          <w:rFonts w:ascii="Century Gothic" w:hAnsi="Century Gothic"/>
          <w:sz w:val="24"/>
          <w:szCs w:val="24"/>
        </w:rPr>
      </w:pPr>
      <w:r w:rsidRPr="006E27FA">
        <w:rPr>
          <w:rFonts w:ascii="Century Gothic" w:hAnsi="Century Gothic"/>
          <w:sz w:val="24"/>
          <w:szCs w:val="24"/>
        </w:rPr>
        <w:t>Frequent changes in currency value could adversely affect trade and investment by creating uncertainty and losing business confidence. Government, therefore, wish to prevent fluctuations in currency value.</w:t>
      </w:r>
    </w:p>
    <w:p w14:paraId="5EB514ED" w14:textId="749AE82B" w:rsidR="00466C97" w:rsidRPr="006E27FA" w:rsidRDefault="00466C97" w:rsidP="006E27FA">
      <w:pPr>
        <w:pStyle w:val="ListParagraph"/>
        <w:numPr>
          <w:ilvl w:val="0"/>
          <w:numId w:val="5"/>
        </w:numPr>
        <w:rPr>
          <w:rFonts w:ascii="Century Gothic" w:hAnsi="Century Gothic"/>
          <w:sz w:val="24"/>
          <w:szCs w:val="24"/>
        </w:rPr>
      </w:pPr>
      <w:r w:rsidRPr="006E27FA">
        <w:rPr>
          <w:rFonts w:ascii="Century Gothic" w:hAnsi="Century Gothic"/>
          <w:sz w:val="24"/>
          <w:szCs w:val="24"/>
        </w:rPr>
        <w:t xml:space="preserve">The measures available to the central bank in this regard would depend on whether the aim is to curtail day to day or </w:t>
      </w:r>
      <w:r w:rsidR="00D53858" w:rsidRPr="006E27FA">
        <w:rPr>
          <w:rFonts w:ascii="Century Gothic" w:hAnsi="Century Gothic"/>
          <w:sz w:val="24"/>
          <w:szCs w:val="24"/>
        </w:rPr>
        <w:t>longer-term</w:t>
      </w:r>
      <w:r w:rsidRPr="006E27FA">
        <w:rPr>
          <w:rFonts w:ascii="Century Gothic" w:hAnsi="Century Gothic"/>
          <w:sz w:val="24"/>
          <w:szCs w:val="24"/>
        </w:rPr>
        <w:t xml:space="preserve"> changes in exchange rate.</w:t>
      </w:r>
    </w:p>
    <w:p w14:paraId="63F0C124" w14:textId="24A85E71" w:rsidR="00466C97" w:rsidRPr="006E27FA" w:rsidRDefault="00466C97" w:rsidP="006E27FA">
      <w:pPr>
        <w:pStyle w:val="ListParagraph"/>
        <w:numPr>
          <w:ilvl w:val="0"/>
          <w:numId w:val="5"/>
        </w:numPr>
        <w:rPr>
          <w:rFonts w:ascii="Century Gothic" w:hAnsi="Century Gothic"/>
          <w:sz w:val="24"/>
          <w:szCs w:val="24"/>
        </w:rPr>
      </w:pPr>
      <w:r w:rsidRPr="006E27FA">
        <w:rPr>
          <w:rFonts w:ascii="Century Gothic" w:hAnsi="Century Gothic"/>
          <w:sz w:val="24"/>
          <w:szCs w:val="24"/>
        </w:rPr>
        <w:t xml:space="preserve">If the government aims to maintain the value of currency close to a </w:t>
      </w:r>
      <w:r w:rsidR="00D53858" w:rsidRPr="006E27FA">
        <w:rPr>
          <w:rFonts w:ascii="Century Gothic" w:hAnsi="Century Gothic"/>
          <w:sz w:val="24"/>
          <w:szCs w:val="24"/>
        </w:rPr>
        <w:t>long-term</w:t>
      </w:r>
      <w:r w:rsidRPr="006E27FA">
        <w:rPr>
          <w:rFonts w:ascii="Century Gothic" w:hAnsi="Century Gothic"/>
          <w:sz w:val="24"/>
          <w:szCs w:val="24"/>
        </w:rPr>
        <w:t xml:space="preserve"> equilibrium </w:t>
      </w:r>
      <w:r w:rsidR="00D53858" w:rsidRPr="006E27FA">
        <w:rPr>
          <w:rFonts w:ascii="Century Gothic" w:hAnsi="Century Gothic"/>
          <w:sz w:val="24"/>
          <w:szCs w:val="24"/>
        </w:rPr>
        <w:t>value,</w:t>
      </w:r>
      <w:r w:rsidRPr="006E27FA">
        <w:rPr>
          <w:rFonts w:ascii="Century Gothic" w:hAnsi="Century Gothic"/>
          <w:sz w:val="24"/>
          <w:szCs w:val="24"/>
        </w:rPr>
        <w:t xml:space="preserve"> it could buy or sell the domestic currency in the foreign exchange market. The central bank’s intervention will result in reverse shifts in demand and supply curves and the desired exchange rate would be restored.</w:t>
      </w:r>
    </w:p>
    <w:p w14:paraId="262E7FF6" w14:textId="1584E0DE" w:rsidR="00466C97" w:rsidRPr="006E27FA" w:rsidRDefault="00466C97" w:rsidP="006E27FA">
      <w:pPr>
        <w:pStyle w:val="ListParagraph"/>
        <w:numPr>
          <w:ilvl w:val="0"/>
          <w:numId w:val="5"/>
        </w:numPr>
        <w:rPr>
          <w:rFonts w:ascii="Century Gothic" w:hAnsi="Century Gothic"/>
          <w:sz w:val="24"/>
          <w:szCs w:val="24"/>
        </w:rPr>
      </w:pPr>
      <w:r w:rsidRPr="006E27FA">
        <w:rPr>
          <w:rFonts w:ascii="Century Gothic" w:hAnsi="Century Gothic"/>
          <w:sz w:val="24"/>
          <w:szCs w:val="24"/>
        </w:rPr>
        <w:t>To alleviate the downward pressure on the currency, the government could borrow foreign currency from other countries and international agency like IMF. It could use the loan to buy domestic currency in international market. This will result in returning the demand and supply curves to the original positions and the currency value to resume its original level.</w:t>
      </w:r>
    </w:p>
    <w:p w14:paraId="60EFB9D6" w14:textId="0DFF9D90" w:rsidR="00466C97" w:rsidRPr="006E27FA" w:rsidRDefault="00D53858" w:rsidP="006E27FA">
      <w:pPr>
        <w:pStyle w:val="ListParagraph"/>
        <w:numPr>
          <w:ilvl w:val="0"/>
          <w:numId w:val="5"/>
        </w:numPr>
        <w:rPr>
          <w:rFonts w:ascii="Century Gothic" w:hAnsi="Century Gothic"/>
          <w:sz w:val="24"/>
          <w:szCs w:val="24"/>
        </w:rPr>
      </w:pPr>
      <w:r w:rsidRPr="006E27FA">
        <w:rPr>
          <w:rFonts w:ascii="Century Gothic" w:hAnsi="Century Gothic"/>
          <w:sz w:val="24"/>
          <w:szCs w:val="24"/>
        </w:rPr>
        <w:t>Another</w:t>
      </w:r>
      <w:r w:rsidR="00466C97" w:rsidRPr="006E27FA">
        <w:rPr>
          <w:rFonts w:ascii="Century Gothic" w:hAnsi="Century Gothic"/>
          <w:sz w:val="24"/>
          <w:szCs w:val="24"/>
        </w:rPr>
        <w:t xml:space="preserve"> measure is; the government could raise interest rate temporarily. This will encourage those aboard to deposit their money in the domestic country. Raising interest rate will result in an increase in demand for and decrease in supply for domestic currency.</w:t>
      </w:r>
    </w:p>
    <w:p w14:paraId="67B92CCB" w14:textId="5CEADA56" w:rsidR="00466C97" w:rsidRPr="006E27FA" w:rsidRDefault="00466C97" w:rsidP="006E27FA">
      <w:pPr>
        <w:pStyle w:val="ListParagraph"/>
        <w:numPr>
          <w:ilvl w:val="0"/>
          <w:numId w:val="5"/>
        </w:numPr>
        <w:rPr>
          <w:rFonts w:ascii="Century Gothic" w:hAnsi="Century Gothic"/>
          <w:sz w:val="24"/>
          <w:szCs w:val="24"/>
        </w:rPr>
      </w:pPr>
      <w:r w:rsidRPr="006E27FA">
        <w:rPr>
          <w:rFonts w:ascii="Century Gothic" w:hAnsi="Century Gothic"/>
          <w:sz w:val="24"/>
          <w:szCs w:val="24"/>
        </w:rPr>
        <w:t>Government can use fiscal and monetary policies to maintain the monetary value of the currency for longer periods such as months and years.</w:t>
      </w:r>
    </w:p>
    <w:p w14:paraId="45F850B8" w14:textId="75959491" w:rsidR="00466C97" w:rsidRPr="006E27FA" w:rsidRDefault="00466C97" w:rsidP="006E27FA">
      <w:pPr>
        <w:pStyle w:val="ListParagraph"/>
        <w:numPr>
          <w:ilvl w:val="0"/>
          <w:numId w:val="5"/>
        </w:numPr>
        <w:rPr>
          <w:rFonts w:ascii="Century Gothic" w:hAnsi="Century Gothic"/>
          <w:sz w:val="24"/>
          <w:szCs w:val="24"/>
        </w:rPr>
      </w:pPr>
      <w:r w:rsidRPr="006E27FA">
        <w:rPr>
          <w:rFonts w:ascii="Century Gothic" w:hAnsi="Century Gothic"/>
          <w:sz w:val="24"/>
          <w:szCs w:val="24"/>
        </w:rPr>
        <w:t>Contractionary fiscal and monetary policy can be used to reduce aggregate demand. A contractionary fiscal policy would involve raising taxes / reducing government spending. A contractionary monetary policy would involve raising interest rate to reduce borrowing and hence aggregate demand.</w:t>
      </w:r>
    </w:p>
    <w:p w14:paraId="623D8F0A" w14:textId="4FE0BEF1" w:rsidR="00466C97" w:rsidRPr="006E27FA" w:rsidRDefault="00466C97" w:rsidP="006E27FA">
      <w:pPr>
        <w:pStyle w:val="ListParagraph"/>
        <w:numPr>
          <w:ilvl w:val="0"/>
          <w:numId w:val="5"/>
        </w:numPr>
        <w:rPr>
          <w:rFonts w:ascii="Century Gothic" w:hAnsi="Century Gothic"/>
          <w:sz w:val="24"/>
          <w:szCs w:val="24"/>
        </w:rPr>
      </w:pPr>
      <w:r w:rsidRPr="006E27FA">
        <w:rPr>
          <w:rFonts w:ascii="Century Gothic" w:hAnsi="Century Gothic"/>
          <w:sz w:val="24"/>
          <w:szCs w:val="24"/>
        </w:rPr>
        <w:t>A reduction in aggregate demand would reduce expenditure on imported goods and hence reduce supply of currency in foreign exchange market. A reduction in aggregate demand would also reduce inflation. With lower prices in domestic market, exports will be cheaper and more attractive to consumers aboard and hence increase their demand for domestic currency. There will also less demand for expensive foreign goods leading to lower imports and lower supply of domestic currency. Both effects will support value of domestic currency.</w:t>
      </w:r>
    </w:p>
    <w:p w14:paraId="5C08A0F2" w14:textId="77777777" w:rsidR="006E27FA" w:rsidRDefault="006E27FA" w:rsidP="00D53858">
      <w:pPr>
        <w:rPr>
          <w:rFonts w:ascii="Century Gothic" w:hAnsi="Century Gothic"/>
          <w:sz w:val="24"/>
          <w:szCs w:val="24"/>
        </w:rPr>
      </w:pPr>
    </w:p>
    <w:p w14:paraId="4B149A2B" w14:textId="77777777" w:rsidR="006E27FA" w:rsidRDefault="006E27FA" w:rsidP="00D53858">
      <w:pPr>
        <w:rPr>
          <w:rFonts w:ascii="Century Gothic" w:hAnsi="Century Gothic"/>
          <w:sz w:val="24"/>
          <w:szCs w:val="24"/>
        </w:rPr>
      </w:pPr>
    </w:p>
    <w:p w14:paraId="279415B6" w14:textId="77777777" w:rsidR="006E27FA" w:rsidRDefault="006E27FA" w:rsidP="00D53858">
      <w:pPr>
        <w:rPr>
          <w:rFonts w:ascii="Century Gothic" w:hAnsi="Century Gothic"/>
          <w:sz w:val="24"/>
          <w:szCs w:val="24"/>
        </w:rPr>
      </w:pPr>
    </w:p>
    <w:p w14:paraId="581CFC7D" w14:textId="7DFB2A56" w:rsidR="00466C97" w:rsidRPr="00D53858" w:rsidRDefault="00466C97" w:rsidP="00D53858">
      <w:pPr>
        <w:rPr>
          <w:rFonts w:ascii="Century Gothic" w:hAnsi="Century Gothic"/>
          <w:sz w:val="24"/>
          <w:szCs w:val="24"/>
        </w:rPr>
      </w:pPr>
      <w:r w:rsidRPr="00D53858">
        <w:rPr>
          <w:rFonts w:ascii="Century Gothic" w:hAnsi="Century Gothic"/>
          <w:sz w:val="24"/>
          <w:szCs w:val="24"/>
        </w:rPr>
        <w:lastRenderedPageBreak/>
        <w:t>48. (i) 30m surplus</w:t>
      </w:r>
    </w:p>
    <w:p w14:paraId="6B0F24D8" w14:textId="77777777" w:rsidR="00466C97" w:rsidRPr="00D53858" w:rsidRDefault="00466C97" w:rsidP="00D53858">
      <w:pPr>
        <w:rPr>
          <w:rFonts w:ascii="Century Gothic" w:hAnsi="Century Gothic"/>
          <w:sz w:val="24"/>
          <w:szCs w:val="24"/>
        </w:rPr>
      </w:pPr>
      <w:r w:rsidRPr="00D53858">
        <w:rPr>
          <w:rFonts w:ascii="Century Gothic" w:hAnsi="Century Gothic"/>
          <w:sz w:val="24"/>
          <w:szCs w:val="24"/>
        </w:rPr>
        <w:t>(ii) 10m deficit</w:t>
      </w:r>
    </w:p>
    <w:p w14:paraId="3F055FB7" w14:textId="77777777" w:rsidR="00466C97" w:rsidRPr="00D53858" w:rsidRDefault="00466C97" w:rsidP="00D53858">
      <w:pPr>
        <w:rPr>
          <w:rFonts w:ascii="Century Gothic" w:hAnsi="Century Gothic"/>
          <w:sz w:val="24"/>
          <w:szCs w:val="24"/>
        </w:rPr>
      </w:pPr>
      <w:r w:rsidRPr="00D53858">
        <w:rPr>
          <w:rFonts w:ascii="Century Gothic" w:hAnsi="Century Gothic"/>
          <w:sz w:val="24"/>
          <w:szCs w:val="24"/>
        </w:rPr>
        <w:t>iii) -40m</w:t>
      </w:r>
    </w:p>
    <w:p w14:paraId="4C35C306" w14:textId="77777777" w:rsidR="00466C97" w:rsidRPr="00D53858" w:rsidRDefault="00466C97" w:rsidP="00D53858">
      <w:pPr>
        <w:rPr>
          <w:rFonts w:ascii="Century Gothic" w:hAnsi="Century Gothic"/>
          <w:sz w:val="24"/>
          <w:szCs w:val="24"/>
        </w:rPr>
      </w:pPr>
      <w:r w:rsidRPr="00D53858">
        <w:rPr>
          <w:rFonts w:ascii="Century Gothic" w:hAnsi="Century Gothic"/>
          <w:sz w:val="24"/>
          <w:szCs w:val="24"/>
        </w:rPr>
        <w:t>iv) No, the country does not have a fully flexible exchange rate. We can deduce this from the entry decrease in official reserves” which indicates that the central bank has been purchasing the domestic currency</w:t>
      </w:r>
    </w:p>
    <w:p w14:paraId="2A7BEC77" w14:textId="77777777" w:rsidR="00466C97" w:rsidRPr="00D53858" w:rsidRDefault="00466C97" w:rsidP="00D53858">
      <w:pPr>
        <w:rPr>
          <w:rFonts w:ascii="Century Gothic" w:hAnsi="Century Gothic"/>
          <w:sz w:val="24"/>
          <w:szCs w:val="24"/>
          <w:lang w:val="en-US"/>
        </w:rPr>
      </w:pPr>
    </w:p>
    <w:p w14:paraId="7FFC7A2F" w14:textId="77777777" w:rsidR="00140DDC" w:rsidRPr="00D53858" w:rsidRDefault="00140DDC" w:rsidP="00D53858">
      <w:pPr>
        <w:pStyle w:val="ListParagraph"/>
        <w:rPr>
          <w:rFonts w:ascii="Century Gothic" w:hAnsi="Century Gothic"/>
          <w:sz w:val="24"/>
          <w:szCs w:val="24"/>
          <w:lang w:val="en-US"/>
        </w:rPr>
      </w:pPr>
    </w:p>
    <w:sectPr w:rsidR="00140DDC" w:rsidRPr="00D5385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023E0" w14:textId="77777777" w:rsidR="003E7397" w:rsidRDefault="003E7397" w:rsidP="00D53858">
      <w:pPr>
        <w:spacing w:after="0" w:line="240" w:lineRule="auto"/>
      </w:pPr>
      <w:r>
        <w:separator/>
      </w:r>
    </w:p>
  </w:endnote>
  <w:endnote w:type="continuationSeparator" w:id="0">
    <w:p w14:paraId="696E319D" w14:textId="77777777" w:rsidR="003E7397" w:rsidRDefault="003E7397" w:rsidP="00D53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AA444" w14:textId="77777777" w:rsidR="003E7397" w:rsidRDefault="003E7397" w:rsidP="00D53858">
      <w:pPr>
        <w:spacing w:after="0" w:line="240" w:lineRule="auto"/>
      </w:pPr>
      <w:r>
        <w:separator/>
      </w:r>
    </w:p>
  </w:footnote>
  <w:footnote w:type="continuationSeparator" w:id="0">
    <w:p w14:paraId="018BBA36" w14:textId="77777777" w:rsidR="003E7397" w:rsidRDefault="003E7397" w:rsidP="00D538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B5E53" w14:textId="36EF05C4" w:rsidR="00D53858" w:rsidRDefault="00D53858">
    <w:pPr>
      <w:pStyle w:val="Header"/>
    </w:pPr>
    <w:r>
      <w:t>Priyanshu Mehta</w:t>
    </w:r>
    <w:r>
      <w:tab/>
      <w:t>Assignment 2 – unit 3,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910D2"/>
    <w:multiLevelType w:val="hybridMultilevel"/>
    <w:tmpl w:val="D8C8271C"/>
    <w:lvl w:ilvl="0" w:tplc="4009000D">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13509D1"/>
    <w:multiLevelType w:val="hybridMultilevel"/>
    <w:tmpl w:val="9BB4DC4C"/>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FCB570F"/>
    <w:multiLevelType w:val="hybridMultilevel"/>
    <w:tmpl w:val="B0D453FA"/>
    <w:lvl w:ilvl="0" w:tplc="4009000F">
      <w:start w:val="1"/>
      <w:numFmt w:val="decimal"/>
      <w:lvlText w:val="%1."/>
      <w:lvlJc w:val="left"/>
      <w:pPr>
        <w:ind w:left="720" w:hanging="360"/>
      </w:pPr>
      <w:rPr>
        <w:rFonts w:hint="default"/>
      </w:rPr>
    </w:lvl>
    <w:lvl w:ilvl="1" w:tplc="F30244E8">
      <w:numFmt w:val="bullet"/>
      <w:lvlText w:val="·"/>
      <w:lvlJc w:val="left"/>
      <w:pPr>
        <w:ind w:left="1690" w:hanging="610"/>
      </w:pPr>
      <w:rPr>
        <w:rFonts w:ascii="Century Gothic" w:eastAsia="Times New Roman" w:hAnsi="Century Gothic" w:cs="Arial" w:hint="default"/>
        <w:color w:val="000000"/>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06A5CB6"/>
    <w:multiLevelType w:val="hybridMultilevel"/>
    <w:tmpl w:val="FE860D0C"/>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A7E7B2A"/>
    <w:multiLevelType w:val="hybridMultilevel"/>
    <w:tmpl w:val="01DEE9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D1564F7"/>
    <w:multiLevelType w:val="hybridMultilevel"/>
    <w:tmpl w:val="493A978E"/>
    <w:lvl w:ilvl="0" w:tplc="4009000D">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DD5"/>
    <w:rsid w:val="00007065"/>
    <w:rsid w:val="0004172A"/>
    <w:rsid w:val="00041FD4"/>
    <w:rsid w:val="0009030F"/>
    <w:rsid w:val="000A1CDC"/>
    <w:rsid w:val="000C02CE"/>
    <w:rsid w:val="000F3714"/>
    <w:rsid w:val="00140DDC"/>
    <w:rsid w:val="001E1902"/>
    <w:rsid w:val="001F39FF"/>
    <w:rsid w:val="00213690"/>
    <w:rsid w:val="00234CBE"/>
    <w:rsid w:val="0025162B"/>
    <w:rsid w:val="002E0333"/>
    <w:rsid w:val="002F51EA"/>
    <w:rsid w:val="00332F2A"/>
    <w:rsid w:val="00361B93"/>
    <w:rsid w:val="003850F5"/>
    <w:rsid w:val="003B733C"/>
    <w:rsid w:val="003E7397"/>
    <w:rsid w:val="00414A5F"/>
    <w:rsid w:val="00466C97"/>
    <w:rsid w:val="0048305E"/>
    <w:rsid w:val="004A2A8E"/>
    <w:rsid w:val="00503645"/>
    <w:rsid w:val="0056673E"/>
    <w:rsid w:val="005719A1"/>
    <w:rsid w:val="005E328B"/>
    <w:rsid w:val="006025E7"/>
    <w:rsid w:val="006B6995"/>
    <w:rsid w:val="006E27FA"/>
    <w:rsid w:val="00757F7F"/>
    <w:rsid w:val="007D1D1D"/>
    <w:rsid w:val="008525DE"/>
    <w:rsid w:val="008F7475"/>
    <w:rsid w:val="008F775A"/>
    <w:rsid w:val="009F36E4"/>
    <w:rsid w:val="00A5262E"/>
    <w:rsid w:val="00A57DD5"/>
    <w:rsid w:val="00A64827"/>
    <w:rsid w:val="00AD3EB2"/>
    <w:rsid w:val="00AF6369"/>
    <w:rsid w:val="00B53A30"/>
    <w:rsid w:val="00B5453A"/>
    <w:rsid w:val="00B71C5B"/>
    <w:rsid w:val="00B954FC"/>
    <w:rsid w:val="00BC0A09"/>
    <w:rsid w:val="00C154CE"/>
    <w:rsid w:val="00C212AF"/>
    <w:rsid w:val="00C458BA"/>
    <w:rsid w:val="00C613A9"/>
    <w:rsid w:val="00D3685E"/>
    <w:rsid w:val="00D53858"/>
    <w:rsid w:val="00D63519"/>
    <w:rsid w:val="00DC7F46"/>
    <w:rsid w:val="00DD14CD"/>
    <w:rsid w:val="00E54E10"/>
    <w:rsid w:val="00EA7260"/>
    <w:rsid w:val="00F239B8"/>
    <w:rsid w:val="00F94030"/>
    <w:rsid w:val="00FD777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68604"/>
  <w15:chartTrackingRefBased/>
  <w15:docId w15:val="{7566B032-A3AA-4266-9EC9-E2DC57771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19A1"/>
    <w:pPr>
      <w:ind w:left="720"/>
      <w:contextualSpacing/>
    </w:pPr>
  </w:style>
  <w:style w:type="paragraph" w:styleId="NormalWeb">
    <w:name w:val="Normal (Web)"/>
    <w:basedOn w:val="Normal"/>
    <w:uiPriority w:val="99"/>
    <w:unhideWhenUsed/>
    <w:rsid w:val="003B733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D538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3858"/>
  </w:style>
  <w:style w:type="paragraph" w:styleId="Footer">
    <w:name w:val="footer"/>
    <w:basedOn w:val="Normal"/>
    <w:link w:val="FooterChar"/>
    <w:uiPriority w:val="99"/>
    <w:unhideWhenUsed/>
    <w:rsid w:val="00D538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38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33322">
      <w:bodyDiv w:val="1"/>
      <w:marLeft w:val="0"/>
      <w:marRight w:val="0"/>
      <w:marTop w:val="0"/>
      <w:marBottom w:val="0"/>
      <w:divBdr>
        <w:top w:val="none" w:sz="0" w:space="0" w:color="auto"/>
        <w:left w:val="none" w:sz="0" w:space="0" w:color="auto"/>
        <w:bottom w:val="none" w:sz="0" w:space="0" w:color="auto"/>
        <w:right w:val="none" w:sz="0" w:space="0" w:color="auto"/>
      </w:divBdr>
    </w:div>
    <w:div w:id="214321263">
      <w:bodyDiv w:val="1"/>
      <w:marLeft w:val="0"/>
      <w:marRight w:val="0"/>
      <w:marTop w:val="0"/>
      <w:marBottom w:val="0"/>
      <w:divBdr>
        <w:top w:val="none" w:sz="0" w:space="0" w:color="auto"/>
        <w:left w:val="none" w:sz="0" w:space="0" w:color="auto"/>
        <w:bottom w:val="none" w:sz="0" w:space="0" w:color="auto"/>
        <w:right w:val="none" w:sz="0" w:space="0" w:color="auto"/>
      </w:divBdr>
    </w:div>
    <w:div w:id="305205631">
      <w:bodyDiv w:val="1"/>
      <w:marLeft w:val="0"/>
      <w:marRight w:val="0"/>
      <w:marTop w:val="0"/>
      <w:marBottom w:val="0"/>
      <w:divBdr>
        <w:top w:val="none" w:sz="0" w:space="0" w:color="auto"/>
        <w:left w:val="none" w:sz="0" w:space="0" w:color="auto"/>
        <w:bottom w:val="none" w:sz="0" w:space="0" w:color="auto"/>
        <w:right w:val="none" w:sz="0" w:space="0" w:color="auto"/>
      </w:divBdr>
    </w:div>
    <w:div w:id="321082789">
      <w:bodyDiv w:val="1"/>
      <w:marLeft w:val="0"/>
      <w:marRight w:val="0"/>
      <w:marTop w:val="0"/>
      <w:marBottom w:val="0"/>
      <w:divBdr>
        <w:top w:val="none" w:sz="0" w:space="0" w:color="auto"/>
        <w:left w:val="none" w:sz="0" w:space="0" w:color="auto"/>
        <w:bottom w:val="none" w:sz="0" w:space="0" w:color="auto"/>
        <w:right w:val="none" w:sz="0" w:space="0" w:color="auto"/>
      </w:divBdr>
    </w:div>
    <w:div w:id="423578323">
      <w:bodyDiv w:val="1"/>
      <w:marLeft w:val="0"/>
      <w:marRight w:val="0"/>
      <w:marTop w:val="0"/>
      <w:marBottom w:val="0"/>
      <w:divBdr>
        <w:top w:val="none" w:sz="0" w:space="0" w:color="auto"/>
        <w:left w:val="none" w:sz="0" w:space="0" w:color="auto"/>
        <w:bottom w:val="none" w:sz="0" w:space="0" w:color="auto"/>
        <w:right w:val="none" w:sz="0" w:space="0" w:color="auto"/>
      </w:divBdr>
    </w:div>
    <w:div w:id="439185044">
      <w:bodyDiv w:val="1"/>
      <w:marLeft w:val="0"/>
      <w:marRight w:val="0"/>
      <w:marTop w:val="0"/>
      <w:marBottom w:val="0"/>
      <w:divBdr>
        <w:top w:val="none" w:sz="0" w:space="0" w:color="auto"/>
        <w:left w:val="none" w:sz="0" w:space="0" w:color="auto"/>
        <w:bottom w:val="none" w:sz="0" w:space="0" w:color="auto"/>
        <w:right w:val="none" w:sz="0" w:space="0" w:color="auto"/>
      </w:divBdr>
    </w:div>
    <w:div w:id="485054500">
      <w:bodyDiv w:val="1"/>
      <w:marLeft w:val="0"/>
      <w:marRight w:val="0"/>
      <w:marTop w:val="0"/>
      <w:marBottom w:val="0"/>
      <w:divBdr>
        <w:top w:val="none" w:sz="0" w:space="0" w:color="auto"/>
        <w:left w:val="none" w:sz="0" w:space="0" w:color="auto"/>
        <w:bottom w:val="none" w:sz="0" w:space="0" w:color="auto"/>
        <w:right w:val="none" w:sz="0" w:space="0" w:color="auto"/>
      </w:divBdr>
    </w:div>
    <w:div w:id="842013802">
      <w:bodyDiv w:val="1"/>
      <w:marLeft w:val="0"/>
      <w:marRight w:val="0"/>
      <w:marTop w:val="0"/>
      <w:marBottom w:val="0"/>
      <w:divBdr>
        <w:top w:val="none" w:sz="0" w:space="0" w:color="auto"/>
        <w:left w:val="none" w:sz="0" w:space="0" w:color="auto"/>
        <w:bottom w:val="none" w:sz="0" w:space="0" w:color="auto"/>
        <w:right w:val="none" w:sz="0" w:space="0" w:color="auto"/>
      </w:divBdr>
    </w:div>
    <w:div w:id="853344753">
      <w:bodyDiv w:val="1"/>
      <w:marLeft w:val="0"/>
      <w:marRight w:val="0"/>
      <w:marTop w:val="0"/>
      <w:marBottom w:val="0"/>
      <w:divBdr>
        <w:top w:val="none" w:sz="0" w:space="0" w:color="auto"/>
        <w:left w:val="none" w:sz="0" w:space="0" w:color="auto"/>
        <w:bottom w:val="none" w:sz="0" w:space="0" w:color="auto"/>
        <w:right w:val="none" w:sz="0" w:space="0" w:color="auto"/>
      </w:divBdr>
    </w:div>
    <w:div w:id="879512160">
      <w:bodyDiv w:val="1"/>
      <w:marLeft w:val="0"/>
      <w:marRight w:val="0"/>
      <w:marTop w:val="0"/>
      <w:marBottom w:val="0"/>
      <w:divBdr>
        <w:top w:val="none" w:sz="0" w:space="0" w:color="auto"/>
        <w:left w:val="none" w:sz="0" w:space="0" w:color="auto"/>
        <w:bottom w:val="none" w:sz="0" w:space="0" w:color="auto"/>
        <w:right w:val="none" w:sz="0" w:space="0" w:color="auto"/>
      </w:divBdr>
    </w:div>
    <w:div w:id="965282891">
      <w:bodyDiv w:val="1"/>
      <w:marLeft w:val="0"/>
      <w:marRight w:val="0"/>
      <w:marTop w:val="0"/>
      <w:marBottom w:val="0"/>
      <w:divBdr>
        <w:top w:val="none" w:sz="0" w:space="0" w:color="auto"/>
        <w:left w:val="none" w:sz="0" w:space="0" w:color="auto"/>
        <w:bottom w:val="none" w:sz="0" w:space="0" w:color="auto"/>
        <w:right w:val="none" w:sz="0" w:space="0" w:color="auto"/>
      </w:divBdr>
    </w:div>
    <w:div w:id="1178160620">
      <w:bodyDiv w:val="1"/>
      <w:marLeft w:val="0"/>
      <w:marRight w:val="0"/>
      <w:marTop w:val="0"/>
      <w:marBottom w:val="0"/>
      <w:divBdr>
        <w:top w:val="none" w:sz="0" w:space="0" w:color="auto"/>
        <w:left w:val="none" w:sz="0" w:space="0" w:color="auto"/>
        <w:bottom w:val="none" w:sz="0" w:space="0" w:color="auto"/>
        <w:right w:val="none" w:sz="0" w:space="0" w:color="auto"/>
      </w:divBdr>
    </w:div>
    <w:div w:id="1224371937">
      <w:bodyDiv w:val="1"/>
      <w:marLeft w:val="0"/>
      <w:marRight w:val="0"/>
      <w:marTop w:val="0"/>
      <w:marBottom w:val="0"/>
      <w:divBdr>
        <w:top w:val="none" w:sz="0" w:space="0" w:color="auto"/>
        <w:left w:val="none" w:sz="0" w:space="0" w:color="auto"/>
        <w:bottom w:val="none" w:sz="0" w:space="0" w:color="auto"/>
        <w:right w:val="none" w:sz="0" w:space="0" w:color="auto"/>
      </w:divBdr>
    </w:div>
    <w:div w:id="1865711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459</TotalTime>
  <Pages>7</Pages>
  <Words>1503</Words>
  <Characters>8569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Priyanshu Mehta</dc:creator>
  <cp:keywords/>
  <dc:description/>
  <cp:lastModifiedBy>Priyanshu Mehta</cp:lastModifiedBy>
  <cp:revision>43</cp:revision>
  <dcterms:created xsi:type="dcterms:W3CDTF">2022-03-14T10:49:00Z</dcterms:created>
  <dcterms:modified xsi:type="dcterms:W3CDTF">2022-03-15T16:41:00Z</dcterms:modified>
</cp:coreProperties>
</file>