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264" w14:textId="3F98F920" w:rsidR="00A15497" w:rsidRPr="0063034F" w:rsidRDefault="00A15497" w:rsidP="00A1549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Earned premium</w:t>
      </w:r>
    </w:p>
    <w:p w14:paraId="6A9A0555" w14:textId="2CB2258F" w:rsidR="00A15497" w:rsidRPr="0063034F" w:rsidRDefault="00A15497" w:rsidP="00A1549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Damage caused to another vehicle when hit by insured’s vehicle</w:t>
      </w:r>
    </w:p>
    <w:p w14:paraId="70DDB5F1" w14:textId="77777777" w:rsidR="0063034F" w:rsidRPr="0063034F" w:rsidRDefault="0063034F" w:rsidP="0063034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Types of cover in motor insurance:</w:t>
      </w:r>
    </w:p>
    <w:p w14:paraId="0499CEA6" w14:textId="3B069166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fire explosion self</w:t>
      </w:r>
      <w:r w:rsidR="0065099B">
        <w:rPr>
          <w:sz w:val="24"/>
          <w:szCs w:val="24"/>
          <w:lang w:val="en-US"/>
        </w:rPr>
        <w:t>-</w:t>
      </w:r>
      <w:r w:rsidRPr="0063034F">
        <w:rPr>
          <w:sz w:val="24"/>
          <w:szCs w:val="24"/>
          <w:lang w:val="en-US"/>
        </w:rPr>
        <w:t>ignition or lightning</w:t>
      </w:r>
    </w:p>
    <w:p w14:paraId="1B995F98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burglary housebreaking or theft</w:t>
      </w:r>
    </w:p>
    <w:p w14:paraId="65F500EA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riot and strike</w:t>
      </w:r>
    </w:p>
    <w:p w14:paraId="033101C7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earthquake (fire and shock damage)</w:t>
      </w:r>
    </w:p>
    <w:p w14:paraId="0A1DF0EF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flood typhoon hurricane storm tempest inundation cyclone hailstorm frost</w:t>
      </w:r>
    </w:p>
    <w:p w14:paraId="39B0B8CC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accidental external means</w:t>
      </w:r>
    </w:p>
    <w:p w14:paraId="4BAE4EE1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malicious act</w:t>
      </w:r>
    </w:p>
    <w:p w14:paraId="7914E40D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terrorist activity</w:t>
      </w:r>
    </w:p>
    <w:p w14:paraId="317DD084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Whilst in transit by road rail inland-waterway lift elevator or air</w:t>
      </w:r>
    </w:p>
    <w:p w14:paraId="0656E2D2" w14:textId="5857FD50" w:rsid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landslide rockslid</w:t>
      </w:r>
      <w:r>
        <w:rPr>
          <w:sz w:val="24"/>
          <w:szCs w:val="24"/>
          <w:lang w:val="en-US"/>
        </w:rPr>
        <w:t>e</w:t>
      </w:r>
    </w:p>
    <w:p w14:paraId="7AE1CE15" w14:textId="52FEB0B4" w:rsidR="0063034F" w:rsidRDefault="0063034F" w:rsidP="0063034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Add-on coverages in motor insurance:</w:t>
      </w:r>
    </w:p>
    <w:p w14:paraId="0FCDCDDF" w14:textId="2BC4B0AC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claim bonus(NCB) protection cover</w:t>
      </w:r>
    </w:p>
    <w:p w14:paraId="33BA6FE1" w14:textId="5E6C2A8A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Road side assistance</w:t>
      </w:r>
    </w:p>
    <w:p w14:paraId="76A8DD4D" w14:textId="7B2F9192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Loss of personal belongings</w:t>
      </w:r>
    </w:p>
    <w:p w14:paraId="45A1AE95" w14:textId="644884A1" w:rsidR="0063034F" w:rsidRP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Key replacement</w:t>
      </w:r>
    </w:p>
    <w:p w14:paraId="7679CEB1" w14:textId="6CBC65DF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Return of invoice</w:t>
      </w:r>
    </w:p>
    <w:p w14:paraId="129CFDF2" w14:textId="2ACA20D9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Engine protection cover</w:t>
      </w:r>
    </w:p>
    <w:p w14:paraId="2F84F83E" w14:textId="42C4C599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Tyre protection cover</w:t>
      </w:r>
    </w:p>
    <w:p w14:paraId="07D5A6B3" w14:textId="00C3B051" w:rsidR="00664E4E" w:rsidRDefault="00664E4E" w:rsidP="00664E4E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Consumables cover</w:t>
      </w:r>
    </w:p>
    <w:p w14:paraId="64B278CF" w14:textId="4F0CFF35" w:rsidR="00664E4E" w:rsidRDefault="00664E4E" w:rsidP="00664E4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Health insurance cover:</w:t>
      </w:r>
    </w:p>
    <w:p w14:paraId="697D1532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Ambulatory patient services (outpatient care you get without being admitted to a hospital)</w:t>
      </w:r>
    </w:p>
    <w:p w14:paraId="7EA31BF4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Emergency services</w:t>
      </w:r>
    </w:p>
    <w:p w14:paraId="527460AB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Hospitalization (like surgery and overnight stays)</w:t>
      </w:r>
    </w:p>
    <w:p w14:paraId="55AD51DE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Pregnancy, maternity, and newborn care (both before and after birth)</w:t>
      </w:r>
    </w:p>
    <w:p w14:paraId="752A9201" w14:textId="405DC0C4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Mental health and substance use disorder services, including behavioral health treatment (this includes counseling and psychotherapy)   (2017)</w:t>
      </w:r>
    </w:p>
    <w:p w14:paraId="7D3020D4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Prescription drugs</w:t>
      </w:r>
    </w:p>
    <w:p w14:paraId="3A685795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Rehabilitative and habilitative services and devices (services and devices to help people with injuries, disabilities, or chronic conditions gain or recover mental and physical skills)</w:t>
      </w:r>
    </w:p>
    <w:p w14:paraId="4FF4BEA1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Laboratory services</w:t>
      </w:r>
    </w:p>
    <w:p w14:paraId="7B41F59C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Preventive and wellness services and chronic disease management</w:t>
      </w:r>
    </w:p>
    <w:p w14:paraId="2C785AAF" w14:textId="1CBBE16B" w:rsidR="00664E4E" w:rsidRPr="004C1A2F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Pediatric services, including oral and vision care (but adult dental and vision coverage aren’t essential health benefits)</w:t>
      </w:r>
    </w:p>
    <w:p w14:paraId="6EC37FF0" w14:textId="5D10119F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4C80EF48" w14:textId="096873ED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07340B9D" w14:textId="72AE4892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2322EE45" w14:textId="0E1B8FD5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52698BC9" w14:textId="77777777" w:rsidR="00664E4E" w:rsidRP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40A77FDA" w14:textId="30CBFFFF" w:rsidR="00664E4E" w:rsidRDefault="00664E4E" w:rsidP="00664E4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Underwriting factors:</w:t>
      </w:r>
    </w:p>
    <w:p w14:paraId="1D28AF95" w14:textId="13BAC1BD" w:rsidR="00664E4E" w:rsidRPr="00664E4E" w:rsidRDefault="00664E4E" w:rsidP="00664E4E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Travel insurance</w:t>
      </w:r>
    </w:p>
    <w:p w14:paraId="22D25ABD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Age</w:t>
      </w:r>
    </w:p>
    <w:p w14:paraId="7AEFB9DB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Trip cost</w:t>
      </w:r>
    </w:p>
    <w:p w14:paraId="59BA0569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Trip length</w:t>
      </w:r>
    </w:p>
    <w:p w14:paraId="506E7AEA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Destination</w:t>
      </w:r>
    </w:p>
    <w:p w14:paraId="396E40D2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Departure window - The amount of time between the date travel is booked and the</w:t>
      </w:r>
    </w:p>
    <w:p w14:paraId="55B97BA6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date insureds depart on their trip</w:t>
      </w:r>
    </w:p>
    <w:p w14:paraId="47C97475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Departure Month</w:t>
      </w:r>
    </w:p>
    <w:p w14:paraId="3E8EF5D8" w14:textId="05B3A555" w:rsidR="00664E4E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Number of destinations</w:t>
      </w:r>
    </w:p>
    <w:p w14:paraId="3C04B1C1" w14:textId="30F6FB29" w:rsidR="004C1A2F" w:rsidRPr="004C1A2F" w:rsidRDefault="004C1A2F" w:rsidP="004C1A2F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Marine insurance</w:t>
      </w:r>
    </w:p>
    <w:p w14:paraId="0E0E32FB" w14:textId="4EBC49F7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Names and brief details of vessels covered</w:t>
      </w:r>
    </w:p>
    <w:p w14:paraId="286E6C29" w14:textId="6EC43857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Value of vessels </w:t>
      </w:r>
    </w:p>
    <w:p w14:paraId="78B258D0" w14:textId="0CA451FC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of cover</w:t>
      </w:r>
    </w:p>
    <w:p w14:paraId="16E9D856" w14:textId="64464112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Deduction for brokerage, etc.</w:t>
      </w:r>
    </w:p>
    <w:p w14:paraId="2D920F0B" w14:textId="7CA76144" w:rsidR="004C1A2F" w:rsidRP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Class and type of cover</w:t>
      </w:r>
    </w:p>
    <w:p w14:paraId="0B19B13B" w14:textId="39C24E38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General condition</w:t>
      </w:r>
    </w:p>
    <w:p w14:paraId="18A35606" w14:textId="77777777" w:rsidR="004C1A2F" w:rsidRPr="004C1A2F" w:rsidRDefault="004C1A2F" w:rsidP="004C1A2F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Fire insurance</w:t>
      </w:r>
    </w:p>
    <w:p w14:paraId="114273D6" w14:textId="77777777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Age</w:t>
      </w:r>
    </w:p>
    <w:p w14:paraId="3D629D4D" w14:textId="64396E72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Trip cost</w:t>
      </w:r>
    </w:p>
    <w:p w14:paraId="0B397488" w14:textId="53E150F5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Trip length</w:t>
      </w:r>
    </w:p>
    <w:p w14:paraId="36384BEA" w14:textId="06154D5F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Destination</w:t>
      </w:r>
    </w:p>
    <w:p w14:paraId="04AAA819" w14:textId="77777777" w:rsid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 xml:space="preserve">• Departure window - The amount of time between the date travel is </w:t>
      </w:r>
      <w:r>
        <w:rPr>
          <w:sz w:val="24"/>
          <w:szCs w:val="24"/>
          <w:lang w:val="en-US"/>
        </w:rPr>
        <w:t xml:space="preserve">                         </w:t>
      </w:r>
    </w:p>
    <w:p w14:paraId="3FF83945" w14:textId="4C4EEC96" w:rsid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</w:t>
      </w:r>
      <w:r w:rsidRPr="004C1A2F">
        <w:rPr>
          <w:sz w:val="24"/>
          <w:szCs w:val="24"/>
          <w:lang w:val="en-US"/>
        </w:rPr>
        <w:t>booked and the</w:t>
      </w:r>
      <w:r>
        <w:rPr>
          <w:sz w:val="24"/>
          <w:szCs w:val="24"/>
          <w:lang w:val="en-US"/>
        </w:rPr>
        <w:t xml:space="preserve"> </w:t>
      </w:r>
      <w:r w:rsidRPr="004C1A2F">
        <w:rPr>
          <w:sz w:val="24"/>
          <w:szCs w:val="24"/>
          <w:lang w:val="en-US"/>
        </w:rPr>
        <w:t xml:space="preserve">date insureds depart on their </w:t>
      </w:r>
      <w:r w:rsidR="00895B33">
        <w:rPr>
          <w:sz w:val="24"/>
          <w:szCs w:val="24"/>
          <w:lang w:val="en-US"/>
        </w:rPr>
        <w:t>trip</w:t>
      </w:r>
      <w:r>
        <w:rPr>
          <w:sz w:val="24"/>
          <w:szCs w:val="24"/>
          <w:lang w:val="en-US"/>
        </w:rPr>
        <w:t xml:space="preserve">                   </w:t>
      </w:r>
    </w:p>
    <w:p w14:paraId="11B47B85" w14:textId="51B1EED1" w:rsidR="004C1A2F" w:rsidRPr="004C1A2F" w:rsidRDefault="00895B33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="004C1A2F" w:rsidRPr="004C1A2F">
        <w:rPr>
          <w:sz w:val="24"/>
          <w:szCs w:val="24"/>
          <w:lang w:val="en-US"/>
        </w:rPr>
        <w:t>• Departure Month</w:t>
      </w:r>
    </w:p>
    <w:p w14:paraId="662288ED" w14:textId="013130BE" w:rsidR="004C1A2F" w:rsidRDefault="00895B33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="004C1A2F" w:rsidRPr="004C1A2F">
        <w:rPr>
          <w:sz w:val="24"/>
          <w:szCs w:val="24"/>
          <w:lang w:val="en-US"/>
        </w:rPr>
        <w:t>• Number of destinations</w:t>
      </w:r>
    </w:p>
    <w:p w14:paraId="57278FD6" w14:textId="2DF53158" w:rsidR="00895B33" w:rsidRPr="00895B33" w:rsidRDefault="00895B33" w:rsidP="00895B33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Motor insurance</w:t>
      </w:r>
    </w:p>
    <w:p w14:paraId="1C5037A6" w14:textId="621D5834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Age</w:t>
      </w:r>
    </w:p>
    <w:p w14:paraId="4C73ABB4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Trip cost</w:t>
      </w:r>
    </w:p>
    <w:p w14:paraId="0C8EEE69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Trip length</w:t>
      </w:r>
    </w:p>
    <w:p w14:paraId="625CF9B3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Destination</w:t>
      </w:r>
    </w:p>
    <w:p w14:paraId="23E433C7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Departure window - The amount of time between the date travel is booked and the</w:t>
      </w:r>
    </w:p>
    <w:p w14:paraId="04A3146A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date insureds depart on their trip</w:t>
      </w:r>
    </w:p>
    <w:p w14:paraId="7F52E60B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Departure Month</w:t>
      </w:r>
    </w:p>
    <w:p w14:paraId="3272BAC9" w14:textId="72974CDF" w:rsid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Number of destinations</w:t>
      </w:r>
    </w:p>
    <w:p w14:paraId="38BD65BF" w14:textId="54F52AAD" w:rsid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</w:p>
    <w:p w14:paraId="5C7303F7" w14:textId="77777777" w:rsid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</w:p>
    <w:p w14:paraId="6AA0C217" w14:textId="037F8A61" w:rsidR="00895B33" w:rsidRDefault="00895B33" w:rsidP="00895B3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Not covered factors in:</w:t>
      </w:r>
    </w:p>
    <w:p w14:paraId="5C15607B" w14:textId="45478EF0" w:rsidR="00895B33" w:rsidRPr="00895B33" w:rsidRDefault="00895B33" w:rsidP="00895B33">
      <w:pPr>
        <w:pStyle w:val="ListParagraph"/>
        <w:numPr>
          <w:ilvl w:val="0"/>
          <w:numId w:val="22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Health insurance </w:t>
      </w:r>
    </w:p>
    <w:p w14:paraId="5FB5B9B4" w14:textId="7546BB0E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 xml:space="preserve">  elective or cosmetic procedures</w:t>
      </w:r>
    </w:p>
    <w:p w14:paraId="59A204C8" w14:textId="77777777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beauty treatments</w:t>
      </w:r>
    </w:p>
    <w:p w14:paraId="379E570E" w14:textId="77777777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Fertility treatments</w:t>
      </w:r>
    </w:p>
    <w:p w14:paraId="507E8B3A" w14:textId="77777777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off-label prescriptions</w:t>
      </w:r>
    </w:p>
    <w:p w14:paraId="21B0136D" w14:textId="3583090A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New technology in product or services</w:t>
      </w:r>
    </w:p>
    <w:p w14:paraId="7EFE8F55" w14:textId="164E2EB1" w:rsidR="00895B33" w:rsidRPr="00895B33" w:rsidRDefault="00895B33" w:rsidP="00895B3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Travel insurance</w:t>
      </w:r>
    </w:p>
    <w:p w14:paraId="5061F34C" w14:textId="1654018B" w:rsidR="00895B33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Warfare</w:t>
      </w:r>
    </w:p>
    <w:p w14:paraId="73C7298F" w14:textId="0D0A28BB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Pre-existing ailments</w:t>
      </w:r>
    </w:p>
    <w:p w14:paraId="59C9398A" w14:textId="1A491944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Sporting injury during travel</w:t>
      </w:r>
    </w:p>
    <w:p w14:paraId="64DBBFFD" w14:textId="4D138D2A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Pregnancy</w:t>
      </w:r>
    </w:p>
    <w:p w14:paraId="021B5ACE" w14:textId="5E455B7C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When the tour operator cancels trip</w:t>
      </w:r>
    </w:p>
    <w:p w14:paraId="25D38575" w14:textId="46569AC4" w:rsidR="007163A8" w:rsidRPr="007163A8" w:rsidRDefault="007163A8" w:rsidP="007163A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Marine insurance</w:t>
      </w:r>
    </w:p>
    <w:p w14:paraId="7282CC2D" w14:textId="0372E50F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Wilful, planned or intentional misconduct</w:t>
      </w:r>
    </w:p>
    <w:p w14:paraId="1EDFC7D2" w14:textId="69CA1E27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Strike, rioting, war</w:t>
      </w:r>
    </w:p>
    <w:p w14:paraId="0A01854E" w14:textId="09F3B6BB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Poor packaging quality of the cargo</w:t>
      </w:r>
    </w:p>
    <w:p w14:paraId="7763B5C8" w14:textId="65B5E15F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Delays</w:t>
      </w:r>
    </w:p>
    <w:p w14:paraId="4741BF8E" w14:textId="0D93F79F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General leakage or wear and tear of the cargo</w:t>
      </w:r>
    </w:p>
    <w:p w14:paraId="405E74D7" w14:textId="008F36C7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Financial distress or insolvency of the shipping line</w:t>
      </w:r>
    </w:p>
    <w:p w14:paraId="62A8723A" w14:textId="579201DB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Removal of wreck</w:t>
      </w:r>
    </w:p>
    <w:p w14:paraId="175E1E0F" w14:textId="06BC52B2" w:rsidR="007163A8" w:rsidRPr="007163A8" w:rsidRDefault="007163A8" w:rsidP="007163A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Motor insurance</w:t>
      </w:r>
    </w:p>
    <w:p w14:paraId="01BD3BC1" w14:textId="0717D41C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Third party liabilities</w:t>
      </w:r>
    </w:p>
    <w:p w14:paraId="3830F0D7" w14:textId="6483E67C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Insured driving drunk</w:t>
      </w:r>
    </w:p>
    <w:p w14:paraId="332E1F0E" w14:textId="470835D5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Driving without license</w:t>
      </w:r>
    </w:p>
    <w:p w14:paraId="21060206" w14:textId="18D9B5F6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Add-ons not bought</w:t>
      </w:r>
    </w:p>
    <w:p w14:paraId="73265CDB" w14:textId="321C2746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Consequential damages</w:t>
      </w:r>
    </w:p>
    <w:p w14:paraId="6543557E" w14:textId="6503F3CD" w:rsidR="00895B33" w:rsidRPr="0065099B" w:rsidRDefault="00D24A39" w:rsidP="009A2902">
      <w:pPr>
        <w:pStyle w:val="ListParagraph"/>
        <w:numPr>
          <w:ilvl w:val="0"/>
          <w:numId w:val="2"/>
        </w:numPr>
        <w:rPr>
          <w:rFonts w:cstheme="minorHAnsi"/>
          <w:color w:val="111111"/>
          <w:sz w:val="24"/>
          <w:szCs w:val="24"/>
          <w:shd w:val="clear" w:color="auto" w:fill="FFFFFF"/>
        </w:rPr>
      </w:pPr>
      <w:r w:rsidRPr="0065099B">
        <w:rPr>
          <w:rFonts w:cstheme="minorHAnsi"/>
          <w:color w:val="111111"/>
          <w:sz w:val="24"/>
          <w:szCs w:val="24"/>
          <w:shd w:val="clear" w:color="auto" w:fill="FFFFFF"/>
        </w:rPr>
        <w:t xml:space="preserve">Insurance fraud- </w:t>
      </w:r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>Insurance </w:t>
      </w:r>
      <w:hyperlink r:id="rId5" w:history="1">
        <w:r w:rsidRPr="0065099B">
          <w:rPr>
            <w:color w:val="111111"/>
          </w:rPr>
          <w:t>fraud</w:t>
        </w:r>
      </w:hyperlink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 xml:space="preserve"> is an illegal act on the part of either the buyer or seller </w:t>
      </w:r>
      <w:r w:rsidRPr="0065099B">
        <w:rPr>
          <w:rFonts w:cstheme="minorHAnsi"/>
          <w:color w:val="111111"/>
          <w:sz w:val="24"/>
          <w:szCs w:val="24"/>
          <w:shd w:val="clear" w:color="auto" w:fill="FFFFFF"/>
        </w:rPr>
        <w:t>of an insurance</w:t>
      </w:r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 xml:space="preserve"> contract. Insurance fraud from the issuer includes selling policies from non-</w:t>
      </w:r>
      <w:r w:rsidRPr="0065099B">
        <w:rPr>
          <w:rFonts w:cstheme="minorHAnsi"/>
          <w:color w:val="111111"/>
          <w:sz w:val="24"/>
          <w:szCs w:val="24"/>
          <w:shd w:val="clear" w:color="auto" w:fill="FFFFFF"/>
        </w:rPr>
        <w:t>existent companies</w:t>
      </w:r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>, failing to submit </w:t>
      </w:r>
      <w:hyperlink r:id="rId6" w:history="1">
        <w:r w:rsidRPr="0065099B">
          <w:rPr>
            <w:color w:val="111111"/>
          </w:rPr>
          <w:t>p</w:t>
        </w:r>
        <w:r w:rsidRPr="0065099B">
          <w:rPr>
            <w:rFonts w:cstheme="minorHAnsi"/>
            <w:color w:val="111111"/>
            <w:sz w:val="24"/>
            <w:szCs w:val="24"/>
            <w:shd w:val="clear" w:color="auto" w:fill="FFFFFF"/>
          </w:rPr>
          <w:t>remium</w:t>
        </w:r>
        <w:r w:rsidRPr="0065099B">
          <w:rPr>
            <w:color w:val="111111"/>
          </w:rPr>
          <w:t>s</w:t>
        </w:r>
      </w:hyperlink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 xml:space="preserve">, and churning policies to create more commissions. </w:t>
      </w:r>
    </w:p>
    <w:p w14:paraId="67C8645F" w14:textId="13FB1F1A" w:rsidR="00D24A39" w:rsidRPr="00D24A39" w:rsidRDefault="00D24A39" w:rsidP="00D24A39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Ways of committing frauds-</w:t>
      </w:r>
      <w:r w:rsidRPr="00D24A39">
        <w:rPr>
          <w:rFonts w:ascii="Roboto Light" w:eastAsia="Roboto Light" w:hAnsi="Roboto Light"/>
          <w:color w:val="000000" w:themeColor="text1"/>
          <w:kern w:val="24"/>
          <w:sz w:val="40"/>
          <w:szCs w:val="40"/>
          <w:lang w:val="en-US" w:eastAsia="en-IN"/>
        </w:rPr>
        <w:t xml:space="preserve"> </w:t>
      </w:r>
    </w:p>
    <w:p w14:paraId="377EF2FF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  </w:t>
      </w:r>
      <w:r w:rsidRPr="00D24A39">
        <w:rPr>
          <w:rFonts w:cstheme="minorHAnsi"/>
          <w:color w:val="000000" w:themeColor="text1"/>
          <w:kern w:val="24"/>
          <w:sz w:val="24"/>
          <w:szCs w:val="24"/>
          <w:lang w:val="en-US"/>
        </w:rPr>
        <w:t xml:space="preserve">Soft Fraud: </w:t>
      </w:r>
    </w:p>
    <w:p w14:paraId="1C3CF6A8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>• Exaggerating damages/loss</w:t>
      </w:r>
    </w:p>
    <w:p w14:paraId="69CF5296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• Deliberate or subtle lagging of claims resolution </w:t>
      </w:r>
    </w:p>
    <w:p w14:paraId="51A0303D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Hard Fraud: </w:t>
      </w:r>
    </w:p>
    <w:p w14:paraId="096775A5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• Staging the occurrence of incidents </w:t>
      </w:r>
    </w:p>
    <w:p w14:paraId="6118FA7B" w14:textId="4E74E0F4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>• Medical claims fraud</w:t>
      </w:r>
    </w:p>
    <w:p w14:paraId="74E6C9BA" w14:textId="54D5E3A6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2C8B338B" w14:textId="734525F9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3ECEB06D" w14:textId="1A531FE4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01FB1C96" w14:textId="19846728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07763A03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</w:p>
    <w:p w14:paraId="312FA7A8" w14:textId="2EC568A4" w:rsidR="00D24A39" w:rsidRDefault="00D24A39" w:rsidP="00D24A39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Health insurance fraud- </w:t>
      </w:r>
    </w:p>
    <w:p w14:paraId="28B6FEC4" w14:textId="7A62A34C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Insurer: ICICI Lombard General Insurance Company</w:t>
      </w:r>
    </w:p>
    <w:p w14:paraId="0F5870CF" w14:textId="6049E35E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Insured:  Darbari Lal Dhawan</w:t>
      </w:r>
    </w:p>
    <w:p w14:paraId="4EEC733D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Claim lodged on 11.08.2016</w:t>
      </w:r>
    </w:p>
    <w:p w14:paraId="600DD448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As per the claimant the Insured died on 25.07. 2016.</w:t>
      </w:r>
    </w:p>
    <w:p w14:paraId="0D95C84B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Period Of Insurance policy: from 2016-2021.</w:t>
      </w:r>
    </w:p>
    <w:p w14:paraId="46319B92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Detailed Description of the Death: Car accident.</w:t>
      </w:r>
    </w:p>
    <w:p w14:paraId="7829FDF6" w14:textId="7450F16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After social media forensic analysis, it was found that the insured had died before July 2016.</w:t>
      </w:r>
    </w:p>
    <w:p w14:paraId="7E00C2F8" w14:textId="1E9925EF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 xml:space="preserve">The family’s </w:t>
      </w:r>
      <w:r w:rsidR="0065099B">
        <w:rPr>
          <w:sz w:val="24"/>
          <w:szCs w:val="24"/>
          <w:lang w:val="en-US"/>
        </w:rPr>
        <w:t>F</w:t>
      </w:r>
      <w:r w:rsidRPr="00D24A39">
        <w:rPr>
          <w:sz w:val="24"/>
          <w:szCs w:val="24"/>
          <w:lang w:val="en-US"/>
        </w:rPr>
        <w:t>acebook accounts were checked and they found posts indicating the loss of Darbari Lal on various dates before July 2016. One post also indicated his death in 2012.</w:t>
      </w:r>
    </w:p>
    <w:p w14:paraId="664C2E39" w14:textId="7E44A6FD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  <w:lang w:val="en-US"/>
        </w:rPr>
      </w:pPr>
      <w:r w:rsidRPr="00D24A39">
        <w:rPr>
          <w:sz w:val="24"/>
          <w:szCs w:val="24"/>
          <w:lang w:val="en-US"/>
        </w:rPr>
        <w:t>ICICI detected the false claim and refused the payout</w:t>
      </w:r>
    </w:p>
    <w:p w14:paraId="0F89F21E" w14:textId="77777777" w:rsidR="00D24A39" w:rsidRDefault="00D24A39" w:rsidP="00D24A39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 w:rsidRPr="00D24A39">
        <w:rPr>
          <w:sz w:val="24"/>
          <w:szCs w:val="24"/>
          <w:lang w:val="en-US"/>
        </w:rPr>
        <w:t>Underwriting factors in health insurance</w:t>
      </w:r>
      <w:r>
        <w:rPr>
          <w:sz w:val="24"/>
          <w:szCs w:val="24"/>
          <w:lang w:val="en-US"/>
        </w:rPr>
        <w:t>-</w:t>
      </w:r>
    </w:p>
    <w:p w14:paraId="665CD73E" w14:textId="6764971A" w:rsidR="00D24A39" w:rsidRPr="00D24A39" w:rsidRDefault="00D24A39" w:rsidP="00D24A39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</w:t>
      </w:r>
      <w:r w:rsidRPr="00D24A39">
        <w:rPr>
          <w:sz w:val="24"/>
          <w:szCs w:val="24"/>
          <w:lang w:val="en-US"/>
        </w:rPr>
        <w:t xml:space="preserve">  </w:t>
      </w:r>
      <w:r w:rsidRPr="00D24A39">
        <w:rPr>
          <w:lang w:val="en-US"/>
        </w:rPr>
        <w:t>• Age</w:t>
      </w:r>
    </w:p>
    <w:p w14:paraId="12BA4D4D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Sum Insured</w:t>
      </w:r>
    </w:p>
    <w:p w14:paraId="10344C68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Demography</w:t>
      </w:r>
    </w:p>
    <w:p w14:paraId="4163E58F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Medical Condition</w:t>
      </w:r>
    </w:p>
    <w:p w14:paraId="306A6622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Gender</w:t>
      </w:r>
    </w:p>
    <w:p w14:paraId="1D65369E" w14:textId="78AFC598" w:rsidR="00D24A39" w:rsidRDefault="00D24A39" w:rsidP="00D24A39">
      <w:pPr>
        <w:pStyle w:val="ListParagraph"/>
        <w:ind w:left="2880"/>
        <w:rPr>
          <w:sz w:val="24"/>
          <w:szCs w:val="24"/>
          <w:lang w:val="en-US"/>
        </w:rPr>
      </w:pPr>
      <w:r w:rsidRPr="00D24A39">
        <w:rPr>
          <w:sz w:val="24"/>
          <w:szCs w:val="24"/>
          <w:lang w:val="en-US"/>
        </w:rPr>
        <w:t>• Policy Type</w:t>
      </w:r>
    </w:p>
    <w:p w14:paraId="0A3C544E" w14:textId="78FA1D78" w:rsidR="00D24A39" w:rsidRDefault="00D24A39" w:rsidP="00D24A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Coverages in insurance</w:t>
      </w:r>
      <w:r w:rsidR="004F1265">
        <w:rPr>
          <w:sz w:val="24"/>
          <w:szCs w:val="24"/>
        </w:rPr>
        <w:t xml:space="preserve">- </w:t>
      </w:r>
    </w:p>
    <w:p w14:paraId="2E496DF2" w14:textId="15BCBB0F" w:rsidR="004F1265" w:rsidRPr="004F1265" w:rsidRDefault="004F1265" w:rsidP="004F126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Travel insurance- </w:t>
      </w:r>
    </w:p>
    <w:p w14:paraId="4D23396D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4F1265">
        <w:rPr>
          <w:sz w:val="24"/>
          <w:szCs w:val="24"/>
        </w:rPr>
        <w:t>• Trip Cancellation: Reimbursement of costs previously paid, and not otherwise</w:t>
      </w:r>
    </w:p>
    <w:p w14:paraId="5B5EF0A6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refunded, for a trip canceled prior to departure.</w:t>
      </w:r>
    </w:p>
    <w:p w14:paraId="6442F947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Trip Interruption: Reimbursement of additional costs, or of unused prepaid costs (e.g.,</w:t>
      </w:r>
    </w:p>
    <w:p w14:paraId="786204FC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excursions, hotel, etc.), incurred due to returning from a trip earlier than expected.</w:t>
      </w:r>
    </w:p>
    <w:p w14:paraId="636642D6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Travel Delay: Reimbursement of costs incurred because travel did not occur at the time</w:t>
      </w:r>
    </w:p>
    <w:p w14:paraId="651EFF5B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expected.</w:t>
      </w:r>
    </w:p>
    <w:p w14:paraId="71372A4F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Baggage Damage or Loss: Payments to replace personal items damaged or lost while</w:t>
      </w:r>
    </w:p>
    <w:p w14:paraId="6C5F1A3F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on a trip.</w:t>
      </w:r>
    </w:p>
    <w:p w14:paraId="177EE557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Baggage Delay: Reimbursement of additional costs incurred to replace personal items</w:t>
      </w:r>
    </w:p>
    <w:p w14:paraId="7A30F738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that did not arrive at the intended destination when expected.</w:t>
      </w:r>
    </w:p>
    <w:p w14:paraId="43891D86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Emergency Medical or Dental: Reimbursement of unexpected medical costs incurred</w:t>
      </w:r>
    </w:p>
    <w:p w14:paraId="7E3E7305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due to injury or illness while traveling.</w:t>
      </w:r>
    </w:p>
    <w:p w14:paraId="3CCF82C0" w14:textId="5F7F2A30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Emergency Evacuation: Providing specialized transportation (e.g., air ambulance),</w:t>
      </w:r>
      <w:r w:rsidR="0065099B">
        <w:rPr>
          <w:sz w:val="24"/>
          <w:szCs w:val="24"/>
        </w:rPr>
        <w:t xml:space="preserve"> </w:t>
      </w:r>
    </w:p>
    <w:p w14:paraId="7FD7C402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lastRenderedPageBreak/>
        <w:t>typically in response to a medical emergency or severe medical need.</w:t>
      </w:r>
    </w:p>
    <w:p w14:paraId="13876CC7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Repatriation of Remains: Providing transport for an insured who dies during travel</w:t>
      </w:r>
    </w:p>
    <w:p w14:paraId="4D64BF12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from the travel destination to a family-designated funeral home.</w:t>
      </w:r>
    </w:p>
    <w:p w14:paraId="2D02F8E5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Rental Car Collision Damage: Reimbursement of amounts paid to a rental car agency</w:t>
      </w:r>
    </w:p>
    <w:p w14:paraId="0460E42D" w14:textId="0B2AA527" w:rsid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due to damage to, or loss of, a rental car.</w:t>
      </w:r>
    </w:p>
    <w:p w14:paraId="15148950" w14:textId="3DE72862" w:rsidR="004F1265" w:rsidRPr="004F1265" w:rsidRDefault="004F1265" w:rsidP="004F126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Marine insurance- </w:t>
      </w:r>
    </w:p>
    <w:p w14:paraId="5E143972" w14:textId="33A86D8B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•Fire, explosion</w:t>
      </w:r>
    </w:p>
    <w:p w14:paraId="48ECBBA1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•Contact with water</w:t>
      </w:r>
    </w:p>
    <w:p w14:paraId="3CE6FAF0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•Breakage</w:t>
      </w:r>
    </w:p>
    <w:p w14:paraId="04358ECD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•Accident</w:t>
      </w:r>
    </w:p>
    <w:p w14:paraId="15B3F823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•Derailment of conveyance</w:t>
      </w:r>
    </w:p>
    <w:p w14:paraId="344309E4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•Theft</w:t>
      </w:r>
    </w:p>
    <w:p w14:paraId="0ADF4BFE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•Pilferage</w:t>
      </w:r>
    </w:p>
    <w:p w14:paraId="68051183" w14:textId="60A475BF" w:rsid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•Non-delivery</w:t>
      </w:r>
    </w:p>
    <w:p w14:paraId="4929A772" w14:textId="051CF9DB" w:rsidR="004F1265" w:rsidRPr="006D3726" w:rsidRDefault="00DC6701" w:rsidP="006D37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726" w:rsidRPr="006D3726">
        <w:rPr>
          <w:sz w:val="24"/>
          <w:szCs w:val="24"/>
        </w:rPr>
        <w:t xml:space="preserve"> Another characteristic of travel insurance is the potential overlap with other insurance products. For example, automobile insurance may provide rental car collision damage insurance,</w:t>
      </w:r>
      <w:r w:rsidR="006D3726">
        <w:rPr>
          <w:sz w:val="24"/>
          <w:szCs w:val="24"/>
        </w:rPr>
        <w:t xml:space="preserve"> h</w:t>
      </w:r>
      <w:r w:rsidR="006D3726" w:rsidRPr="006D3726">
        <w:rPr>
          <w:sz w:val="24"/>
          <w:szCs w:val="24"/>
        </w:rPr>
        <w:t>ome owner insurance may cover lost or damaged baggage, and health insurance may cover emergency costs while traveling. Even in cases where a traditional policy may provide a benefit, travel insurance remains distinctive because it only covers exposures related to travel, and usually tied to a specific trip.</w:t>
      </w:r>
    </w:p>
    <w:p w14:paraId="4D80AFB1" w14:textId="358D7330" w:rsidR="00DC6701" w:rsidRDefault="00DC6701" w:rsidP="00DC670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History of marine insurance-</w:t>
      </w:r>
    </w:p>
    <w:p w14:paraId="591054BD" w14:textId="4E100312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C6701">
        <w:rPr>
          <w:sz w:val="24"/>
          <w:szCs w:val="24"/>
        </w:rPr>
        <w:t>•Lloyd's Coffee House</w:t>
      </w:r>
    </w:p>
    <w:p w14:paraId="628FC314" w14:textId="59F92B9E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 From 1961,</w:t>
      </w:r>
      <w:r w:rsidR="0065099B">
        <w:rPr>
          <w:sz w:val="24"/>
          <w:szCs w:val="24"/>
        </w:rPr>
        <w:t xml:space="preserve"> </w:t>
      </w:r>
      <w:r w:rsidRPr="00DC6701">
        <w:rPr>
          <w:sz w:val="24"/>
          <w:szCs w:val="24"/>
        </w:rPr>
        <w:t>in Lombard street, the coffeehouse became a place to discuss marine affairs</w:t>
      </w:r>
    </w:p>
    <w:p w14:paraId="403BD019" w14:textId="345578D6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•Edward Llyod started giving out news –</w:t>
      </w:r>
      <w:r w:rsidR="0065099B">
        <w:rPr>
          <w:sz w:val="24"/>
          <w:szCs w:val="24"/>
        </w:rPr>
        <w:t xml:space="preserve"> </w:t>
      </w:r>
      <w:r w:rsidRPr="00DC6701">
        <w:rPr>
          <w:sz w:val="24"/>
          <w:szCs w:val="24"/>
        </w:rPr>
        <w:t>shee</w:t>
      </w:r>
      <w:r w:rsidR="0065099B">
        <w:rPr>
          <w:sz w:val="24"/>
          <w:szCs w:val="24"/>
        </w:rPr>
        <w:t>t</w:t>
      </w:r>
      <w:r w:rsidRPr="00DC6701">
        <w:rPr>
          <w:sz w:val="24"/>
          <w:szCs w:val="24"/>
        </w:rPr>
        <w:t>. They pooled their money for insurance against risk</w:t>
      </w:r>
    </w:p>
    <w:p w14:paraId="51AB3642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connected with the sea.</w:t>
      </w:r>
    </w:p>
    <w:p w14:paraId="304D6063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•The need for underwriting led to formation of Llyod’s of London.</w:t>
      </w:r>
    </w:p>
    <w:p w14:paraId="23778AB6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</w:p>
    <w:p w14:paraId="3C112C4D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•Contrary to popular belief, Lloyd’s of London was not the first group of people to offer a maritime</w:t>
      </w:r>
    </w:p>
    <w:p w14:paraId="79DD6B0C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commerce. The first form of marine insurance dates back to year 3000 BC when Chinese merchants</w:t>
      </w:r>
    </w:p>
    <w:p w14:paraId="3E60ACD6" w14:textId="5752A34D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dispersed their shipments amongst several vessels so as to abridge the possibil</w:t>
      </w:r>
      <w:r>
        <w:rPr>
          <w:sz w:val="24"/>
          <w:szCs w:val="24"/>
        </w:rPr>
        <w:t>i</w:t>
      </w:r>
      <w:r w:rsidRPr="00DC6701">
        <w:rPr>
          <w:sz w:val="24"/>
          <w:szCs w:val="24"/>
        </w:rPr>
        <w:t>ty of damage to the</w:t>
      </w:r>
    </w:p>
    <w:p w14:paraId="1DD362CA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products. The earliest account of insurance came in the form of ‘bottomry’ , a monetary payment</w:t>
      </w:r>
    </w:p>
    <w:p w14:paraId="0E88BE46" w14:textId="184FB20B" w:rsid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that protects traders from debt if merchandise is lost or damaged.</w:t>
      </w:r>
    </w:p>
    <w:p w14:paraId="446E0725" w14:textId="1F6969DE" w:rsidR="00DC6701" w:rsidRDefault="00DC6701" w:rsidP="00DC67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Types of marine insurance-</w:t>
      </w:r>
    </w:p>
    <w:p w14:paraId="2A0F3C99" w14:textId="420AC46D" w:rsidR="00D75139" w:rsidRDefault="00D75139" w:rsidP="00DC67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75139">
        <w:rPr>
          <w:sz w:val="24"/>
          <w:szCs w:val="24"/>
        </w:rPr>
        <w:t>•Time policy – the policy provides coverage upto a specified time</w:t>
      </w:r>
    </w:p>
    <w:p w14:paraId="241FCE35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</w:t>
      </w:r>
      <w:r w:rsidRPr="00D75139">
        <w:rPr>
          <w:sz w:val="24"/>
          <w:szCs w:val="24"/>
        </w:rPr>
        <w:t xml:space="preserve">•Mixed policy - this policy combines time policy and voyage policy and </w:t>
      </w:r>
      <w:r>
        <w:rPr>
          <w:sz w:val="24"/>
          <w:szCs w:val="24"/>
        </w:rPr>
        <w:t xml:space="preserve">                                  </w:t>
      </w:r>
    </w:p>
    <w:p w14:paraId="00CC21A7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75139">
        <w:rPr>
          <w:sz w:val="24"/>
          <w:szCs w:val="24"/>
        </w:rPr>
        <w:t>covers voyages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 xml:space="preserve">taken between specific destinations during a specific time </w:t>
      </w:r>
      <w:r>
        <w:rPr>
          <w:sz w:val="24"/>
          <w:szCs w:val="24"/>
        </w:rPr>
        <w:t xml:space="preserve"> </w:t>
      </w:r>
    </w:p>
    <w:p w14:paraId="321E5D12" w14:textId="167FAE7D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75139">
        <w:rPr>
          <w:sz w:val="24"/>
          <w:szCs w:val="24"/>
        </w:rPr>
        <w:t>period.</w:t>
      </w:r>
    </w:p>
    <w:p w14:paraId="24CFC6D5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75139">
        <w:rPr>
          <w:sz w:val="24"/>
          <w:szCs w:val="24"/>
        </w:rPr>
        <w:t xml:space="preserve">•Valued policy - under this policy the value of the cargo being transported </w:t>
      </w:r>
      <w:r>
        <w:rPr>
          <w:sz w:val="24"/>
          <w:szCs w:val="24"/>
        </w:rPr>
        <w:t xml:space="preserve"> is  </w:t>
      </w:r>
    </w:p>
    <w:p w14:paraId="0FED3B38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m</w:t>
      </w:r>
      <w:r w:rsidRPr="00D75139">
        <w:rPr>
          <w:sz w:val="24"/>
          <w:szCs w:val="24"/>
        </w:rPr>
        <w:t>entioned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 xml:space="preserve">beforehand which specifies the coverage level of the plan. In </w:t>
      </w:r>
      <w:r>
        <w:rPr>
          <w:sz w:val="24"/>
          <w:szCs w:val="24"/>
        </w:rPr>
        <w:t xml:space="preserve">                  </w:t>
      </w:r>
    </w:p>
    <w:p w14:paraId="119F8936" w14:textId="52F7338A" w:rsidR="00D75139" w:rsidRP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75139">
        <w:rPr>
          <w:sz w:val="24"/>
          <w:szCs w:val="24"/>
        </w:rPr>
        <w:t>case of loss of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>cargo, the value mentioned in the policy is paid as claim</w:t>
      </w:r>
    </w:p>
    <w:p w14:paraId="19A37201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75139">
        <w:rPr>
          <w:sz w:val="24"/>
          <w:szCs w:val="24"/>
        </w:rPr>
        <w:t xml:space="preserve">•Unvalued policy – when the value of the cargo is not determined </w:t>
      </w:r>
      <w:r>
        <w:rPr>
          <w:sz w:val="24"/>
          <w:szCs w:val="24"/>
        </w:rPr>
        <w:t xml:space="preserve"> </w:t>
      </w:r>
    </w:p>
    <w:p w14:paraId="0680C5A8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D75139">
        <w:rPr>
          <w:sz w:val="24"/>
          <w:szCs w:val="24"/>
        </w:rPr>
        <w:t>beforehand, it is called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 xml:space="preserve">an unvalued policy. Under this policy, the loss </w:t>
      </w:r>
    </w:p>
    <w:p w14:paraId="3B55A3EA" w14:textId="7F534898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D75139">
        <w:rPr>
          <w:sz w:val="24"/>
          <w:szCs w:val="24"/>
        </w:rPr>
        <w:t>suffered would be estimated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>when the loss happens.</w:t>
      </w:r>
    </w:p>
    <w:p w14:paraId="5D4DF88D" w14:textId="5EBCFD75" w:rsidR="00AA3188" w:rsidRDefault="00D75139" w:rsidP="006509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3188">
        <w:rPr>
          <w:sz w:val="24"/>
          <w:szCs w:val="24"/>
        </w:rPr>
        <w:t xml:space="preserve">                  </w:t>
      </w:r>
    </w:p>
    <w:p w14:paraId="13544919" w14:textId="77777777" w:rsidR="0065099B" w:rsidRPr="0065099B" w:rsidRDefault="0065099B" w:rsidP="0065099B">
      <w:pPr>
        <w:pStyle w:val="ListParagraph"/>
        <w:rPr>
          <w:sz w:val="24"/>
          <w:szCs w:val="24"/>
        </w:rPr>
      </w:pPr>
    </w:p>
    <w:p w14:paraId="6B91B23B" w14:textId="05F36FCE" w:rsidR="00AA3188" w:rsidRDefault="00AA3188" w:rsidP="00AA31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Crop insurance- Crop insurance is a means of protecting the agriculturist against financial losses due to uncertainties that may arise from crop failure/ losses arising from named or all unforeseen perils beyond their control.</w:t>
      </w:r>
    </w:p>
    <w:p w14:paraId="6714EE73" w14:textId="1345116B" w:rsidR="00AA3188" w:rsidRDefault="00AA3188" w:rsidP="00AA3188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 w:rsidRPr="00AA3188">
        <w:rPr>
          <w:b/>
          <w:bCs/>
          <w:sz w:val="24"/>
          <w:szCs w:val="24"/>
        </w:rPr>
        <w:t>Covers in crop insurance-</w:t>
      </w:r>
    </w:p>
    <w:p w14:paraId="74D7987F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•Localized calamities</w:t>
      </w:r>
    </w:p>
    <w:p w14:paraId="0E022E36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</w:p>
    <w:p w14:paraId="04B37AA7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•Sowing/ planting/ germination risk</w:t>
      </w:r>
    </w:p>
    <w:p w14:paraId="74751282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</w:p>
    <w:p w14:paraId="4A540E1F" w14:textId="7C940828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•Standing crop loss – non-preventable risks such as hail storm, dry spells, flood, cyclon</w:t>
      </w:r>
      <w:r>
        <w:rPr>
          <w:sz w:val="24"/>
          <w:szCs w:val="24"/>
        </w:rPr>
        <w:t>e</w:t>
      </w:r>
    </w:p>
    <w:p w14:paraId="15AE8FB5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</w:p>
    <w:p w14:paraId="5BB9E154" w14:textId="5609E682" w:rsid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•Post harvest losses</w:t>
      </w:r>
    </w:p>
    <w:p w14:paraId="54DCEC5B" w14:textId="15106FAF" w:rsidR="00AA3188" w:rsidRDefault="00AA3188" w:rsidP="00AA3188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Exclusi</w:t>
      </w:r>
      <w:r w:rsidR="002F4C4A">
        <w:rPr>
          <w:b/>
          <w:bCs/>
          <w:sz w:val="24"/>
          <w:szCs w:val="24"/>
        </w:rPr>
        <w:t>ons in crop insurance-</w:t>
      </w:r>
    </w:p>
    <w:p w14:paraId="3144FD48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•Losses arising out of war, nuclear risks</w:t>
      </w:r>
    </w:p>
    <w:p w14:paraId="3EB57C36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•Malicious damage and other preventable risk arising out of negligence by the farmer or the</w:t>
      </w:r>
    </w:p>
    <w:p w14:paraId="536B0147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manpower employed by the farmer</w:t>
      </w:r>
    </w:p>
    <w:p w14:paraId="4B1CDC94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•Burning of the crop by order of a public authority</w:t>
      </w:r>
    </w:p>
    <w:p w14:paraId="2D47072A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•Damage caused by birds or animals</w:t>
      </w:r>
    </w:p>
    <w:p w14:paraId="18EA913B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•Ionizing radiations or contamination by nuclear waste</w:t>
      </w:r>
    </w:p>
    <w:p w14:paraId="3299430C" w14:textId="106FDA8E" w:rsid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•Harvested crops bundled and heaped before threshing</w:t>
      </w:r>
    </w:p>
    <w:p w14:paraId="2E2020A0" w14:textId="14FF3527" w:rsidR="002F4C4A" w:rsidRDefault="002F4C4A" w:rsidP="002F4C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Underwriting factor for credit insurance- </w:t>
      </w:r>
    </w:p>
    <w:p w14:paraId="445131CA" w14:textId="73698DB9" w:rsidR="002F4C4A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Geographical location</w:t>
      </w:r>
    </w:p>
    <w:p w14:paraId="336EE692" w14:textId="2E43C4AE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Character, reputation, and lifestyle of applicant</w:t>
      </w:r>
    </w:p>
    <w:p w14:paraId="78DD0FE3" w14:textId="2884C950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Claims history</w:t>
      </w:r>
    </w:p>
    <w:p w14:paraId="092BCD85" w14:textId="7F5EBC5B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Implementation of safety precautions by the applicant</w:t>
      </w:r>
    </w:p>
    <w:p w14:paraId="706CE631" w14:textId="54E9E3DF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Previous criminal convictions</w:t>
      </w:r>
    </w:p>
    <w:p w14:paraId="15D17AD9" w14:textId="23C74B21" w:rsidR="002F4C4A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Nature and particulars of liability </w:t>
      </w:r>
    </w:p>
    <w:p w14:paraId="2F99FB65" w14:textId="77777777" w:rsidR="006D3726" w:rsidRPr="006D3726" w:rsidRDefault="006D3726" w:rsidP="006D3726">
      <w:pPr>
        <w:pStyle w:val="ListParagraph"/>
        <w:ind w:left="1872"/>
        <w:rPr>
          <w:sz w:val="24"/>
          <w:szCs w:val="24"/>
        </w:rPr>
      </w:pPr>
    </w:p>
    <w:p w14:paraId="3B53C509" w14:textId="410B443F" w:rsidR="002F4C4A" w:rsidRPr="002F4C4A" w:rsidRDefault="002F4C4A" w:rsidP="002F4C4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Engineering insurance- </w:t>
      </w:r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>Engineering insurance refers to the insurance that provides economic safeguard to the risks faced by the ongoing construction project, installation project, and machines and equipment in project operation. Product categories: Depending on the project, it can be divided into construction project all risks insurance and installation project all risks insuranc</w:t>
      </w:r>
      <w:r w:rsidR="0065099B">
        <w:rPr>
          <w:rFonts w:cstheme="minorHAnsi"/>
          <w:color w:val="333333"/>
          <w:sz w:val="24"/>
          <w:szCs w:val="24"/>
          <w:shd w:val="clear" w:color="auto" w:fill="FFFFFF"/>
        </w:rPr>
        <w:t>e</w:t>
      </w:r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>; depending on the attribute of the object, it can be divided into project all risks insuranc</w:t>
      </w:r>
      <w:r w:rsidR="0065099B">
        <w:rPr>
          <w:rFonts w:cstheme="minorHAnsi"/>
          <w:color w:val="333333"/>
          <w:sz w:val="24"/>
          <w:szCs w:val="24"/>
          <w:shd w:val="clear" w:color="auto" w:fill="FFFFFF"/>
        </w:rPr>
        <w:t>e</w:t>
      </w:r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>, and machinery breakdown insurance</w:t>
      </w:r>
    </w:p>
    <w:p w14:paraId="7713DE7F" w14:textId="77777777" w:rsidR="00AA3188" w:rsidRPr="002F4C4A" w:rsidRDefault="00AA3188" w:rsidP="00AA3188">
      <w:pPr>
        <w:pStyle w:val="ListParagraph"/>
        <w:ind w:left="1440"/>
        <w:rPr>
          <w:rFonts w:cstheme="minorHAnsi"/>
          <w:b/>
          <w:bCs/>
          <w:sz w:val="24"/>
          <w:szCs w:val="24"/>
        </w:rPr>
      </w:pPr>
    </w:p>
    <w:p w14:paraId="28D242B5" w14:textId="1D03D52D" w:rsidR="00AA3188" w:rsidRPr="00AA3188" w:rsidRDefault="00AA3188" w:rsidP="00AA3188">
      <w:pPr>
        <w:rPr>
          <w:sz w:val="24"/>
          <w:szCs w:val="24"/>
        </w:rPr>
      </w:pPr>
    </w:p>
    <w:p w14:paraId="1E168AAF" w14:textId="3848C8D5" w:rsidR="00DC6701" w:rsidRPr="00DC6701" w:rsidRDefault="00DC6701" w:rsidP="00DC670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sectPr w:rsidR="00DC6701" w:rsidRPr="00DC6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47"/>
    <w:multiLevelType w:val="hybridMultilevel"/>
    <w:tmpl w:val="BA863D56"/>
    <w:lvl w:ilvl="0" w:tplc="40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" w15:restartNumberingAfterBreak="0">
    <w:nsid w:val="05443462"/>
    <w:multiLevelType w:val="hybridMultilevel"/>
    <w:tmpl w:val="ABD0B486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6587E2B"/>
    <w:multiLevelType w:val="hybridMultilevel"/>
    <w:tmpl w:val="FAF8AB00"/>
    <w:lvl w:ilvl="0" w:tplc="BD8C5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ED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AC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8E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6E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41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A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49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56738"/>
    <w:multiLevelType w:val="hybridMultilevel"/>
    <w:tmpl w:val="5C442D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566D"/>
    <w:multiLevelType w:val="hybridMultilevel"/>
    <w:tmpl w:val="AB4CF798"/>
    <w:lvl w:ilvl="0" w:tplc="4009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5" w15:restartNumberingAfterBreak="0">
    <w:nsid w:val="0D97185E"/>
    <w:multiLevelType w:val="hybridMultilevel"/>
    <w:tmpl w:val="1F3CAA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D0EBB"/>
    <w:multiLevelType w:val="hybridMultilevel"/>
    <w:tmpl w:val="A7FA9766"/>
    <w:lvl w:ilvl="0" w:tplc="4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0F4E645F"/>
    <w:multiLevelType w:val="hybridMultilevel"/>
    <w:tmpl w:val="B30E96BA"/>
    <w:lvl w:ilvl="0" w:tplc="4009000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8" w15:restartNumberingAfterBreak="0">
    <w:nsid w:val="1ECC38F4"/>
    <w:multiLevelType w:val="hybridMultilevel"/>
    <w:tmpl w:val="3602388E"/>
    <w:lvl w:ilvl="0" w:tplc="4009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9" w15:restartNumberingAfterBreak="0">
    <w:nsid w:val="207C6282"/>
    <w:multiLevelType w:val="hybridMultilevel"/>
    <w:tmpl w:val="C00ABEDC"/>
    <w:lvl w:ilvl="0" w:tplc="26D04A88">
      <w:start w:val="1"/>
      <w:numFmt w:val="lowerRoman"/>
      <w:lvlText w:val="%1."/>
      <w:lvlJc w:val="left"/>
      <w:pPr>
        <w:ind w:left="165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16" w:hanging="360"/>
      </w:pPr>
    </w:lvl>
    <w:lvl w:ilvl="2" w:tplc="4009001B" w:tentative="1">
      <w:start w:val="1"/>
      <w:numFmt w:val="lowerRoman"/>
      <w:lvlText w:val="%3."/>
      <w:lvlJc w:val="right"/>
      <w:pPr>
        <w:ind w:left="2736" w:hanging="180"/>
      </w:pPr>
    </w:lvl>
    <w:lvl w:ilvl="3" w:tplc="4009000F" w:tentative="1">
      <w:start w:val="1"/>
      <w:numFmt w:val="decimal"/>
      <w:lvlText w:val="%4."/>
      <w:lvlJc w:val="left"/>
      <w:pPr>
        <w:ind w:left="3456" w:hanging="360"/>
      </w:pPr>
    </w:lvl>
    <w:lvl w:ilvl="4" w:tplc="40090019" w:tentative="1">
      <w:start w:val="1"/>
      <w:numFmt w:val="lowerLetter"/>
      <w:lvlText w:val="%5."/>
      <w:lvlJc w:val="left"/>
      <w:pPr>
        <w:ind w:left="4176" w:hanging="360"/>
      </w:pPr>
    </w:lvl>
    <w:lvl w:ilvl="5" w:tplc="4009001B" w:tentative="1">
      <w:start w:val="1"/>
      <w:numFmt w:val="lowerRoman"/>
      <w:lvlText w:val="%6."/>
      <w:lvlJc w:val="right"/>
      <w:pPr>
        <w:ind w:left="4896" w:hanging="180"/>
      </w:pPr>
    </w:lvl>
    <w:lvl w:ilvl="6" w:tplc="4009000F" w:tentative="1">
      <w:start w:val="1"/>
      <w:numFmt w:val="decimal"/>
      <w:lvlText w:val="%7."/>
      <w:lvlJc w:val="left"/>
      <w:pPr>
        <w:ind w:left="5616" w:hanging="360"/>
      </w:pPr>
    </w:lvl>
    <w:lvl w:ilvl="7" w:tplc="40090019" w:tentative="1">
      <w:start w:val="1"/>
      <w:numFmt w:val="lowerLetter"/>
      <w:lvlText w:val="%8."/>
      <w:lvlJc w:val="left"/>
      <w:pPr>
        <w:ind w:left="6336" w:hanging="360"/>
      </w:pPr>
    </w:lvl>
    <w:lvl w:ilvl="8" w:tplc="4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15B666B"/>
    <w:multiLevelType w:val="hybridMultilevel"/>
    <w:tmpl w:val="B888E0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1E45E2"/>
    <w:multiLevelType w:val="hybridMultilevel"/>
    <w:tmpl w:val="628045FC"/>
    <w:lvl w:ilvl="0" w:tplc="400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2" w15:restartNumberingAfterBreak="0">
    <w:nsid w:val="290C66C6"/>
    <w:multiLevelType w:val="hybridMultilevel"/>
    <w:tmpl w:val="001456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A2953"/>
    <w:multiLevelType w:val="hybridMultilevel"/>
    <w:tmpl w:val="0F70C322"/>
    <w:lvl w:ilvl="0" w:tplc="40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4F26F52"/>
    <w:multiLevelType w:val="hybridMultilevel"/>
    <w:tmpl w:val="BB3696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C84676"/>
    <w:multiLevelType w:val="hybridMultilevel"/>
    <w:tmpl w:val="AC40BEF4"/>
    <w:lvl w:ilvl="0" w:tplc="40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3C640DB4"/>
    <w:multiLevelType w:val="hybridMultilevel"/>
    <w:tmpl w:val="E93EA754"/>
    <w:lvl w:ilvl="0" w:tplc="40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17" w15:restartNumberingAfterBreak="0">
    <w:nsid w:val="3CE42B0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E94766B"/>
    <w:multiLevelType w:val="hybridMultilevel"/>
    <w:tmpl w:val="6ACA2FD8"/>
    <w:lvl w:ilvl="0" w:tplc="00F6539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0728D5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2" w:tplc="089482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3" w:tplc="CC8A66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4" w:tplc="04B03B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5" w:tplc="971A3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6" w:tplc="22742F6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7" w:tplc="E6E461F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8" w:tplc="9418EC98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</w:abstractNum>
  <w:abstractNum w:abstractNumId="19" w15:restartNumberingAfterBreak="0">
    <w:nsid w:val="416C17A9"/>
    <w:multiLevelType w:val="hybridMultilevel"/>
    <w:tmpl w:val="D0FA7F4A"/>
    <w:lvl w:ilvl="0" w:tplc="C70E0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88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4C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4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2B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8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E7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233125"/>
    <w:multiLevelType w:val="hybridMultilevel"/>
    <w:tmpl w:val="3DE86426"/>
    <w:lvl w:ilvl="0" w:tplc="4009001B">
      <w:start w:val="1"/>
      <w:numFmt w:val="lowerRoman"/>
      <w:lvlText w:val="%1."/>
      <w:lvlJc w:val="right"/>
      <w:pPr>
        <w:ind w:left="1500" w:hanging="360"/>
      </w:p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B09536D"/>
    <w:multiLevelType w:val="hybridMultilevel"/>
    <w:tmpl w:val="31C0E1D2"/>
    <w:lvl w:ilvl="0" w:tplc="DCD43E4A">
      <w:start w:val="1"/>
      <w:numFmt w:val="lowerRoman"/>
      <w:lvlText w:val="%1."/>
      <w:lvlJc w:val="left"/>
      <w:pPr>
        <w:ind w:left="17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24" w:hanging="360"/>
      </w:pPr>
    </w:lvl>
    <w:lvl w:ilvl="2" w:tplc="4009001B" w:tentative="1">
      <w:start w:val="1"/>
      <w:numFmt w:val="lowerRoman"/>
      <w:lvlText w:val="%3."/>
      <w:lvlJc w:val="right"/>
      <w:pPr>
        <w:ind w:left="2844" w:hanging="180"/>
      </w:pPr>
    </w:lvl>
    <w:lvl w:ilvl="3" w:tplc="4009000F" w:tentative="1">
      <w:start w:val="1"/>
      <w:numFmt w:val="decimal"/>
      <w:lvlText w:val="%4."/>
      <w:lvlJc w:val="left"/>
      <w:pPr>
        <w:ind w:left="3564" w:hanging="360"/>
      </w:pPr>
    </w:lvl>
    <w:lvl w:ilvl="4" w:tplc="40090019" w:tentative="1">
      <w:start w:val="1"/>
      <w:numFmt w:val="lowerLetter"/>
      <w:lvlText w:val="%5."/>
      <w:lvlJc w:val="left"/>
      <w:pPr>
        <w:ind w:left="4284" w:hanging="360"/>
      </w:pPr>
    </w:lvl>
    <w:lvl w:ilvl="5" w:tplc="4009001B" w:tentative="1">
      <w:start w:val="1"/>
      <w:numFmt w:val="lowerRoman"/>
      <w:lvlText w:val="%6."/>
      <w:lvlJc w:val="right"/>
      <w:pPr>
        <w:ind w:left="5004" w:hanging="180"/>
      </w:pPr>
    </w:lvl>
    <w:lvl w:ilvl="6" w:tplc="4009000F" w:tentative="1">
      <w:start w:val="1"/>
      <w:numFmt w:val="decimal"/>
      <w:lvlText w:val="%7."/>
      <w:lvlJc w:val="left"/>
      <w:pPr>
        <w:ind w:left="5724" w:hanging="360"/>
      </w:pPr>
    </w:lvl>
    <w:lvl w:ilvl="7" w:tplc="40090019" w:tentative="1">
      <w:start w:val="1"/>
      <w:numFmt w:val="lowerLetter"/>
      <w:lvlText w:val="%8."/>
      <w:lvlJc w:val="left"/>
      <w:pPr>
        <w:ind w:left="6444" w:hanging="360"/>
      </w:pPr>
    </w:lvl>
    <w:lvl w:ilvl="8" w:tplc="40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2" w15:restartNumberingAfterBreak="0">
    <w:nsid w:val="4BC8055A"/>
    <w:multiLevelType w:val="hybridMultilevel"/>
    <w:tmpl w:val="F586A8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E13F0"/>
    <w:multiLevelType w:val="hybridMultilevel"/>
    <w:tmpl w:val="7116DA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EA008E"/>
    <w:multiLevelType w:val="hybridMultilevel"/>
    <w:tmpl w:val="0F743D3C"/>
    <w:lvl w:ilvl="0" w:tplc="4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58410339"/>
    <w:multiLevelType w:val="hybridMultilevel"/>
    <w:tmpl w:val="ACF604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5709FA"/>
    <w:multiLevelType w:val="hybridMultilevel"/>
    <w:tmpl w:val="EF32FE1E"/>
    <w:lvl w:ilvl="0" w:tplc="40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7" w15:restartNumberingAfterBreak="0">
    <w:nsid w:val="61E01FDD"/>
    <w:multiLevelType w:val="hybridMultilevel"/>
    <w:tmpl w:val="29B8D746"/>
    <w:lvl w:ilvl="0" w:tplc="1BFAA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A4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49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40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C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2D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45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6A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C1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2E66246"/>
    <w:multiLevelType w:val="hybridMultilevel"/>
    <w:tmpl w:val="9CCE3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6077B"/>
    <w:multiLevelType w:val="hybridMultilevel"/>
    <w:tmpl w:val="734A717C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0E7C74"/>
    <w:multiLevelType w:val="hybridMultilevel"/>
    <w:tmpl w:val="97728778"/>
    <w:lvl w:ilvl="0" w:tplc="40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4DF68A8"/>
    <w:multiLevelType w:val="hybridMultilevel"/>
    <w:tmpl w:val="A5C4F0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0A10D5"/>
    <w:multiLevelType w:val="hybridMultilevel"/>
    <w:tmpl w:val="4B2684A4"/>
    <w:lvl w:ilvl="0" w:tplc="AFEC64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601A3"/>
    <w:multiLevelType w:val="multilevel"/>
    <w:tmpl w:val="CBDA28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5"/>
  </w:num>
  <w:num w:numId="5">
    <w:abstractNumId w:val="25"/>
  </w:num>
  <w:num w:numId="6">
    <w:abstractNumId w:val="2"/>
  </w:num>
  <w:num w:numId="7">
    <w:abstractNumId w:val="10"/>
  </w:num>
  <w:num w:numId="8">
    <w:abstractNumId w:val="31"/>
  </w:num>
  <w:num w:numId="9">
    <w:abstractNumId w:val="19"/>
  </w:num>
  <w:num w:numId="10">
    <w:abstractNumId w:val="17"/>
  </w:num>
  <w:num w:numId="11">
    <w:abstractNumId w:val="23"/>
  </w:num>
  <w:num w:numId="12">
    <w:abstractNumId w:val="33"/>
  </w:num>
  <w:num w:numId="13">
    <w:abstractNumId w:val="20"/>
  </w:num>
  <w:num w:numId="14">
    <w:abstractNumId w:val="29"/>
  </w:num>
  <w:num w:numId="15">
    <w:abstractNumId w:val="7"/>
  </w:num>
  <w:num w:numId="16">
    <w:abstractNumId w:val="13"/>
  </w:num>
  <w:num w:numId="17">
    <w:abstractNumId w:val="16"/>
  </w:num>
  <w:num w:numId="18">
    <w:abstractNumId w:val="4"/>
  </w:num>
  <w:num w:numId="19">
    <w:abstractNumId w:val="8"/>
  </w:num>
  <w:num w:numId="20">
    <w:abstractNumId w:val="11"/>
  </w:num>
  <w:num w:numId="21">
    <w:abstractNumId w:val="26"/>
  </w:num>
  <w:num w:numId="22">
    <w:abstractNumId w:val="21"/>
  </w:num>
  <w:num w:numId="23">
    <w:abstractNumId w:val="30"/>
  </w:num>
  <w:num w:numId="24">
    <w:abstractNumId w:val="18"/>
  </w:num>
  <w:num w:numId="25">
    <w:abstractNumId w:val="0"/>
  </w:num>
  <w:num w:numId="26">
    <w:abstractNumId w:val="27"/>
  </w:num>
  <w:num w:numId="27">
    <w:abstractNumId w:val="1"/>
  </w:num>
  <w:num w:numId="28">
    <w:abstractNumId w:val="3"/>
  </w:num>
  <w:num w:numId="29">
    <w:abstractNumId w:val="6"/>
  </w:num>
  <w:num w:numId="30">
    <w:abstractNumId w:val="14"/>
  </w:num>
  <w:num w:numId="31">
    <w:abstractNumId w:val="9"/>
  </w:num>
  <w:num w:numId="32">
    <w:abstractNumId w:val="12"/>
  </w:num>
  <w:num w:numId="33">
    <w:abstractNumId w:val="3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97"/>
    <w:rsid w:val="000A2A15"/>
    <w:rsid w:val="002F4C4A"/>
    <w:rsid w:val="004C1A2F"/>
    <w:rsid w:val="004F1265"/>
    <w:rsid w:val="0063034F"/>
    <w:rsid w:val="0065099B"/>
    <w:rsid w:val="00664E4E"/>
    <w:rsid w:val="006D3726"/>
    <w:rsid w:val="007163A8"/>
    <w:rsid w:val="00895B33"/>
    <w:rsid w:val="00A15497"/>
    <w:rsid w:val="00AA3188"/>
    <w:rsid w:val="00D24A39"/>
    <w:rsid w:val="00D75139"/>
    <w:rsid w:val="00D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1BBF"/>
  <w15:chartTrackingRefBased/>
  <w15:docId w15:val="{DF8D79B9-87D8-4574-BA82-7B0CE86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4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4A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02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70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06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96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35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0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7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51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0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9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86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968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58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21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27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14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16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4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568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46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3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77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47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30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5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70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21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36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58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166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estopedia.com/terms/p/premium.asp" TargetMode="External"/><Relationship Id="rId5" Type="http://schemas.openxmlformats.org/officeDocument/2006/relationships/hyperlink" Target="https://www.investopedia.com/terms/f/fraud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Naval Dhandha</dc:creator>
  <cp:keywords/>
  <dc:description/>
  <cp:lastModifiedBy>simransharma2304@gmail.com</cp:lastModifiedBy>
  <cp:revision>5</cp:revision>
  <dcterms:created xsi:type="dcterms:W3CDTF">2021-06-01T18:21:00Z</dcterms:created>
  <dcterms:modified xsi:type="dcterms:W3CDTF">2021-06-02T16:06:00Z</dcterms:modified>
</cp:coreProperties>
</file>