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252" w:rsidRDefault="00101252">
      <w:pPr>
        <w:pBdr>
          <w:top w:val="nil"/>
          <w:left w:val="nil"/>
          <w:bottom w:val="nil"/>
          <w:right w:val="nil"/>
          <w:between w:val="nil"/>
        </w:pBdr>
        <w:spacing w:after="0"/>
        <w:rPr>
          <w:rFonts w:asciiTheme="minorHAnsi" w:hAnsiTheme="minorHAnsi"/>
          <w:color w:val="000000"/>
          <w:sz w:val="28"/>
          <w:szCs w:val="28"/>
        </w:rPr>
      </w:pPr>
      <w:bookmarkStart w:id="0" w:name="_GoBack"/>
      <w:bookmarkEnd w:id="0"/>
    </w:p>
    <w:p w:rsidR="00101252" w:rsidRDefault="00101252" w:rsidP="00101252">
      <w:pPr>
        <w:pBdr>
          <w:top w:val="nil"/>
          <w:left w:val="nil"/>
          <w:bottom w:val="nil"/>
          <w:right w:val="nil"/>
          <w:between w:val="nil"/>
        </w:pBdr>
        <w:spacing w:after="0"/>
        <w:ind w:left="720"/>
        <w:jc w:val="center"/>
        <w:rPr>
          <w:rFonts w:ascii="Algerian" w:hAnsi="Algerian"/>
          <w:color w:val="000000"/>
          <w:sz w:val="48"/>
          <w:szCs w:val="48"/>
        </w:rPr>
      </w:pPr>
      <w:r w:rsidRPr="00101252">
        <w:rPr>
          <w:rFonts w:ascii="Algerian" w:hAnsi="Algerian"/>
          <w:color w:val="000000"/>
          <w:sz w:val="48"/>
          <w:szCs w:val="48"/>
        </w:rPr>
        <w:t>BUSINESS FINANCE – Assignment 1</w:t>
      </w:r>
    </w:p>
    <w:p w:rsidR="00101252" w:rsidRDefault="00101252" w:rsidP="00101252">
      <w:pPr>
        <w:pBdr>
          <w:top w:val="nil"/>
          <w:left w:val="nil"/>
          <w:bottom w:val="nil"/>
          <w:right w:val="nil"/>
          <w:between w:val="nil"/>
        </w:pBdr>
        <w:spacing w:after="0"/>
        <w:ind w:left="720"/>
        <w:rPr>
          <w:rFonts w:asciiTheme="majorHAnsi" w:hAnsiTheme="majorHAnsi" w:cstheme="majorHAnsi"/>
          <w:color w:val="000000"/>
          <w:sz w:val="28"/>
          <w:szCs w:val="28"/>
        </w:rPr>
      </w:pPr>
      <w:proofErr w:type="spellStart"/>
      <w:r w:rsidRPr="00101252">
        <w:rPr>
          <w:rFonts w:asciiTheme="majorHAnsi" w:hAnsiTheme="majorHAnsi" w:cstheme="majorHAnsi"/>
          <w:color w:val="000000"/>
          <w:sz w:val="28"/>
          <w:szCs w:val="28"/>
        </w:rPr>
        <w:t>Aliya</w:t>
      </w:r>
      <w:proofErr w:type="spellEnd"/>
      <w:r w:rsidRPr="00101252">
        <w:rPr>
          <w:rFonts w:asciiTheme="majorHAnsi" w:hAnsiTheme="majorHAnsi" w:cstheme="majorHAnsi"/>
          <w:color w:val="000000"/>
          <w:sz w:val="28"/>
          <w:szCs w:val="28"/>
        </w:rPr>
        <w:t xml:space="preserve"> </w:t>
      </w:r>
      <w:proofErr w:type="spellStart"/>
      <w:r w:rsidRPr="00101252">
        <w:rPr>
          <w:rFonts w:asciiTheme="majorHAnsi" w:hAnsiTheme="majorHAnsi" w:cstheme="majorHAnsi"/>
          <w:color w:val="000000"/>
          <w:sz w:val="28"/>
          <w:szCs w:val="28"/>
        </w:rPr>
        <w:t>fernandes</w:t>
      </w:r>
      <w:proofErr w:type="spellEnd"/>
      <w:r w:rsidRPr="00101252">
        <w:rPr>
          <w:rFonts w:asciiTheme="majorHAnsi" w:hAnsiTheme="majorHAnsi" w:cstheme="majorHAnsi"/>
          <w:color w:val="000000"/>
          <w:sz w:val="28"/>
          <w:szCs w:val="28"/>
        </w:rPr>
        <w:t>, Roll no 2</w:t>
      </w:r>
    </w:p>
    <w:p w:rsidR="00101252" w:rsidRPr="00101252" w:rsidRDefault="00101252" w:rsidP="00101252">
      <w:pPr>
        <w:pBdr>
          <w:top w:val="nil"/>
          <w:left w:val="nil"/>
          <w:bottom w:val="nil"/>
          <w:right w:val="nil"/>
          <w:between w:val="nil"/>
        </w:pBdr>
        <w:spacing w:after="0"/>
        <w:ind w:left="720"/>
        <w:rPr>
          <w:rFonts w:asciiTheme="majorHAnsi" w:hAnsiTheme="majorHAnsi" w:cstheme="majorHAnsi"/>
          <w:color w:val="000000"/>
          <w:sz w:val="28"/>
          <w:szCs w:val="28"/>
        </w:rPr>
      </w:pPr>
    </w:p>
    <w:p w:rsidR="003F7FB2" w:rsidRPr="00101252" w:rsidRDefault="00101252">
      <w:pPr>
        <w:numPr>
          <w:ilvl w:val="0"/>
          <w:numId w:val="4"/>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D) II AND IV ONLY</w:t>
      </w:r>
    </w:p>
    <w:p w:rsidR="003F7FB2" w:rsidRPr="00101252" w:rsidRDefault="00101252">
      <w:pPr>
        <w:numPr>
          <w:ilvl w:val="0"/>
          <w:numId w:val="4"/>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C) Adverse opinion</w:t>
      </w:r>
    </w:p>
    <w:p w:rsidR="003F7FB2" w:rsidRPr="00101252" w:rsidRDefault="00101252">
      <w:pPr>
        <w:numPr>
          <w:ilvl w:val="0"/>
          <w:numId w:val="4"/>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C) Chairperson’s report</w:t>
      </w:r>
    </w:p>
    <w:p w:rsidR="003F7FB2" w:rsidRPr="00101252" w:rsidRDefault="00101252">
      <w:pPr>
        <w:numPr>
          <w:ilvl w:val="0"/>
          <w:numId w:val="4"/>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B) II AND III</w:t>
      </w:r>
    </w:p>
    <w:p w:rsidR="003F7FB2" w:rsidRPr="00101252" w:rsidRDefault="00101252">
      <w:pPr>
        <w:numPr>
          <w:ilvl w:val="0"/>
          <w:numId w:val="4"/>
        </w:numPr>
        <w:pBdr>
          <w:top w:val="nil"/>
          <w:left w:val="nil"/>
          <w:bottom w:val="nil"/>
          <w:right w:val="nil"/>
          <w:between w:val="nil"/>
        </w:pBdr>
        <w:spacing w:after="0"/>
        <w:rPr>
          <w:rFonts w:asciiTheme="minorHAnsi" w:hAnsiTheme="minorHAnsi"/>
          <w:color w:val="000000"/>
          <w:sz w:val="28"/>
          <w:szCs w:val="28"/>
          <w:u w:val="single"/>
        </w:rPr>
      </w:pPr>
      <w:r w:rsidRPr="00101252">
        <w:rPr>
          <w:rFonts w:asciiTheme="minorHAnsi" w:hAnsiTheme="minorHAnsi"/>
          <w:b/>
          <w:color w:val="000000"/>
          <w:sz w:val="28"/>
          <w:szCs w:val="28"/>
          <w:u w:val="single"/>
        </w:rPr>
        <w:t>a) Realization concept-</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Income is recognized as and when it is earned. It is not, therefore necessary to wait until the customer settles his bill. This avoids the fluctuations in reported income which might arise if everything was accounted for on cash basis. It can also create t</w:t>
      </w:r>
      <w:r w:rsidRPr="00101252">
        <w:rPr>
          <w:rFonts w:asciiTheme="minorHAnsi" w:hAnsiTheme="minorHAnsi"/>
          <w:color w:val="000000"/>
          <w:sz w:val="28"/>
          <w:szCs w:val="28"/>
        </w:rPr>
        <w:t>he impression that the business is performing well when, in fact is in danger of running out of cash.</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 xml:space="preserve"> </w:t>
      </w:r>
    </w:p>
    <w:p w:rsidR="003F7FB2" w:rsidRPr="00101252" w:rsidRDefault="00101252">
      <w:pPr>
        <w:pBdr>
          <w:top w:val="nil"/>
          <w:left w:val="nil"/>
          <w:bottom w:val="nil"/>
          <w:right w:val="nil"/>
          <w:between w:val="nil"/>
        </w:pBdr>
        <w:spacing w:after="0"/>
        <w:ind w:left="720"/>
        <w:rPr>
          <w:rFonts w:asciiTheme="minorHAnsi" w:hAnsiTheme="minorHAnsi"/>
          <w:b/>
          <w:color w:val="000000"/>
          <w:sz w:val="28"/>
          <w:szCs w:val="28"/>
          <w:u w:val="single"/>
        </w:rPr>
      </w:pPr>
      <w:r w:rsidRPr="00101252">
        <w:rPr>
          <w:rFonts w:asciiTheme="minorHAnsi" w:hAnsiTheme="minorHAnsi"/>
          <w:b/>
          <w:color w:val="000000"/>
          <w:sz w:val="28"/>
          <w:szCs w:val="28"/>
          <w:u w:val="single"/>
        </w:rPr>
        <w:t>Accruals Concept-</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Expenses are recognized as and when they are incurred, regardless of whether the amount has been paid. Again, this avoids the random a</w:t>
      </w:r>
      <w:r w:rsidRPr="00101252">
        <w:rPr>
          <w:rFonts w:asciiTheme="minorHAnsi" w:hAnsiTheme="minorHAnsi"/>
          <w:color w:val="000000"/>
          <w:sz w:val="28"/>
          <w:szCs w:val="28"/>
        </w:rPr>
        <w:t>llocation of costs to periods depending on whether the bill happens to have been paid or not.</w:t>
      </w:r>
    </w:p>
    <w:p w:rsidR="003F7FB2" w:rsidRPr="00101252" w:rsidRDefault="003F7FB2">
      <w:pPr>
        <w:pBdr>
          <w:top w:val="nil"/>
          <w:left w:val="nil"/>
          <w:bottom w:val="nil"/>
          <w:right w:val="nil"/>
          <w:between w:val="nil"/>
        </w:pBdr>
        <w:spacing w:after="0"/>
        <w:ind w:left="720"/>
        <w:rPr>
          <w:rFonts w:asciiTheme="minorHAnsi" w:hAnsiTheme="minorHAnsi"/>
          <w:color w:val="000000"/>
          <w:sz w:val="28"/>
          <w:szCs w:val="28"/>
        </w:rPr>
      </w:pPr>
    </w:p>
    <w:p w:rsidR="003F7FB2" w:rsidRPr="00101252" w:rsidRDefault="003F7FB2">
      <w:pPr>
        <w:pBdr>
          <w:top w:val="nil"/>
          <w:left w:val="nil"/>
          <w:bottom w:val="nil"/>
          <w:right w:val="nil"/>
          <w:between w:val="nil"/>
        </w:pBdr>
        <w:spacing w:after="0"/>
        <w:ind w:left="720"/>
        <w:rPr>
          <w:rFonts w:asciiTheme="minorHAnsi" w:hAnsiTheme="minorHAnsi"/>
          <w:color w:val="000000"/>
          <w:sz w:val="28"/>
          <w:szCs w:val="28"/>
        </w:rPr>
      </w:pP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b) The health insurance company will record the claims as expenses now itself under the accruals concept and which could reduce the present year’s profitability</w:t>
      </w:r>
      <w:r w:rsidRPr="00101252">
        <w:rPr>
          <w:rFonts w:asciiTheme="minorHAnsi" w:hAnsiTheme="minorHAnsi"/>
          <w:color w:val="000000"/>
          <w:sz w:val="28"/>
          <w:szCs w:val="28"/>
        </w:rPr>
        <w:t xml:space="preserve"> and cash or just create a reserve in the liability section. The company will also record premium payments as an income as it is recognized in this year and further income this in the financial statements.</w:t>
      </w:r>
    </w:p>
    <w:p w:rsidR="003F7FB2" w:rsidRPr="00101252" w:rsidRDefault="003F7FB2">
      <w:pPr>
        <w:pBdr>
          <w:top w:val="nil"/>
          <w:left w:val="nil"/>
          <w:bottom w:val="nil"/>
          <w:right w:val="nil"/>
          <w:between w:val="nil"/>
        </w:pBdr>
        <w:spacing w:after="0"/>
        <w:ind w:left="720"/>
        <w:rPr>
          <w:rFonts w:asciiTheme="minorHAnsi" w:hAnsiTheme="minorHAnsi"/>
          <w:color w:val="000000"/>
          <w:sz w:val="28"/>
          <w:szCs w:val="28"/>
        </w:rPr>
      </w:pPr>
    </w:p>
    <w:p w:rsidR="003F7FB2" w:rsidRPr="00101252" w:rsidRDefault="00101252">
      <w:pPr>
        <w:numPr>
          <w:ilvl w:val="0"/>
          <w:numId w:val="4"/>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 xml:space="preserve">The manipulation may involve, </w:t>
      </w:r>
    </w:p>
    <w:p w:rsidR="003F7FB2" w:rsidRPr="00101252" w:rsidRDefault="00101252">
      <w:pPr>
        <w:numPr>
          <w:ilvl w:val="0"/>
          <w:numId w:val="5"/>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Inflating current operating income.</w:t>
      </w:r>
    </w:p>
    <w:p w:rsidR="003F7FB2" w:rsidRPr="00101252" w:rsidRDefault="00101252">
      <w:pPr>
        <w:pBdr>
          <w:top w:val="nil"/>
          <w:left w:val="nil"/>
          <w:bottom w:val="nil"/>
          <w:right w:val="nil"/>
          <w:between w:val="nil"/>
        </w:pBdr>
        <w:spacing w:after="0"/>
        <w:ind w:left="1440"/>
        <w:rPr>
          <w:rFonts w:asciiTheme="minorHAnsi" w:hAnsiTheme="minorHAnsi"/>
          <w:color w:val="000000"/>
          <w:sz w:val="28"/>
          <w:szCs w:val="28"/>
        </w:rPr>
      </w:pPr>
      <w:r w:rsidRPr="00101252">
        <w:rPr>
          <w:rFonts w:asciiTheme="minorHAnsi" w:hAnsiTheme="minorHAnsi"/>
          <w:color w:val="000000"/>
          <w:sz w:val="28"/>
          <w:szCs w:val="28"/>
        </w:rPr>
        <w:t xml:space="preserve">Example- The </w:t>
      </w:r>
      <w:proofErr w:type="gramStart"/>
      <w:r w:rsidRPr="00101252">
        <w:rPr>
          <w:rFonts w:asciiTheme="minorHAnsi" w:hAnsiTheme="minorHAnsi"/>
          <w:color w:val="000000"/>
          <w:sz w:val="28"/>
          <w:szCs w:val="28"/>
        </w:rPr>
        <w:t>company</w:t>
      </w:r>
      <w:proofErr w:type="gramEnd"/>
      <w:r w:rsidRPr="00101252">
        <w:rPr>
          <w:rFonts w:asciiTheme="minorHAnsi" w:hAnsiTheme="minorHAnsi"/>
          <w:color w:val="000000"/>
          <w:sz w:val="28"/>
          <w:szCs w:val="28"/>
        </w:rPr>
        <w:t xml:space="preserve"> could show increased sales or decreased expenses in order to show the increased profit.</w:t>
      </w:r>
    </w:p>
    <w:p w:rsidR="003F7FB2" w:rsidRPr="00101252" w:rsidRDefault="00101252">
      <w:pPr>
        <w:numPr>
          <w:ilvl w:val="0"/>
          <w:numId w:val="5"/>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Reducing current operating income.</w:t>
      </w:r>
    </w:p>
    <w:p w:rsidR="003F7FB2" w:rsidRPr="00101252" w:rsidRDefault="00101252">
      <w:pPr>
        <w:pBdr>
          <w:top w:val="nil"/>
          <w:left w:val="nil"/>
          <w:bottom w:val="nil"/>
          <w:right w:val="nil"/>
          <w:between w:val="nil"/>
        </w:pBdr>
        <w:ind w:left="1440"/>
        <w:rPr>
          <w:rFonts w:asciiTheme="minorHAnsi" w:hAnsiTheme="minorHAnsi"/>
          <w:color w:val="000000"/>
          <w:sz w:val="28"/>
          <w:szCs w:val="28"/>
        </w:rPr>
      </w:pPr>
      <w:r w:rsidRPr="00101252">
        <w:rPr>
          <w:rFonts w:asciiTheme="minorHAnsi" w:hAnsiTheme="minorHAnsi"/>
          <w:color w:val="000000"/>
          <w:sz w:val="28"/>
          <w:szCs w:val="28"/>
        </w:rPr>
        <w:t xml:space="preserve">Example- Show increased expenses or </w:t>
      </w:r>
      <w:proofErr w:type="gramStart"/>
      <w:r w:rsidRPr="00101252">
        <w:rPr>
          <w:rFonts w:asciiTheme="minorHAnsi" w:hAnsiTheme="minorHAnsi"/>
          <w:color w:val="000000"/>
          <w:sz w:val="28"/>
          <w:szCs w:val="28"/>
        </w:rPr>
        <w:t>less</w:t>
      </w:r>
      <w:proofErr w:type="gramEnd"/>
      <w:r w:rsidRPr="00101252">
        <w:rPr>
          <w:rFonts w:asciiTheme="minorHAnsi" w:hAnsiTheme="minorHAnsi"/>
          <w:color w:val="000000"/>
          <w:sz w:val="28"/>
          <w:szCs w:val="28"/>
        </w:rPr>
        <w:t xml:space="preserve"> sales and more accrued income to in</w:t>
      </w:r>
      <w:r w:rsidRPr="00101252">
        <w:rPr>
          <w:rFonts w:asciiTheme="minorHAnsi" w:hAnsiTheme="minorHAnsi"/>
          <w:color w:val="000000"/>
          <w:sz w:val="28"/>
          <w:szCs w:val="28"/>
        </w:rPr>
        <w:t>crease the future earnings by decreasing the profits for this year and show a boom in other years.</w:t>
      </w:r>
    </w:p>
    <w:p w:rsidR="003F7FB2" w:rsidRPr="00101252" w:rsidRDefault="00101252">
      <w:pPr>
        <w:ind w:left="720"/>
        <w:rPr>
          <w:rFonts w:asciiTheme="minorHAnsi" w:hAnsiTheme="minorHAnsi"/>
          <w:sz w:val="28"/>
          <w:szCs w:val="28"/>
        </w:rPr>
      </w:pPr>
      <w:r w:rsidRPr="00101252">
        <w:rPr>
          <w:rFonts w:asciiTheme="minorHAnsi" w:hAnsiTheme="minorHAnsi"/>
          <w:sz w:val="28"/>
          <w:szCs w:val="28"/>
        </w:rPr>
        <w:lastRenderedPageBreak/>
        <w:t>Accounting practices that can lead to such misstatements include:</w:t>
      </w:r>
    </w:p>
    <w:p w:rsidR="003F7FB2" w:rsidRPr="00101252" w:rsidRDefault="00101252">
      <w:pPr>
        <w:numPr>
          <w:ilvl w:val="0"/>
          <w:numId w:val="5"/>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 xml:space="preserve">Inappropriate depreciation of tangible assets. </w:t>
      </w:r>
      <w:proofErr w:type="spellStart"/>
      <w:r w:rsidRPr="00101252">
        <w:rPr>
          <w:rFonts w:asciiTheme="minorHAnsi" w:hAnsiTheme="minorHAnsi"/>
          <w:color w:val="000000"/>
          <w:sz w:val="28"/>
          <w:szCs w:val="28"/>
        </w:rPr>
        <w:t>Eg</w:t>
      </w:r>
      <w:proofErr w:type="spellEnd"/>
      <w:r w:rsidRPr="00101252">
        <w:rPr>
          <w:rFonts w:asciiTheme="minorHAnsi" w:hAnsiTheme="minorHAnsi"/>
          <w:color w:val="000000"/>
          <w:sz w:val="28"/>
          <w:szCs w:val="28"/>
        </w:rPr>
        <w:t>. Sometimes companies show less depreciati</w:t>
      </w:r>
      <w:r w:rsidRPr="00101252">
        <w:rPr>
          <w:rFonts w:asciiTheme="minorHAnsi" w:hAnsiTheme="minorHAnsi"/>
          <w:color w:val="000000"/>
          <w:sz w:val="28"/>
          <w:szCs w:val="28"/>
        </w:rPr>
        <w:t>on in year where they want to show more profits and vice versa, because depreciation is very subjective and can be manipulated using different residual values.</w:t>
      </w:r>
    </w:p>
    <w:p w:rsidR="003F7FB2" w:rsidRPr="00101252" w:rsidRDefault="00101252">
      <w:pPr>
        <w:numPr>
          <w:ilvl w:val="0"/>
          <w:numId w:val="5"/>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 xml:space="preserve">Inappropriate amortization of intangible assets. </w:t>
      </w:r>
      <w:proofErr w:type="spellStart"/>
      <w:r w:rsidRPr="00101252">
        <w:rPr>
          <w:rFonts w:asciiTheme="minorHAnsi" w:hAnsiTheme="minorHAnsi"/>
          <w:color w:val="000000"/>
          <w:sz w:val="28"/>
          <w:szCs w:val="28"/>
        </w:rPr>
        <w:t>Eg</w:t>
      </w:r>
      <w:proofErr w:type="spellEnd"/>
      <w:r w:rsidRPr="00101252">
        <w:rPr>
          <w:rFonts w:asciiTheme="minorHAnsi" w:hAnsiTheme="minorHAnsi"/>
          <w:color w:val="000000"/>
          <w:sz w:val="28"/>
          <w:szCs w:val="28"/>
        </w:rPr>
        <w:t xml:space="preserve">. Goodwill, patents </w:t>
      </w:r>
      <w:proofErr w:type="spellStart"/>
      <w:r w:rsidRPr="00101252">
        <w:rPr>
          <w:rFonts w:asciiTheme="minorHAnsi" w:hAnsiTheme="minorHAnsi"/>
          <w:color w:val="000000"/>
          <w:sz w:val="28"/>
          <w:szCs w:val="28"/>
        </w:rPr>
        <w:t>etc</w:t>
      </w:r>
      <w:proofErr w:type="spellEnd"/>
      <w:r w:rsidRPr="00101252">
        <w:rPr>
          <w:rFonts w:asciiTheme="minorHAnsi" w:hAnsiTheme="minorHAnsi"/>
          <w:color w:val="000000"/>
          <w:sz w:val="28"/>
          <w:szCs w:val="28"/>
        </w:rPr>
        <w:t xml:space="preserve"> can be shown differen</w:t>
      </w:r>
      <w:r w:rsidRPr="00101252">
        <w:rPr>
          <w:rFonts w:asciiTheme="minorHAnsi" w:hAnsiTheme="minorHAnsi"/>
          <w:color w:val="000000"/>
          <w:sz w:val="28"/>
          <w:szCs w:val="28"/>
        </w:rPr>
        <w:t>tly in the financial accounts.</w:t>
      </w:r>
    </w:p>
    <w:p w:rsidR="003F7FB2" w:rsidRPr="00101252" w:rsidRDefault="00101252">
      <w:pPr>
        <w:numPr>
          <w:ilvl w:val="0"/>
          <w:numId w:val="5"/>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 xml:space="preserve">Inappropriate valuation of inventories. </w:t>
      </w:r>
      <w:proofErr w:type="spellStart"/>
      <w:r w:rsidRPr="00101252">
        <w:rPr>
          <w:rFonts w:asciiTheme="minorHAnsi" w:hAnsiTheme="minorHAnsi"/>
          <w:color w:val="000000"/>
          <w:sz w:val="28"/>
          <w:szCs w:val="28"/>
        </w:rPr>
        <w:t>Eg</w:t>
      </w:r>
      <w:proofErr w:type="spellEnd"/>
      <w:r w:rsidRPr="00101252">
        <w:rPr>
          <w:rFonts w:asciiTheme="minorHAnsi" w:hAnsiTheme="minorHAnsi"/>
          <w:color w:val="000000"/>
          <w:sz w:val="28"/>
          <w:szCs w:val="28"/>
        </w:rPr>
        <w:t>. Raw materials, semi produced goods or finished goods and goods from last year can be manipulated by increased sales or less production.</w:t>
      </w:r>
    </w:p>
    <w:p w:rsidR="003F7FB2" w:rsidRPr="00101252" w:rsidRDefault="00101252">
      <w:pPr>
        <w:numPr>
          <w:ilvl w:val="0"/>
          <w:numId w:val="5"/>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Inappropriate valuation of future liabilities</w:t>
      </w:r>
      <w:r w:rsidRPr="00101252">
        <w:rPr>
          <w:rFonts w:asciiTheme="minorHAnsi" w:hAnsiTheme="minorHAnsi"/>
          <w:color w:val="000000"/>
          <w:sz w:val="28"/>
          <w:szCs w:val="28"/>
        </w:rPr>
        <w:t xml:space="preserve">. </w:t>
      </w:r>
      <w:proofErr w:type="spellStart"/>
      <w:r w:rsidRPr="00101252">
        <w:rPr>
          <w:rFonts w:asciiTheme="minorHAnsi" w:hAnsiTheme="minorHAnsi"/>
          <w:color w:val="000000"/>
          <w:sz w:val="28"/>
          <w:szCs w:val="28"/>
        </w:rPr>
        <w:t>Eg</w:t>
      </w:r>
      <w:proofErr w:type="spellEnd"/>
      <w:r w:rsidRPr="00101252">
        <w:rPr>
          <w:rFonts w:asciiTheme="minorHAnsi" w:hAnsiTheme="minorHAnsi"/>
          <w:color w:val="000000"/>
          <w:sz w:val="28"/>
          <w:szCs w:val="28"/>
        </w:rPr>
        <w:t>. Pension provisions, loan repayment could be valued wrongly and can lead to consequences.</w:t>
      </w:r>
    </w:p>
    <w:p w:rsidR="003F7FB2" w:rsidRPr="00101252" w:rsidRDefault="00101252">
      <w:pPr>
        <w:numPr>
          <w:ilvl w:val="0"/>
          <w:numId w:val="5"/>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Omitting contingent liabilities.</w:t>
      </w:r>
    </w:p>
    <w:p w:rsidR="003F7FB2" w:rsidRPr="00101252" w:rsidRDefault="003F7FB2">
      <w:pPr>
        <w:pBdr>
          <w:top w:val="nil"/>
          <w:left w:val="nil"/>
          <w:bottom w:val="nil"/>
          <w:right w:val="nil"/>
          <w:between w:val="nil"/>
        </w:pBdr>
        <w:spacing w:after="0"/>
        <w:ind w:left="1440"/>
        <w:rPr>
          <w:rFonts w:asciiTheme="minorHAnsi" w:hAnsiTheme="minorHAnsi"/>
          <w:color w:val="000000"/>
          <w:sz w:val="28"/>
          <w:szCs w:val="28"/>
        </w:rPr>
      </w:pPr>
    </w:p>
    <w:p w:rsidR="003F7FB2" w:rsidRPr="00101252" w:rsidRDefault="003F7FB2">
      <w:pPr>
        <w:pBdr>
          <w:top w:val="nil"/>
          <w:left w:val="nil"/>
          <w:bottom w:val="nil"/>
          <w:right w:val="nil"/>
          <w:between w:val="nil"/>
        </w:pBdr>
        <w:spacing w:after="0"/>
        <w:ind w:left="1440"/>
        <w:rPr>
          <w:rFonts w:asciiTheme="minorHAnsi" w:hAnsiTheme="minorHAnsi"/>
          <w:color w:val="000000"/>
          <w:sz w:val="28"/>
          <w:szCs w:val="28"/>
        </w:rPr>
      </w:pPr>
    </w:p>
    <w:p w:rsidR="003F7FB2" w:rsidRPr="00101252" w:rsidRDefault="00101252">
      <w:pPr>
        <w:numPr>
          <w:ilvl w:val="0"/>
          <w:numId w:val="4"/>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I) Gross profit decrease, Cash flow increase</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ii) Gross profit nothing, Cash flow decrease</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 xml:space="preserve">iii) Gross profit decrease, </w:t>
      </w:r>
      <w:proofErr w:type="spellStart"/>
      <w:r w:rsidRPr="00101252">
        <w:rPr>
          <w:rFonts w:asciiTheme="minorHAnsi" w:hAnsiTheme="minorHAnsi"/>
          <w:color w:val="000000"/>
          <w:sz w:val="28"/>
          <w:szCs w:val="28"/>
        </w:rPr>
        <w:t>Cashflow</w:t>
      </w:r>
      <w:proofErr w:type="spellEnd"/>
      <w:r w:rsidRPr="00101252">
        <w:rPr>
          <w:rFonts w:asciiTheme="minorHAnsi" w:hAnsiTheme="minorHAnsi"/>
          <w:color w:val="000000"/>
          <w:sz w:val="28"/>
          <w:szCs w:val="28"/>
        </w:rPr>
        <w:t xml:space="preserve"> decrease</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 xml:space="preserve">iv) Gross profit decrease, </w:t>
      </w:r>
      <w:proofErr w:type="spellStart"/>
      <w:r w:rsidRPr="00101252">
        <w:rPr>
          <w:rFonts w:asciiTheme="minorHAnsi" w:hAnsiTheme="minorHAnsi"/>
          <w:color w:val="000000"/>
          <w:sz w:val="28"/>
          <w:szCs w:val="28"/>
        </w:rPr>
        <w:t>Cashflow</w:t>
      </w:r>
      <w:proofErr w:type="spellEnd"/>
      <w:r w:rsidRPr="00101252">
        <w:rPr>
          <w:rFonts w:asciiTheme="minorHAnsi" w:hAnsiTheme="minorHAnsi"/>
          <w:color w:val="000000"/>
          <w:sz w:val="28"/>
          <w:szCs w:val="28"/>
        </w:rPr>
        <w:t xml:space="preserve"> nothing</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 xml:space="preserve">v) Gross profit decrease, </w:t>
      </w:r>
      <w:proofErr w:type="spellStart"/>
      <w:r w:rsidRPr="00101252">
        <w:rPr>
          <w:rFonts w:asciiTheme="minorHAnsi" w:hAnsiTheme="minorHAnsi"/>
          <w:color w:val="000000"/>
          <w:sz w:val="28"/>
          <w:szCs w:val="28"/>
        </w:rPr>
        <w:t>Cashflow</w:t>
      </w:r>
      <w:proofErr w:type="spellEnd"/>
      <w:r w:rsidRPr="00101252">
        <w:rPr>
          <w:rFonts w:asciiTheme="minorHAnsi" w:hAnsiTheme="minorHAnsi"/>
          <w:color w:val="000000"/>
          <w:sz w:val="28"/>
          <w:szCs w:val="28"/>
        </w:rPr>
        <w:t xml:space="preserve"> nothing</w:t>
      </w:r>
    </w:p>
    <w:p w:rsidR="003F7FB2" w:rsidRPr="00101252" w:rsidRDefault="003F7FB2">
      <w:pPr>
        <w:pBdr>
          <w:top w:val="nil"/>
          <w:left w:val="nil"/>
          <w:bottom w:val="nil"/>
          <w:right w:val="nil"/>
          <w:between w:val="nil"/>
        </w:pBdr>
        <w:spacing w:after="0"/>
        <w:ind w:left="720"/>
        <w:rPr>
          <w:rFonts w:asciiTheme="minorHAnsi" w:hAnsiTheme="minorHAnsi"/>
          <w:color w:val="000000"/>
          <w:sz w:val="28"/>
          <w:szCs w:val="28"/>
        </w:rPr>
      </w:pPr>
    </w:p>
    <w:p w:rsidR="003F7FB2" w:rsidRPr="00101252" w:rsidRDefault="00101252">
      <w:pPr>
        <w:numPr>
          <w:ilvl w:val="0"/>
          <w:numId w:val="4"/>
        </w:numPr>
        <w:pBdr>
          <w:top w:val="nil"/>
          <w:left w:val="nil"/>
          <w:bottom w:val="nil"/>
          <w:right w:val="nil"/>
          <w:between w:val="nil"/>
        </w:pBdr>
        <w:spacing w:after="0"/>
        <w:rPr>
          <w:rFonts w:asciiTheme="minorHAnsi" w:hAnsiTheme="minorHAnsi"/>
          <w:color w:val="000000"/>
          <w:sz w:val="28"/>
          <w:szCs w:val="28"/>
        </w:rPr>
      </w:pPr>
      <w:proofErr w:type="gramStart"/>
      <w:r w:rsidRPr="00101252">
        <w:rPr>
          <w:rFonts w:asciiTheme="minorHAnsi" w:hAnsiTheme="minorHAnsi"/>
          <w:color w:val="000000"/>
          <w:sz w:val="28"/>
          <w:szCs w:val="28"/>
        </w:rPr>
        <w:t>I)Financial</w:t>
      </w:r>
      <w:proofErr w:type="gramEnd"/>
      <w:r w:rsidRPr="00101252">
        <w:rPr>
          <w:rFonts w:asciiTheme="minorHAnsi" w:hAnsiTheme="minorHAnsi"/>
          <w:color w:val="000000"/>
          <w:sz w:val="28"/>
          <w:szCs w:val="28"/>
        </w:rPr>
        <w:t xml:space="preserve"> regulations protect customer’s investments. Regulations prevent financial frauds and limit the risks financial</w:t>
      </w:r>
      <w:r w:rsidRPr="00101252">
        <w:rPr>
          <w:rFonts w:asciiTheme="minorHAnsi" w:hAnsiTheme="minorHAnsi"/>
          <w:color w:val="000000"/>
          <w:sz w:val="28"/>
          <w:szCs w:val="28"/>
        </w:rPr>
        <w:t xml:space="preserve"> institution can take with their </w:t>
      </w:r>
      <w:proofErr w:type="spellStart"/>
      <w:r w:rsidRPr="00101252">
        <w:rPr>
          <w:rFonts w:asciiTheme="minorHAnsi" w:hAnsiTheme="minorHAnsi"/>
          <w:color w:val="000000"/>
          <w:sz w:val="28"/>
          <w:szCs w:val="28"/>
        </w:rPr>
        <w:t>investors’s</w:t>
      </w:r>
      <w:proofErr w:type="spellEnd"/>
      <w:r w:rsidRPr="00101252">
        <w:rPr>
          <w:rFonts w:asciiTheme="minorHAnsi" w:hAnsiTheme="minorHAnsi"/>
          <w:color w:val="000000"/>
          <w:sz w:val="28"/>
          <w:szCs w:val="28"/>
        </w:rPr>
        <w:t xml:space="preserve"> money. Financial regulators oversee three main financial sectors: banking, financial markets and customers.</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 xml:space="preserve">The Securities and </w:t>
      </w:r>
      <w:proofErr w:type="gramStart"/>
      <w:r w:rsidRPr="00101252">
        <w:rPr>
          <w:rFonts w:asciiTheme="minorHAnsi" w:hAnsiTheme="minorHAnsi"/>
          <w:color w:val="000000"/>
          <w:sz w:val="28"/>
          <w:szCs w:val="28"/>
        </w:rPr>
        <w:t>exchange commission</w:t>
      </w:r>
      <w:proofErr w:type="gramEnd"/>
      <w:r w:rsidRPr="00101252">
        <w:rPr>
          <w:rFonts w:asciiTheme="minorHAnsi" w:hAnsiTheme="minorHAnsi"/>
          <w:color w:val="000000"/>
          <w:sz w:val="28"/>
          <w:szCs w:val="28"/>
        </w:rPr>
        <w:t xml:space="preserve"> is at the </w:t>
      </w:r>
      <w:proofErr w:type="spellStart"/>
      <w:r w:rsidRPr="00101252">
        <w:rPr>
          <w:rFonts w:asciiTheme="minorHAnsi" w:hAnsiTheme="minorHAnsi"/>
          <w:color w:val="000000"/>
          <w:sz w:val="28"/>
          <w:szCs w:val="28"/>
        </w:rPr>
        <w:t>centre</w:t>
      </w:r>
      <w:proofErr w:type="spellEnd"/>
      <w:r w:rsidRPr="00101252">
        <w:rPr>
          <w:rFonts w:asciiTheme="minorHAnsi" w:hAnsiTheme="minorHAnsi"/>
          <w:color w:val="000000"/>
          <w:sz w:val="28"/>
          <w:szCs w:val="28"/>
        </w:rPr>
        <w:t xml:space="preserve"> of federal financial regulations. The IASB is a</w:t>
      </w:r>
      <w:r w:rsidRPr="00101252">
        <w:rPr>
          <w:rFonts w:asciiTheme="minorHAnsi" w:hAnsiTheme="minorHAnsi"/>
          <w:color w:val="000000"/>
          <w:sz w:val="28"/>
          <w:szCs w:val="28"/>
        </w:rPr>
        <w:t xml:space="preserve"> body that </w:t>
      </w:r>
      <w:proofErr w:type="gramStart"/>
      <w:r w:rsidRPr="00101252">
        <w:rPr>
          <w:rFonts w:asciiTheme="minorHAnsi" w:hAnsiTheme="minorHAnsi"/>
          <w:color w:val="000000"/>
          <w:sz w:val="28"/>
          <w:szCs w:val="28"/>
        </w:rPr>
        <w:t>develops,</w:t>
      </w:r>
      <w:proofErr w:type="gramEnd"/>
      <w:r w:rsidRPr="00101252">
        <w:rPr>
          <w:rFonts w:asciiTheme="minorHAnsi" w:hAnsiTheme="minorHAnsi"/>
          <w:color w:val="000000"/>
          <w:sz w:val="28"/>
          <w:szCs w:val="28"/>
        </w:rPr>
        <w:t xml:space="preserve"> issues and withdraws accounting standards. The standards that are issued by the IASB are called IFRS. They eliminate or at least reduce variations between companies in the way they prepare accounts. They allow some degree of flexibilit</w:t>
      </w:r>
      <w:r w:rsidRPr="00101252">
        <w:rPr>
          <w:rFonts w:asciiTheme="minorHAnsi" w:hAnsiTheme="minorHAnsi"/>
          <w:color w:val="000000"/>
          <w:sz w:val="28"/>
          <w:szCs w:val="28"/>
        </w:rPr>
        <w:t>y.</w:t>
      </w:r>
    </w:p>
    <w:p w:rsidR="003F7FB2" w:rsidRPr="00101252" w:rsidRDefault="003F7FB2">
      <w:pPr>
        <w:pBdr>
          <w:top w:val="nil"/>
          <w:left w:val="nil"/>
          <w:bottom w:val="nil"/>
          <w:right w:val="nil"/>
          <w:between w:val="nil"/>
        </w:pBdr>
        <w:spacing w:after="0"/>
        <w:ind w:left="720"/>
        <w:rPr>
          <w:rFonts w:asciiTheme="minorHAnsi" w:hAnsiTheme="minorHAnsi"/>
          <w:color w:val="000000"/>
          <w:sz w:val="28"/>
          <w:szCs w:val="28"/>
        </w:rPr>
      </w:pP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 xml:space="preserve">ii) India has 5 regulatory bodies – RBI (Reserve bank of India) and Securities and Exchange board of India SEBI. </w:t>
      </w:r>
      <w:proofErr w:type="gramStart"/>
      <w:r w:rsidRPr="00101252">
        <w:rPr>
          <w:rFonts w:asciiTheme="minorHAnsi" w:hAnsiTheme="minorHAnsi"/>
          <w:color w:val="000000"/>
          <w:sz w:val="28"/>
          <w:szCs w:val="28"/>
        </w:rPr>
        <w:t>IRDAI (Insurance regulatory and development authority of India), FMC (Forward market commission of India) and PFRDA (Pension fund regulatory an</w:t>
      </w:r>
      <w:r w:rsidRPr="00101252">
        <w:rPr>
          <w:rFonts w:asciiTheme="minorHAnsi" w:hAnsiTheme="minorHAnsi"/>
          <w:color w:val="000000"/>
          <w:sz w:val="28"/>
          <w:szCs w:val="28"/>
        </w:rPr>
        <w:t>d development authority).</w:t>
      </w:r>
      <w:proofErr w:type="gramEnd"/>
    </w:p>
    <w:p w:rsidR="003F7FB2" w:rsidRPr="00101252" w:rsidRDefault="003F7FB2">
      <w:pPr>
        <w:pBdr>
          <w:top w:val="nil"/>
          <w:left w:val="nil"/>
          <w:bottom w:val="nil"/>
          <w:right w:val="nil"/>
          <w:between w:val="nil"/>
        </w:pBdr>
        <w:spacing w:after="0"/>
        <w:ind w:left="720"/>
        <w:rPr>
          <w:rFonts w:asciiTheme="minorHAnsi" w:hAnsiTheme="minorHAnsi"/>
          <w:color w:val="000000"/>
          <w:sz w:val="28"/>
          <w:szCs w:val="28"/>
        </w:rPr>
      </w:pP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iii) Banks- RBI</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Superannuation products- IRDAI</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General insurance companies- IRDA</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Stock brokers- SEBI</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Mutual funds- SEBI</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The market for listed securities- SEBI</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Foreign exchange dealers- RBI</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Money changers- RBI</w:t>
      </w:r>
    </w:p>
    <w:p w:rsidR="003F7FB2" w:rsidRPr="00101252" w:rsidRDefault="003F7FB2">
      <w:pPr>
        <w:pBdr>
          <w:top w:val="nil"/>
          <w:left w:val="nil"/>
          <w:bottom w:val="nil"/>
          <w:right w:val="nil"/>
          <w:between w:val="nil"/>
        </w:pBdr>
        <w:spacing w:after="0"/>
        <w:ind w:left="720"/>
        <w:rPr>
          <w:rFonts w:asciiTheme="minorHAnsi" w:hAnsiTheme="minorHAnsi"/>
          <w:color w:val="000000"/>
          <w:sz w:val="28"/>
          <w:szCs w:val="28"/>
        </w:rPr>
      </w:pPr>
    </w:p>
    <w:p w:rsidR="003F7FB2" w:rsidRPr="00101252" w:rsidRDefault="003F7FB2">
      <w:pPr>
        <w:pBdr>
          <w:top w:val="nil"/>
          <w:left w:val="nil"/>
          <w:bottom w:val="nil"/>
          <w:right w:val="nil"/>
          <w:between w:val="nil"/>
        </w:pBdr>
        <w:spacing w:after="0"/>
        <w:ind w:left="720"/>
        <w:rPr>
          <w:rFonts w:asciiTheme="minorHAnsi" w:hAnsiTheme="minorHAnsi"/>
          <w:color w:val="000000"/>
          <w:sz w:val="28"/>
          <w:szCs w:val="28"/>
        </w:rPr>
      </w:pPr>
    </w:p>
    <w:p w:rsidR="003F7FB2" w:rsidRPr="00101252" w:rsidRDefault="00101252">
      <w:pPr>
        <w:numPr>
          <w:ilvl w:val="0"/>
          <w:numId w:val="4"/>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i) Cost concept- The cost concept has been presented as one of the cornerstones of accounting for a very long time. Under this concept, non-current assets generally appear in the statement of financial position at their original cost less depreciation to d</w:t>
      </w:r>
      <w:r w:rsidRPr="00101252">
        <w:rPr>
          <w:rFonts w:asciiTheme="minorHAnsi" w:hAnsiTheme="minorHAnsi"/>
          <w:color w:val="000000"/>
          <w:sz w:val="28"/>
          <w:szCs w:val="28"/>
        </w:rPr>
        <w:t>ate, subject to a possible impairment write down.</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 xml:space="preserve">Going concern- It is usually assumed that a business will continue indefinitely in its present form. </w:t>
      </w:r>
      <w:proofErr w:type="gramStart"/>
      <w:r w:rsidRPr="00101252">
        <w:rPr>
          <w:rFonts w:asciiTheme="minorHAnsi" w:hAnsiTheme="minorHAnsi"/>
          <w:color w:val="000000"/>
          <w:sz w:val="28"/>
          <w:szCs w:val="28"/>
        </w:rPr>
        <w:t>This concepts acts</w:t>
      </w:r>
      <w:proofErr w:type="gramEnd"/>
      <w:r w:rsidRPr="00101252">
        <w:rPr>
          <w:rFonts w:asciiTheme="minorHAnsi" w:hAnsiTheme="minorHAnsi"/>
          <w:color w:val="000000"/>
          <w:sz w:val="28"/>
          <w:szCs w:val="28"/>
        </w:rPr>
        <w:t xml:space="preserve"> as a justification for the limitations imposed by the cost concept because there is li</w:t>
      </w:r>
      <w:r w:rsidRPr="00101252">
        <w:rPr>
          <w:rFonts w:asciiTheme="minorHAnsi" w:hAnsiTheme="minorHAnsi"/>
          <w:color w:val="000000"/>
          <w:sz w:val="28"/>
          <w:szCs w:val="28"/>
        </w:rPr>
        <w:t>ttle harm in reporting historical figures.</w:t>
      </w:r>
    </w:p>
    <w:p w:rsidR="003F7FB2" w:rsidRPr="00101252" w:rsidRDefault="003F7FB2">
      <w:pPr>
        <w:pBdr>
          <w:top w:val="nil"/>
          <w:left w:val="nil"/>
          <w:bottom w:val="nil"/>
          <w:right w:val="nil"/>
          <w:between w:val="nil"/>
        </w:pBdr>
        <w:spacing w:after="0"/>
        <w:ind w:left="720"/>
        <w:rPr>
          <w:rFonts w:asciiTheme="minorHAnsi" w:hAnsiTheme="minorHAnsi"/>
          <w:color w:val="000000"/>
          <w:sz w:val="28"/>
          <w:szCs w:val="28"/>
        </w:rPr>
      </w:pP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ii) IAS 8 states that in the absence of a specific rule to specify an appropriate accounting policy, the company should select the policies on the basis that they yield information that is both relevant and relia</w:t>
      </w:r>
      <w:r w:rsidRPr="00101252">
        <w:rPr>
          <w:rFonts w:asciiTheme="minorHAnsi" w:hAnsiTheme="minorHAnsi"/>
          <w:color w:val="000000"/>
          <w:sz w:val="28"/>
          <w:szCs w:val="28"/>
        </w:rPr>
        <w:t>ble. Information is relevant if it informs decisions taken by users of financial statements. Information is reliable if it provides a faithful representation of the entity’s financial position, is neutral, expresses prudence etc.</w:t>
      </w:r>
    </w:p>
    <w:p w:rsidR="003F7FB2" w:rsidRPr="00101252" w:rsidRDefault="003F7FB2">
      <w:pPr>
        <w:pBdr>
          <w:top w:val="nil"/>
          <w:left w:val="nil"/>
          <w:bottom w:val="nil"/>
          <w:right w:val="nil"/>
          <w:between w:val="nil"/>
        </w:pBdr>
        <w:spacing w:after="0"/>
        <w:ind w:left="720"/>
        <w:rPr>
          <w:rFonts w:asciiTheme="minorHAnsi" w:hAnsiTheme="minorHAnsi"/>
          <w:color w:val="000000"/>
          <w:sz w:val="28"/>
          <w:szCs w:val="28"/>
        </w:rPr>
      </w:pP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iii) According to the pru</w:t>
      </w:r>
      <w:r w:rsidRPr="00101252">
        <w:rPr>
          <w:rFonts w:asciiTheme="minorHAnsi" w:hAnsiTheme="minorHAnsi"/>
          <w:color w:val="000000"/>
          <w:sz w:val="28"/>
          <w:szCs w:val="28"/>
        </w:rPr>
        <w:t>dence concept, the preparers of financial statements should avoid presenting an unduly optimistic set of results. The lowest reasonable figure should be stated for profit and highest reasonable figure should be stated for any liabilities. Market price will</w:t>
      </w:r>
      <w:r w:rsidRPr="00101252">
        <w:rPr>
          <w:rFonts w:asciiTheme="minorHAnsi" w:hAnsiTheme="minorHAnsi"/>
          <w:color w:val="000000"/>
          <w:sz w:val="28"/>
          <w:szCs w:val="28"/>
        </w:rPr>
        <w:t xml:space="preserve"> sometimes not increase as the shareholders might by looking at the financial statements feel that the company is being unduly optimistic and this might lead to lost shareholder confidence and hence share price would either fall or remain constant.</w:t>
      </w:r>
    </w:p>
    <w:p w:rsidR="003F7FB2" w:rsidRPr="00101252" w:rsidRDefault="003F7FB2">
      <w:pPr>
        <w:pBdr>
          <w:top w:val="nil"/>
          <w:left w:val="nil"/>
          <w:bottom w:val="nil"/>
          <w:right w:val="nil"/>
          <w:between w:val="nil"/>
        </w:pBdr>
        <w:spacing w:after="0"/>
        <w:ind w:left="720"/>
        <w:rPr>
          <w:rFonts w:asciiTheme="minorHAnsi" w:hAnsiTheme="minorHAnsi"/>
          <w:color w:val="000000"/>
          <w:sz w:val="28"/>
          <w:szCs w:val="28"/>
        </w:rPr>
      </w:pPr>
    </w:p>
    <w:p w:rsidR="003F7FB2" w:rsidRPr="00101252" w:rsidRDefault="00101252">
      <w:pPr>
        <w:numPr>
          <w:ilvl w:val="0"/>
          <w:numId w:val="4"/>
        </w:numPr>
        <w:pBdr>
          <w:top w:val="nil"/>
          <w:left w:val="nil"/>
          <w:bottom w:val="nil"/>
          <w:right w:val="nil"/>
          <w:between w:val="nil"/>
        </w:pBdr>
        <w:rPr>
          <w:rFonts w:asciiTheme="minorHAnsi" w:hAnsiTheme="minorHAnsi"/>
          <w:color w:val="000000"/>
          <w:sz w:val="28"/>
          <w:szCs w:val="28"/>
        </w:rPr>
      </w:pPr>
      <w:r w:rsidRPr="00101252">
        <w:rPr>
          <w:rFonts w:asciiTheme="minorHAnsi" w:hAnsiTheme="minorHAnsi"/>
          <w:color w:val="000000"/>
          <w:sz w:val="28"/>
          <w:szCs w:val="28"/>
        </w:rPr>
        <w:t xml:space="preserve"> a) INVESTMENT BANKS-</w:t>
      </w:r>
    </w:p>
    <w:p w:rsidR="003F7FB2" w:rsidRPr="00101252" w:rsidRDefault="00101252">
      <w:pPr>
        <w:rPr>
          <w:rFonts w:asciiTheme="minorHAnsi" w:hAnsiTheme="minorHAnsi"/>
          <w:sz w:val="28"/>
          <w:szCs w:val="28"/>
        </w:rPr>
      </w:pPr>
      <w:r w:rsidRPr="00101252">
        <w:rPr>
          <w:rFonts w:asciiTheme="minorHAnsi" w:hAnsiTheme="minorHAnsi"/>
          <w:sz w:val="28"/>
          <w:szCs w:val="28"/>
        </w:rPr>
        <w:lastRenderedPageBreak/>
        <w:t>ROLE- Investment banks play a very important role in the banking sector. Role of investment banks include underwriting of new stock issue, handling mergers and acquisitions and acting as a financial advisor. Companies have the greates</w:t>
      </w:r>
      <w:r w:rsidRPr="00101252">
        <w:rPr>
          <w:rFonts w:asciiTheme="minorHAnsi" w:hAnsiTheme="minorHAnsi"/>
          <w:sz w:val="28"/>
          <w:szCs w:val="28"/>
        </w:rPr>
        <w:t xml:space="preserve">t support of investment banks as </w:t>
      </w:r>
      <w:proofErr w:type="spellStart"/>
      <w:r w:rsidRPr="00101252">
        <w:rPr>
          <w:rFonts w:asciiTheme="minorHAnsi" w:hAnsiTheme="minorHAnsi"/>
          <w:sz w:val="28"/>
          <w:szCs w:val="28"/>
        </w:rPr>
        <w:t>they advice</w:t>
      </w:r>
      <w:proofErr w:type="spellEnd"/>
      <w:r w:rsidRPr="00101252">
        <w:rPr>
          <w:rFonts w:asciiTheme="minorHAnsi" w:hAnsiTheme="minorHAnsi"/>
          <w:sz w:val="28"/>
          <w:szCs w:val="28"/>
        </w:rPr>
        <w:t xml:space="preserve"> them when to go public and issue shares and also provide them investors for their debt requirements.</w:t>
      </w:r>
    </w:p>
    <w:p w:rsidR="003F7FB2" w:rsidRPr="00101252" w:rsidRDefault="00101252">
      <w:pPr>
        <w:rPr>
          <w:rFonts w:asciiTheme="minorHAnsi" w:hAnsiTheme="minorHAnsi"/>
          <w:sz w:val="28"/>
          <w:szCs w:val="28"/>
        </w:rPr>
      </w:pPr>
      <w:r w:rsidRPr="00101252">
        <w:rPr>
          <w:rFonts w:asciiTheme="minorHAnsi" w:hAnsiTheme="minorHAnsi"/>
          <w:sz w:val="28"/>
          <w:szCs w:val="28"/>
        </w:rPr>
        <w:t>SOURCES OF FUNDS- Investment banks usually earn income from providing services to companies, governments or in</w:t>
      </w:r>
      <w:r w:rsidRPr="00101252">
        <w:rPr>
          <w:rFonts w:asciiTheme="minorHAnsi" w:hAnsiTheme="minorHAnsi"/>
          <w:sz w:val="28"/>
          <w:szCs w:val="28"/>
        </w:rPr>
        <w:t>vestors who in turn pay them for their advice help or service. They receive fees or commission. They make most money by charging higher rate of interest to borrowers rather than they pay to savers.</w:t>
      </w:r>
    </w:p>
    <w:p w:rsidR="003F7FB2" w:rsidRPr="00101252" w:rsidRDefault="00101252">
      <w:pPr>
        <w:rPr>
          <w:rFonts w:asciiTheme="minorHAnsi" w:hAnsiTheme="minorHAnsi"/>
          <w:sz w:val="28"/>
          <w:szCs w:val="28"/>
        </w:rPr>
      </w:pPr>
      <w:r w:rsidRPr="00101252">
        <w:rPr>
          <w:rFonts w:asciiTheme="minorHAnsi" w:hAnsiTheme="minorHAnsi"/>
          <w:sz w:val="28"/>
          <w:szCs w:val="28"/>
        </w:rPr>
        <w:t>APPLICATION OF FUNDS- Investment banks provide various ser</w:t>
      </w:r>
      <w:r w:rsidRPr="00101252">
        <w:rPr>
          <w:rFonts w:asciiTheme="minorHAnsi" w:hAnsiTheme="minorHAnsi"/>
          <w:sz w:val="28"/>
          <w:szCs w:val="28"/>
        </w:rPr>
        <w:t xml:space="preserve">vices like </w:t>
      </w:r>
      <w:proofErr w:type="gramStart"/>
      <w:r w:rsidRPr="00101252">
        <w:rPr>
          <w:rFonts w:asciiTheme="minorHAnsi" w:hAnsiTheme="minorHAnsi"/>
          <w:sz w:val="28"/>
          <w:szCs w:val="28"/>
        </w:rPr>
        <w:t>Underwriting</w:t>
      </w:r>
      <w:proofErr w:type="gramEnd"/>
      <w:r w:rsidRPr="00101252">
        <w:rPr>
          <w:rFonts w:asciiTheme="minorHAnsi" w:hAnsiTheme="minorHAnsi"/>
          <w:sz w:val="28"/>
          <w:szCs w:val="28"/>
        </w:rPr>
        <w:t xml:space="preserve"> groups. Such groups work between investors and companies who want to raise money or go public. </w:t>
      </w:r>
      <w:proofErr w:type="gramStart"/>
      <w:r w:rsidRPr="00101252">
        <w:rPr>
          <w:rFonts w:asciiTheme="minorHAnsi" w:hAnsiTheme="minorHAnsi"/>
          <w:sz w:val="28"/>
          <w:szCs w:val="28"/>
        </w:rPr>
        <w:t>Acts as an agent for the clients for sale and trading of securities.</w:t>
      </w:r>
      <w:proofErr w:type="gramEnd"/>
      <w:r w:rsidRPr="00101252">
        <w:rPr>
          <w:rFonts w:asciiTheme="minorHAnsi" w:hAnsiTheme="minorHAnsi"/>
          <w:sz w:val="28"/>
          <w:szCs w:val="28"/>
        </w:rPr>
        <w:t xml:space="preserve"> </w:t>
      </w:r>
      <w:proofErr w:type="gramStart"/>
      <w:r w:rsidRPr="00101252">
        <w:rPr>
          <w:rFonts w:asciiTheme="minorHAnsi" w:hAnsiTheme="minorHAnsi"/>
          <w:sz w:val="28"/>
          <w:szCs w:val="28"/>
        </w:rPr>
        <w:t>Manages assets for a wide range of institutions.</w:t>
      </w:r>
      <w:proofErr w:type="gramEnd"/>
      <w:r w:rsidRPr="00101252">
        <w:rPr>
          <w:rFonts w:asciiTheme="minorHAnsi" w:hAnsiTheme="minorHAnsi"/>
          <w:sz w:val="28"/>
          <w:szCs w:val="28"/>
        </w:rPr>
        <w:t xml:space="preserve"> All these lead to u</w:t>
      </w:r>
      <w:r w:rsidRPr="00101252">
        <w:rPr>
          <w:rFonts w:asciiTheme="minorHAnsi" w:hAnsiTheme="minorHAnsi"/>
          <w:sz w:val="28"/>
          <w:szCs w:val="28"/>
        </w:rPr>
        <w:t>sage of funds.</w:t>
      </w:r>
    </w:p>
    <w:p w:rsidR="003F7FB2" w:rsidRPr="00101252" w:rsidRDefault="003F7FB2">
      <w:pPr>
        <w:rPr>
          <w:rFonts w:asciiTheme="minorHAnsi" w:hAnsiTheme="minorHAnsi"/>
          <w:sz w:val="28"/>
          <w:szCs w:val="28"/>
        </w:rPr>
      </w:pPr>
    </w:p>
    <w:p w:rsidR="003F7FB2" w:rsidRPr="00101252" w:rsidRDefault="00101252">
      <w:pPr>
        <w:rPr>
          <w:rFonts w:asciiTheme="minorHAnsi" w:hAnsiTheme="minorHAnsi"/>
          <w:sz w:val="28"/>
          <w:szCs w:val="28"/>
        </w:rPr>
      </w:pPr>
      <w:r w:rsidRPr="00101252">
        <w:rPr>
          <w:rFonts w:asciiTheme="minorHAnsi" w:hAnsiTheme="minorHAnsi"/>
          <w:sz w:val="28"/>
          <w:szCs w:val="28"/>
        </w:rPr>
        <w:t>b) PENSION SCHEMES-</w:t>
      </w:r>
    </w:p>
    <w:p w:rsidR="003F7FB2" w:rsidRPr="00101252" w:rsidRDefault="00101252">
      <w:pPr>
        <w:rPr>
          <w:rFonts w:asciiTheme="minorHAnsi" w:hAnsiTheme="minorHAnsi"/>
          <w:sz w:val="28"/>
          <w:szCs w:val="28"/>
        </w:rPr>
      </w:pPr>
      <w:r w:rsidRPr="00101252">
        <w:rPr>
          <w:rFonts w:asciiTheme="minorHAnsi" w:hAnsiTheme="minorHAnsi"/>
          <w:sz w:val="28"/>
          <w:szCs w:val="28"/>
        </w:rPr>
        <w:t xml:space="preserve">ROLE- Pension funds are pooled monetary contributions from pension plans set up by employers, unions or other </w:t>
      </w:r>
      <w:proofErr w:type="spellStart"/>
      <w:r w:rsidRPr="00101252">
        <w:rPr>
          <w:rFonts w:asciiTheme="minorHAnsi" w:hAnsiTheme="minorHAnsi"/>
          <w:sz w:val="28"/>
          <w:szCs w:val="28"/>
        </w:rPr>
        <w:t>organisations</w:t>
      </w:r>
      <w:proofErr w:type="spellEnd"/>
      <w:r w:rsidRPr="00101252">
        <w:rPr>
          <w:rFonts w:asciiTheme="minorHAnsi" w:hAnsiTheme="minorHAnsi"/>
          <w:sz w:val="28"/>
          <w:szCs w:val="28"/>
        </w:rPr>
        <w:t xml:space="preserve"> to provide for their employees or </w:t>
      </w:r>
      <w:proofErr w:type="gramStart"/>
      <w:r w:rsidRPr="00101252">
        <w:rPr>
          <w:rFonts w:asciiTheme="minorHAnsi" w:hAnsiTheme="minorHAnsi"/>
          <w:sz w:val="28"/>
          <w:szCs w:val="28"/>
        </w:rPr>
        <w:t>members</w:t>
      </w:r>
      <w:proofErr w:type="gramEnd"/>
      <w:r w:rsidRPr="00101252">
        <w:rPr>
          <w:rFonts w:asciiTheme="minorHAnsi" w:hAnsiTheme="minorHAnsi"/>
          <w:sz w:val="28"/>
          <w:szCs w:val="28"/>
        </w:rPr>
        <w:t xml:space="preserve"> retirement benefits.</w:t>
      </w:r>
    </w:p>
    <w:p w:rsidR="003F7FB2" w:rsidRPr="00101252" w:rsidRDefault="00101252">
      <w:pPr>
        <w:rPr>
          <w:rFonts w:asciiTheme="minorHAnsi" w:hAnsiTheme="minorHAnsi"/>
          <w:sz w:val="28"/>
          <w:szCs w:val="28"/>
        </w:rPr>
      </w:pPr>
      <w:r w:rsidRPr="00101252">
        <w:rPr>
          <w:rFonts w:asciiTheme="minorHAnsi" w:hAnsiTheme="minorHAnsi"/>
          <w:sz w:val="28"/>
          <w:szCs w:val="28"/>
        </w:rPr>
        <w:t>SOURCES OF FUNDS- Pension funds a</w:t>
      </w:r>
      <w:r w:rsidRPr="00101252">
        <w:rPr>
          <w:rFonts w:asciiTheme="minorHAnsi" w:hAnsiTheme="minorHAnsi"/>
          <w:sz w:val="28"/>
          <w:szCs w:val="28"/>
        </w:rPr>
        <w:t xml:space="preserve">re funded by contributions of money from the employers and employees, the former pay the larger share. A part of </w:t>
      </w:r>
      <w:proofErr w:type="gramStart"/>
      <w:r w:rsidRPr="00101252">
        <w:rPr>
          <w:rFonts w:asciiTheme="minorHAnsi" w:hAnsiTheme="minorHAnsi"/>
          <w:sz w:val="28"/>
          <w:szCs w:val="28"/>
        </w:rPr>
        <w:t>employees</w:t>
      </w:r>
      <w:proofErr w:type="gramEnd"/>
      <w:r w:rsidRPr="00101252">
        <w:rPr>
          <w:rFonts w:asciiTheme="minorHAnsi" w:hAnsiTheme="minorHAnsi"/>
          <w:sz w:val="28"/>
          <w:szCs w:val="28"/>
        </w:rPr>
        <w:t xml:space="preserve"> salary is kept aside every month for his pensions and the employer also puts in his own contribution to his pension fund.</w:t>
      </w:r>
    </w:p>
    <w:p w:rsidR="003F7FB2" w:rsidRPr="00101252" w:rsidRDefault="00101252">
      <w:pPr>
        <w:rPr>
          <w:rFonts w:asciiTheme="minorHAnsi" w:hAnsiTheme="minorHAnsi"/>
          <w:sz w:val="28"/>
          <w:szCs w:val="28"/>
        </w:rPr>
      </w:pPr>
      <w:r w:rsidRPr="00101252">
        <w:rPr>
          <w:rFonts w:asciiTheme="minorHAnsi" w:hAnsiTheme="minorHAnsi"/>
          <w:sz w:val="28"/>
          <w:szCs w:val="28"/>
        </w:rPr>
        <w:t>APPLICATION</w:t>
      </w:r>
      <w:r w:rsidRPr="00101252">
        <w:rPr>
          <w:rFonts w:asciiTheme="minorHAnsi" w:hAnsiTheme="minorHAnsi"/>
          <w:sz w:val="28"/>
          <w:szCs w:val="28"/>
        </w:rPr>
        <w:t xml:space="preserve"> OF FUNDS- These funds are later provided to the </w:t>
      </w:r>
      <w:proofErr w:type="gramStart"/>
      <w:r w:rsidRPr="00101252">
        <w:rPr>
          <w:rFonts w:asciiTheme="minorHAnsi" w:hAnsiTheme="minorHAnsi"/>
          <w:sz w:val="28"/>
          <w:szCs w:val="28"/>
        </w:rPr>
        <w:t>employees</w:t>
      </w:r>
      <w:proofErr w:type="gramEnd"/>
      <w:r w:rsidRPr="00101252">
        <w:rPr>
          <w:rFonts w:asciiTheme="minorHAnsi" w:hAnsiTheme="minorHAnsi"/>
          <w:sz w:val="28"/>
          <w:szCs w:val="28"/>
        </w:rPr>
        <w:t xml:space="preserve"> </w:t>
      </w:r>
      <w:proofErr w:type="spellStart"/>
      <w:r w:rsidRPr="00101252">
        <w:rPr>
          <w:rFonts w:asciiTheme="minorHAnsi" w:hAnsiTheme="minorHAnsi"/>
          <w:sz w:val="28"/>
          <w:szCs w:val="28"/>
        </w:rPr>
        <w:t>i.e</w:t>
      </w:r>
      <w:proofErr w:type="spellEnd"/>
      <w:r w:rsidRPr="00101252">
        <w:rPr>
          <w:rFonts w:asciiTheme="minorHAnsi" w:hAnsiTheme="minorHAnsi"/>
          <w:sz w:val="28"/>
          <w:szCs w:val="28"/>
        </w:rPr>
        <w:t xml:space="preserve"> post retirement when they no longer are in a state to work but still require money to fulfill their basic needs. So the company (employer) provides </w:t>
      </w:r>
      <w:proofErr w:type="gramStart"/>
      <w:r w:rsidRPr="00101252">
        <w:rPr>
          <w:rFonts w:asciiTheme="minorHAnsi" w:hAnsiTheme="minorHAnsi"/>
          <w:sz w:val="28"/>
          <w:szCs w:val="28"/>
        </w:rPr>
        <w:t>them</w:t>
      </w:r>
      <w:proofErr w:type="gramEnd"/>
      <w:r w:rsidRPr="00101252">
        <w:rPr>
          <w:rFonts w:asciiTheme="minorHAnsi" w:hAnsiTheme="minorHAnsi"/>
          <w:sz w:val="28"/>
          <w:szCs w:val="28"/>
        </w:rPr>
        <w:t xml:space="preserve"> regular small payments or a </w:t>
      </w:r>
      <w:proofErr w:type="spellStart"/>
      <w:r w:rsidRPr="00101252">
        <w:rPr>
          <w:rFonts w:asciiTheme="minorHAnsi" w:hAnsiTheme="minorHAnsi"/>
          <w:sz w:val="28"/>
          <w:szCs w:val="28"/>
        </w:rPr>
        <w:t>lumpsum</w:t>
      </w:r>
      <w:proofErr w:type="spellEnd"/>
      <w:r w:rsidRPr="00101252">
        <w:rPr>
          <w:rFonts w:asciiTheme="minorHAnsi" w:hAnsiTheme="minorHAnsi"/>
          <w:sz w:val="28"/>
          <w:szCs w:val="28"/>
        </w:rPr>
        <w:t xml:space="preserve"> paym</w:t>
      </w:r>
      <w:r w:rsidRPr="00101252">
        <w:rPr>
          <w:rFonts w:asciiTheme="minorHAnsi" w:hAnsiTheme="minorHAnsi"/>
          <w:sz w:val="28"/>
          <w:szCs w:val="28"/>
        </w:rPr>
        <w:t>ent at the start or end of the year for a certain number of years or till he dies.</w:t>
      </w:r>
    </w:p>
    <w:p w:rsidR="003F7FB2" w:rsidRPr="00101252" w:rsidRDefault="003F7FB2">
      <w:pPr>
        <w:rPr>
          <w:rFonts w:asciiTheme="minorHAnsi" w:hAnsiTheme="minorHAnsi"/>
          <w:sz w:val="28"/>
          <w:szCs w:val="28"/>
        </w:rPr>
      </w:pPr>
    </w:p>
    <w:p w:rsidR="003F7FB2" w:rsidRPr="00101252" w:rsidRDefault="00101252">
      <w:pPr>
        <w:rPr>
          <w:rFonts w:asciiTheme="minorHAnsi" w:hAnsiTheme="minorHAnsi"/>
          <w:sz w:val="28"/>
          <w:szCs w:val="28"/>
        </w:rPr>
      </w:pPr>
      <w:r w:rsidRPr="00101252">
        <w:rPr>
          <w:rFonts w:asciiTheme="minorHAnsi" w:hAnsiTheme="minorHAnsi"/>
          <w:sz w:val="28"/>
          <w:szCs w:val="28"/>
        </w:rPr>
        <w:t xml:space="preserve">c) LIFE INSURANCE COMPANY- </w:t>
      </w:r>
    </w:p>
    <w:p w:rsidR="003F7FB2" w:rsidRPr="00101252" w:rsidRDefault="00101252">
      <w:pPr>
        <w:rPr>
          <w:rFonts w:asciiTheme="minorHAnsi" w:hAnsiTheme="minorHAnsi"/>
          <w:sz w:val="28"/>
          <w:szCs w:val="28"/>
        </w:rPr>
      </w:pPr>
      <w:r w:rsidRPr="00101252">
        <w:rPr>
          <w:rFonts w:asciiTheme="minorHAnsi" w:hAnsiTheme="minorHAnsi"/>
          <w:sz w:val="28"/>
          <w:szCs w:val="28"/>
        </w:rPr>
        <w:t xml:space="preserve">ROLE- Life insurance company safeguards the interests of people from loss and </w:t>
      </w:r>
      <w:proofErr w:type="spellStart"/>
      <w:r w:rsidRPr="00101252">
        <w:rPr>
          <w:rFonts w:asciiTheme="minorHAnsi" w:hAnsiTheme="minorHAnsi"/>
          <w:sz w:val="28"/>
          <w:szCs w:val="28"/>
        </w:rPr>
        <w:t>uncertainity</w:t>
      </w:r>
      <w:proofErr w:type="spellEnd"/>
      <w:r w:rsidRPr="00101252">
        <w:rPr>
          <w:rFonts w:asciiTheme="minorHAnsi" w:hAnsiTheme="minorHAnsi"/>
          <w:sz w:val="28"/>
          <w:szCs w:val="28"/>
        </w:rPr>
        <w:t>. It may be a social device to reduce or eliminate the</w:t>
      </w:r>
      <w:r w:rsidRPr="00101252">
        <w:rPr>
          <w:rFonts w:asciiTheme="minorHAnsi" w:hAnsiTheme="minorHAnsi"/>
          <w:sz w:val="28"/>
          <w:szCs w:val="28"/>
        </w:rPr>
        <w:t xml:space="preserve"> risk </w:t>
      </w:r>
      <w:r w:rsidRPr="00101252">
        <w:rPr>
          <w:rFonts w:asciiTheme="minorHAnsi" w:hAnsiTheme="minorHAnsi"/>
          <w:sz w:val="28"/>
          <w:szCs w:val="28"/>
        </w:rPr>
        <w:lastRenderedPageBreak/>
        <w:t>associated with life or property. It also encourages savings through its different suitable plans. Insurance turns accumulated capital into productive investment.</w:t>
      </w:r>
    </w:p>
    <w:p w:rsidR="003F7FB2" w:rsidRPr="00101252" w:rsidRDefault="00101252">
      <w:pPr>
        <w:rPr>
          <w:rFonts w:asciiTheme="minorHAnsi" w:hAnsiTheme="minorHAnsi"/>
          <w:sz w:val="28"/>
          <w:szCs w:val="28"/>
        </w:rPr>
      </w:pPr>
      <w:r w:rsidRPr="00101252">
        <w:rPr>
          <w:rFonts w:asciiTheme="minorHAnsi" w:hAnsiTheme="minorHAnsi"/>
          <w:sz w:val="28"/>
          <w:szCs w:val="28"/>
        </w:rPr>
        <w:t xml:space="preserve">SOURCES OF FUNDS- The </w:t>
      </w:r>
      <w:proofErr w:type="gramStart"/>
      <w:r w:rsidRPr="00101252">
        <w:rPr>
          <w:rFonts w:asciiTheme="minorHAnsi" w:hAnsiTheme="minorHAnsi"/>
          <w:sz w:val="28"/>
          <w:szCs w:val="28"/>
        </w:rPr>
        <w:t>company</w:t>
      </w:r>
      <w:proofErr w:type="gramEnd"/>
      <w:r w:rsidRPr="00101252">
        <w:rPr>
          <w:rFonts w:asciiTheme="minorHAnsi" w:hAnsiTheme="minorHAnsi"/>
          <w:sz w:val="28"/>
          <w:szCs w:val="28"/>
        </w:rPr>
        <w:t xml:space="preserve"> collects premiums from the insured which has a small prof</w:t>
      </w:r>
      <w:r w:rsidRPr="00101252">
        <w:rPr>
          <w:rFonts w:asciiTheme="minorHAnsi" w:hAnsiTheme="minorHAnsi"/>
          <w:sz w:val="28"/>
          <w:szCs w:val="28"/>
        </w:rPr>
        <w:t>it margin. Moreover these premiums are invested in various projects from which life insurance companies earn revenues which are a major source of income.</w:t>
      </w:r>
    </w:p>
    <w:p w:rsidR="003F7FB2" w:rsidRPr="00101252" w:rsidRDefault="00101252">
      <w:pPr>
        <w:rPr>
          <w:rFonts w:asciiTheme="minorHAnsi" w:hAnsiTheme="minorHAnsi"/>
          <w:sz w:val="28"/>
          <w:szCs w:val="28"/>
        </w:rPr>
      </w:pPr>
      <w:r w:rsidRPr="00101252">
        <w:rPr>
          <w:rFonts w:asciiTheme="minorHAnsi" w:hAnsiTheme="minorHAnsi"/>
          <w:sz w:val="28"/>
          <w:szCs w:val="28"/>
        </w:rPr>
        <w:t>APPLICATION OF FUNDS- The income they earn from investing the premiums is divided into 2 parts. One pa</w:t>
      </w:r>
      <w:r w:rsidRPr="00101252">
        <w:rPr>
          <w:rFonts w:asciiTheme="minorHAnsi" w:hAnsiTheme="minorHAnsi"/>
          <w:sz w:val="28"/>
          <w:szCs w:val="28"/>
        </w:rPr>
        <w:t>rt is given as sum assured to the insured and the remaining amount is kept aside as savings.</w:t>
      </w:r>
    </w:p>
    <w:p w:rsidR="003F7FB2" w:rsidRPr="00101252" w:rsidRDefault="003F7FB2">
      <w:pPr>
        <w:rPr>
          <w:rFonts w:asciiTheme="minorHAnsi" w:hAnsiTheme="minorHAnsi"/>
          <w:sz w:val="28"/>
          <w:szCs w:val="28"/>
        </w:rPr>
      </w:pPr>
    </w:p>
    <w:p w:rsidR="003F7FB2" w:rsidRPr="00101252" w:rsidRDefault="00101252">
      <w:pPr>
        <w:rPr>
          <w:rFonts w:asciiTheme="minorHAnsi" w:hAnsiTheme="minorHAnsi"/>
          <w:sz w:val="28"/>
          <w:szCs w:val="28"/>
        </w:rPr>
      </w:pPr>
      <w:r w:rsidRPr="00101252">
        <w:rPr>
          <w:rFonts w:asciiTheme="minorHAnsi" w:hAnsiTheme="minorHAnsi"/>
          <w:sz w:val="28"/>
          <w:szCs w:val="28"/>
        </w:rPr>
        <w:t>11)</w:t>
      </w:r>
    </w:p>
    <w:p w:rsidR="003F7FB2" w:rsidRPr="00101252" w:rsidRDefault="00101252">
      <w:pPr>
        <w:numPr>
          <w:ilvl w:val="0"/>
          <w:numId w:val="4"/>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Since both the companies, general insurance as well as life insurance, there will be different kinds of regulations imposed on them.</w:t>
      </w:r>
    </w:p>
    <w:p w:rsidR="003F7FB2" w:rsidRPr="00101252" w:rsidRDefault="00101252">
      <w:pPr>
        <w:numPr>
          <w:ilvl w:val="0"/>
          <w:numId w:val="4"/>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 xml:space="preserve"> They would have to produ</w:t>
      </w:r>
      <w:r w:rsidRPr="00101252">
        <w:rPr>
          <w:rFonts w:asciiTheme="minorHAnsi" w:hAnsiTheme="minorHAnsi"/>
          <w:color w:val="000000"/>
          <w:sz w:val="28"/>
          <w:szCs w:val="28"/>
        </w:rPr>
        <w:t xml:space="preserve">ce financial reports in different </w:t>
      </w:r>
      <w:proofErr w:type="gramStart"/>
      <w:r w:rsidRPr="00101252">
        <w:rPr>
          <w:rFonts w:asciiTheme="minorHAnsi" w:hAnsiTheme="minorHAnsi"/>
          <w:color w:val="000000"/>
          <w:sz w:val="28"/>
          <w:szCs w:val="28"/>
        </w:rPr>
        <w:t>formats,</w:t>
      </w:r>
      <w:proofErr w:type="gramEnd"/>
      <w:r w:rsidRPr="00101252">
        <w:rPr>
          <w:rFonts w:asciiTheme="minorHAnsi" w:hAnsiTheme="minorHAnsi"/>
          <w:color w:val="000000"/>
          <w:sz w:val="28"/>
          <w:szCs w:val="28"/>
        </w:rPr>
        <w:t xml:space="preserve"> various vivid disclosures may be expected.</w:t>
      </w:r>
    </w:p>
    <w:p w:rsidR="003F7FB2" w:rsidRPr="00101252" w:rsidRDefault="00101252">
      <w:pPr>
        <w:numPr>
          <w:ilvl w:val="0"/>
          <w:numId w:val="4"/>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Treatment of various items imposed by both the regulators will be different.</w:t>
      </w:r>
    </w:p>
    <w:p w:rsidR="003F7FB2" w:rsidRPr="00101252" w:rsidRDefault="00101252">
      <w:pPr>
        <w:numPr>
          <w:ilvl w:val="0"/>
          <w:numId w:val="4"/>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 xml:space="preserve">Either statistical basis or expert </w:t>
      </w:r>
      <w:proofErr w:type="spellStart"/>
      <w:r w:rsidRPr="00101252">
        <w:rPr>
          <w:rFonts w:asciiTheme="minorHAnsi" w:hAnsiTheme="minorHAnsi"/>
          <w:color w:val="000000"/>
          <w:sz w:val="28"/>
          <w:szCs w:val="28"/>
        </w:rPr>
        <w:t>judgements</w:t>
      </w:r>
      <w:proofErr w:type="spellEnd"/>
      <w:r w:rsidRPr="00101252">
        <w:rPr>
          <w:rFonts w:asciiTheme="minorHAnsi" w:hAnsiTheme="minorHAnsi"/>
          <w:color w:val="000000"/>
          <w:sz w:val="28"/>
          <w:szCs w:val="28"/>
        </w:rPr>
        <w:t xml:space="preserve"> for estimating future liabilities must be assessed.</w:t>
      </w:r>
    </w:p>
    <w:p w:rsidR="003F7FB2" w:rsidRPr="00101252" w:rsidRDefault="00101252">
      <w:pPr>
        <w:numPr>
          <w:ilvl w:val="0"/>
          <w:numId w:val="4"/>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Different companies in similar circumstances were following completely different accounting policies, leading to different and incompatible results.</w:t>
      </w:r>
    </w:p>
    <w:p w:rsidR="003F7FB2" w:rsidRPr="00101252" w:rsidRDefault="00101252">
      <w:pPr>
        <w:numPr>
          <w:ilvl w:val="0"/>
          <w:numId w:val="4"/>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I want to</w:t>
      </w:r>
      <w:r w:rsidRPr="00101252">
        <w:rPr>
          <w:rFonts w:asciiTheme="minorHAnsi" w:hAnsiTheme="minorHAnsi"/>
          <w:color w:val="000000"/>
          <w:sz w:val="28"/>
          <w:szCs w:val="28"/>
        </w:rPr>
        <w:t xml:space="preserve"> invest in either of the one. But due to different regulators, an appropriate </w:t>
      </w:r>
      <w:proofErr w:type="spellStart"/>
      <w:r w:rsidRPr="00101252">
        <w:rPr>
          <w:rFonts w:asciiTheme="minorHAnsi" w:hAnsiTheme="minorHAnsi"/>
          <w:color w:val="000000"/>
          <w:sz w:val="28"/>
          <w:szCs w:val="28"/>
        </w:rPr>
        <w:t>comparision</w:t>
      </w:r>
      <w:proofErr w:type="spellEnd"/>
      <w:r w:rsidRPr="00101252">
        <w:rPr>
          <w:rFonts w:asciiTheme="minorHAnsi" w:hAnsiTheme="minorHAnsi"/>
          <w:color w:val="000000"/>
          <w:sz w:val="28"/>
          <w:szCs w:val="28"/>
        </w:rPr>
        <w:t xml:space="preserve"> is not possible.</w:t>
      </w:r>
    </w:p>
    <w:p w:rsidR="003F7FB2" w:rsidRPr="00101252" w:rsidRDefault="00101252">
      <w:pPr>
        <w:numPr>
          <w:ilvl w:val="0"/>
          <w:numId w:val="4"/>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I cannot interpret the retained earnings calculations or the assets the companies are holding.</w:t>
      </w:r>
    </w:p>
    <w:p w:rsidR="003F7FB2" w:rsidRPr="00101252" w:rsidRDefault="003F7FB2">
      <w:pPr>
        <w:pBdr>
          <w:top w:val="nil"/>
          <w:left w:val="nil"/>
          <w:bottom w:val="nil"/>
          <w:right w:val="nil"/>
          <w:between w:val="nil"/>
        </w:pBdr>
        <w:spacing w:after="0"/>
        <w:ind w:left="720"/>
        <w:rPr>
          <w:rFonts w:asciiTheme="minorHAnsi" w:hAnsiTheme="minorHAnsi"/>
          <w:color w:val="000000"/>
          <w:sz w:val="28"/>
          <w:szCs w:val="28"/>
        </w:rPr>
      </w:pPr>
    </w:p>
    <w:p w:rsidR="003F7FB2" w:rsidRPr="00101252" w:rsidRDefault="003F7FB2">
      <w:pPr>
        <w:pBdr>
          <w:top w:val="nil"/>
          <w:left w:val="nil"/>
          <w:bottom w:val="nil"/>
          <w:right w:val="nil"/>
          <w:between w:val="nil"/>
        </w:pBdr>
        <w:spacing w:after="0"/>
        <w:ind w:left="720"/>
        <w:rPr>
          <w:rFonts w:asciiTheme="minorHAnsi" w:hAnsiTheme="minorHAnsi"/>
          <w:color w:val="000000"/>
          <w:sz w:val="28"/>
          <w:szCs w:val="28"/>
        </w:rPr>
      </w:pPr>
    </w:p>
    <w:p w:rsidR="003F7FB2" w:rsidRPr="00101252" w:rsidRDefault="00101252">
      <w:pPr>
        <w:pBdr>
          <w:top w:val="nil"/>
          <w:left w:val="nil"/>
          <w:bottom w:val="nil"/>
          <w:right w:val="nil"/>
          <w:between w:val="nil"/>
        </w:pBdr>
        <w:spacing w:after="0"/>
        <w:ind w:left="360"/>
        <w:rPr>
          <w:rFonts w:asciiTheme="minorHAnsi" w:hAnsiTheme="minorHAnsi"/>
          <w:color w:val="000000"/>
          <w:sz w:val="28"/>
          <w:szCs w:val="28"/>
        </w:rPr>
      </w:pPr>
      <w:r w:rsidRPr="00101252">
        <w:rPr>
          <w:rFonts w:asciiTheme="minorHAnsi" w:hAnsiTheme="minorHAnsi"/>
          <w:color w:val="000000"/>
          <w:sz w:val="28"/>
          <w:szCs w:val="28"/>
        </w:rPr>
        <w:t>12)              Insurance company-</w:t>
      </w:r>
    </w:p>
    <w:p w:rsidR="003F7FB2" w:rsidRPr="00101252" w:rsidRDefault="00101252">
      <w:pPr>
        <w:numPr>
          <w:ilvl w:val="0"/>
          <w:numId w:val="6"/>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 xml:space="preserve">When a policy is sold, the policyholder pays the company a premium and the company incurs sales and administration expenses. </w:t>
      </w:r>
    </w:p>
    <w:p w:rsidR="003F7FB2" w:rsidRPr="00101252" w:rsidRDefault="00101252">
      <w:pPr>
        <w:numPr>
          <w:ilvl w:val="0"/>
          <w:numId w:val="6"/>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 xml:space="preserve">However, at this point the company does not know how much profit it will make as the policy may last for many years, during which </w:t>
      </w:r>
      <w:r w:rsidRPr="00101252">
        <w:rPr>
          <w:rFonts w:asciiTheme="minorHAnsi" w:hAnsiTheme="minorHAnsi"/>
          <w:color w:val="000000"/>
          <w:sz w:val="28"/>
          <w:szCs w:val="28"/>
        </w:rPr>
        <w:t>time the company will have to pay claims and incur expenses and further premiums may be paid.</w:t>
      </w:r>
    </w:p>
    <w:p w:rsidR="003F7FB2" w:rsidRPr="00101252" w:rsidRDefault="00101252">
      <w:pPr>
        <w:numPr>
          <w:ilvl w:val="0"/>
          <w:numId w:val="6"/>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lastRenderedPageBreak/>
        <w:t xml:space="preserve">To allow for these future </w:t>
      </w:r>
      <w:proofErr w:type="spellStart"/>
      <w:r w:rsidRPr="00101252">
        <w:rPr>
          <w:rFonts w:asciiTheme="minorHAnsi" w:hAnsiTheme="minorHAnsi"/>
          <w:color w:val="000000"/>
          <w:sz w:val="28"/>
          <w:szCs w:val="28"/>
        </w:rPr>
        <w:t>cashflows</w:t>
      </w:r>
      <w:proofErr w:type="spellEnd"/>
      <w:r w:rsidRPr="00101252">
        <w:rPr>
          <w:rFonts w:asciiTheme="minorHAnsi" w:hAnsiTheme="minorHAnsi"/>
          <w:color w:val="000000"/>
          <w:sz w:val="28"/>
          <w:szCs w:val="28"/>
        </w:rPr>
        <w:t>, the company will set up an estimated liability (a reserve) in its statement of financial position.</w:t>
      </w:r>
    </w:p>
    <w:p w:rsidR="003F7FB2" w:rsidRPr="00101252" w:rsidRDefault="00101252">
      <w:pPr>
        <w:numPr>
          <w:ilvl w:val="0"/>
          <w:numId w:val="6"/>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A conservative approach ma</w:t>
      </w:r>
      <w:r w:rsidRPr="00101252">
        <w:rPr>
          <w:rFonts w:asciiTheme="minorHAnsi" w:hAnsiTheme="minorHAnsi"/>
          <w:color w:val="000000"/>
          <w:sz w:val="28"/>
          <w:szCs w:val="28"/>
        </w:rPr>
        <w:t>y be adopted in estimating this to avoid too much profit being made at the start of the policy.</w:t>
      </w:r>
    </w:p>
    <w:p w:rsidR="003F7FB2" w:rsidRPr="00101252" w:rsidRDefault="00101252">
      <w:pPr>
        <w:numPr>
          <w:ilvl w:val="0"/>
          <w:numId w:val="6"/>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The preparation of insurance company accounts is complicated by two special features:</w:t>
      </w:r>
    </w:p>
    <w:p w:rsidR="003F7FB2" w:rsidRPr="00101252" w:rsidRDefault="00101252">
      <w:pPr>
        <w:numPr>
          <w:ilvl w:val="0"/>
          <w:numId w:val="6"/>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The underlying contracts (liabilities) fall due outside the accounting per</w:t>
      </w:r>
      <w:r w:rsidRPr="00101252">
        <w:rPr>
          <w:rFonts w:asciiTheme="minorHAnsi" w:hAnsiTheme="minorHAnsi"/>
          <w:color w:val="000000"/>
          <w:sz w:val="28"/>
          <w:szCs w:val="28"/>
        </w:rPr>
        <w:t>iod and are uncertain in size.</w:t>
      </w:r>
    </w:p>
    <w:p w:rsidR="003F7FB2" w:rsidRPr="00101252" w:rsidRDefault="00101252">
      <w:pPr>
        <w:numPr>
          <w:ilvl w:val="0"/>
          <w:numId w:val="6"/>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Premature transfer of profit to shareholders may endanger the financial stability of the company and the ability to meet future liabilities.</w:t>
      </w:r>
    </w:p>
    <w:p w:rsidR="003F7FB2" w:rsidRPr="00101252" w:rsidRDefault="00101252">
      <w:pPr>
        <w:numPr>
          <w:ilvl w:val="0"/>
          <w:numId w:val="6"/>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 xml:space="preserve">Statement of profit and loss is divided into technical and </w:t>
      </w:r>
      <w:proofErr w:type="spellStart"/>
      <w:r w:rsidRPr="00101252">
        <w:rPr>
          <w:rFonts w:asciiTheme="minorHAnsi" w:hAnsiTheme="minorHAnsi"/>
          <w:color w:val="000000"/>
          <w:sz w:val="28"/>
          <w:szCs w:val="28"/>
        </w:rPr>
        <w:t>non technical</w:t>
      </w:r>
      <w:proofErr w:type="spellEnd"/>
      <w:r w:rsidRPr="00101252">
        <w:rPr>
          <w:rFonts w:asciiTheme="minorHAnsi" w:hAnsiTheme="minorHAnsi"/>
          <w:color w:val="000000"/>
          <w:sz w:val="28"/>
          <w:szCs w:val="28"/>
        </w:rPr>
        <w:t xml:space="preserve"> accounts whereas for normal company accounts </w:t>
      </w:r>
      <w:proofErr w:type="gramStart"/>
      <w:r w:rsidRPr="00101252">
        <w:rPr>
          <w:rFonts w:asciiTheme="minorHAnsi" w:hAnsiTheme="minorHAnsi"/>
          <w:color w:val="000000"/>
          <w:sz w:val="28"/>
          <w:szCs w:val="28"/>
        </w:rPr>
        <w:t>its</w:t>
      </w:r>
      <w:proofErr w:type="gramEnd"/>
      <w:r w:rsidRPr="00101252">
        <w:rPr>
          <w:rFonts w:asciiTheme="minorHAnsi" w:hAnsiTheme="minorHAnsi"/>
          <w:color w:val="000000"/>
          <w:sz w:val="28"/>
          <w:szCs w:val="28"/>
        </w:rPr>
        <w:t xml:space="preserve"> simply taking into account the sales, cost of sales, expenses, interest given and received.</w:t>
      </w:r>
    </w:p>
    <w:p w:rsidR="003F7FB2" w:rsidRPr="00101252" w:rsidRDefault="00101252">
      <w:pPr>
        <w:numPr>
          <w:ilvl w:val="0"/>
          <w:numId w:val="6"/>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 xml:space="preserve">The format for insurance company accounts </w:t>
      </w:r>
      <w:r w:rsidRPr="00101252">
        <w:rPr>
          <w:rFonts w:asciiTheme="minorHAnsi" w:hAnsiTheme="minorHAnsi"/>
          <w:color w:val="000000"/>
          <w:sz w:val="28"/>
          <w:szCs w:val="28"/>
        </w:rPr>
        <w:t>is different and involves a lot of complications than the normal company accounts.</w:t>
      </w:r>
    </w:p>
    <w:p w:rsidR="003F7FB2" w:rsidRPr="00101252" w:rsidRDefault="00101252">
      <w:pPr>
        <w:numPr>
          <w:ilvl w:val="0"/>
          <w:numId w:val="6"/>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 xml:space="preserve">For the statement of financial position, apart from the usual items of normal accounts, it has some additional entries: </w:t>
      </w:r>
    </w:p>
    <w:p w:rsidR="003F7FB2" w:rsidRPr="00101252" w:rsidRDefault="00101252">
      <w:pPr>
        <w:numPr>
          <w:ilvl w:val="0"/>
          <w:numId w:val="6"/>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Assets held to cover insurance liabilities.</w:t>
      </w:r>
    </w:p>
    <w:p w:rsidR="003F7FB2" w:rsidRPr="00101252" w:rsidRDefault="00101252">
      <w:pPr>
        <w:numPr>
          <w:ilvl w:val="0"/>
          <w:numId w:val="6"/>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Assets r</w:t>
      </w:r>
      <w:r w:rsidRPr="00101252">
        <w:rPr>
          <w:rFonts w:asciiTheme="minorHAnsi" w:hAnsiTheme="minorHAnsi"/>
          <w:color w:val="000000"/>
          <w:sz w:val="28"/>
          <w:szCs w:val="28"/>
        </w:rPr>
        <w:t>epresenting free reserves.</w:t>
      </w:r>
    </w:p>
    <w:p w:rsidR="003F7FB2" w:rsidRPr="00101252" w:rsidRDefault="00101252">
      <w:pPr>
        <w:numPr>
          <w:ilvl w:val="0"/>
          <w:numId w:val="6"/>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Reinsurer’s share of technical provisions.</w:t>
      </w:r>
    </w:p>
    <w:p w:rsidR="003F7FB2" w:rsidRPr="00101252" w:rsidRDefault="00101252">
      <w:pPr>
        <w:numPr>
          <w:ilvl w:val="0"/>
          <w:numId w:val="6"/>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Trade receivables arising out of reinsurance operations.</w:t>
      </w:r>
    </w:p>
    <w:p w:rsidR="003F7FB2" w:rsidRPr="00101252" w:rsidRDefault="003F7FB2">
      <w:pPr>
        <w:pBdr>
          <w:top w:val="nil"/>
          <w:left w:val="nil"/>
          <w:bottom w:val="nil"/>
          <w:right w:val="nil"/>
          <w:between w:val="nil"/>
        </w:pBdr>
        <w:spacing w:after="0"/>
        <w:ind w:left="1135"/>
        <w:rPr>
          <w:rFonts w:asciiTheme="minorHAnsi" w:hAnsiTheme="minorHAnsi"/>
          <w:color w:val="000000"/>
          <w:sz w:val="28"/>
          <w:szCs w:val="28"/>
        </w:rPr>
      </w:pP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ii) For general insurance, reserves would be created by including any change in claims equalization provision.</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The ‘claims equalization provision’ is a type of reserve used to smooth out fluctuations in claims from year to year.</w:t>
      </w: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For general insurance or long term business, unrealized gains or losses on investments might be included.</w:t>
      </w:r>
    </w:p>
    <w:p w:rsidR="003F7FB2" w:rsidRPr="00101252" w:rsidRDefault="003F7FB2">
      <w:pPr>
        <w:pBdr>
          <w:top w:val="nil"/>
          <w:left w:val="nil"/>
          <w:bottom w:val="nil"/>
          <w:right w:val="nil"/>
          <w:between w:val="nil"/>
        </w:pBdr>
        <w:spacing w:after="0"/>
        <w:ind w:left="720"/>
        <w:rPr>
          <w:rFonts w:asciiTheme="minorHAnsi" w:hAnsiTheme="minorHAnsi"/>
          <w:color w:val="000000"/>
          <w:sz w:val="28"/>
          <w:szCs w:val="28"/>
        </w:rPr>
      </w:pPr>
    </w:p>
    <w:p w:rsidR="003F7FB2" w:rsidRPr="00101252" w:rsidRDefault="003F7FB2">
      <w:pPr>
        <w:pBdr>
          <w:top w:val="nil"/>
          <w:left w:val="nil"/>
          <w:bottom w:val="nil"/>
          <w:right w:val="nil"/>
          <w:between w:val="nil"/>
        </w:pBdr>
        <w:spacing w:after="0"/>
        <w:ind w:left="720"/>
        <w:rPr>
          <w:rFonts w:asciiTheme="minorHAnsi" w:hAnsiTheme="minorHAnsi"/>
          <w:color w:val="000000"/>
          <w:sz w:val="28"/>
          <w:szCs w:val="28"/>
        </w:rPr>
      </w:pP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u w:val="single"/>
        </w:rPr>
      </w:pPr>
      <w:r w:rsidRPr="00101252">
        <w:rPr>
          <w:rFonts w:asciiTheme="minorHAnsi" w:hAnsiTheme="minorHAnsi"/>
          <w:color w:val="000000"/>
          <w:sz w:val="28"/>
          <w:szCs w:val="28"/>
        </w:rPr>
        <w:t xml:space="preserve">13) </w:t>
      </w:r>
      <w:proofErr w:type="gramStart"/>
      <w:r w:rsidRPr="00101252">
        <w:rPr>
          <w:rFonts w:asciiTheme="minorHAnsi" w:hAnsiTheme="minorHAnsi"/>
          <w:color w:val="000000"/>
          <w:sz w:val="28"/>
          <w:szCs w:val="28"/>
        </w:rPr>
        <w:t>i</w:t>
      </w:r>
      <w:proofErr w:type="gramEnd"/>
      <w:r w:rsidRPr="00101252">
        <w:rPr>
          <w:rFonts w:asciiTheme="minorHAnsi" w:hAnsiTheme="minorHAnsi"/>
          <w:color w:val="000000"/>
          <w:sz w:val="28"/>
          <w:szCs w:val="28"/>
        </w:rPr>
        <w:t xml:space="preserve">) </w:t>
      </w:r>
      <w:r w:rsidRPr="00101252">
        <w:rPr>
          <w:rFonts w:asciiTheme="minorHAnsi" w:hAnsiTheme="minorHAnsi"/>
          <w:color w:val="000000"/>
          <w:sz w:val="28"/>
          <w:szCs w:val="28"/>
          <w:u w:val="single"/>
        </w:rPr>
        <w:t>Advantages of IASB-</w:t>
      </w:r>
    </w:p>
    <w:p w:rsidR="003F7FB2" w:rsidRPr="00101252" w:rsidRDefault="00101252">
      <w:pPr>
        <w:numPr>
          <w:ilvl w:val="0"/>
          <w:numId w:val="1"/>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The</w:t>
      </w:r>
      <w:r w:rsidRPr="00101252">
        <w:rPr>
          <w:rFonts w:asciiTheme="minorHAnsi" w:hAnsiTheme="minorHAnsi"/>
          <w:color w:val="000000"/>
          <w:sz w:val="28"/>
          <w:szCs w:val="28"/>
        </w:rPr>
        <w:t>y eliminate or at least reduce variations between companies in the way they prepare accounts.</w:t>
      </w:r>
    </w:p>
    <w:p w:rsidR="003F7FB2" w:rsidRPr="00101252" w:rsidRDefault="00101252">
      <w:pPr>
        <w:numPr>
          <w:ilvl w:val="0"/>
          <w:numId w:val="1"/>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lastRenderedPageBreak/>
        <w:t>The discussion process leading up to a standard being issues focuses attention on particular areas for debate about accounting practice.</w:t>
      </w:r>
    </w:p>
    <w:p w:rsidR="003F7FB2" w:rsidRPr="00101252" w:rsidRDefault="00101252">
      <w:pPr>
        <w:numPr>
          <w:ilvl w:val="0"/>
          <w:numId w:val="1"/>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 xml:space="preserve">They oblige companies to </w:t>
      </w:r>
      <w:r w:rsidRPr="00101252">
        <w:rPr>
          <w:rFonts w:asciiTheme="minorHAnsi" w:hAnsiTheme="minorHAnsi"/>
          <w:color w:val="000000"/>
          <w:sz w:val="28"/>
          <w:szCs w:val="28"/>
        </w:rPr>
        <w:t>disclose more information that required by national laws.</w:t>
      </w:r>
    </w:p>
    <w:p w:rsidR="003F7FB2" w:rsidRPr="00101252" w:rsidRDefault="00101252">
      <w:pPr>
        <w:numPr>
          <w:ilvl w:val="0"/>
          <w:numId w:val="1"/>
        </w:numPr>
        <w:pBdr>
          <w:top w:val="nil"/>
          <w:left w:val="nil"/>
          <w:bottom w:val="nil"/>
          <w:right w:val="nil"/>
          <w:between w:val="nil"/>
        </w:pBdr>
        <w:rPr>
          <w:rFonts w:asciiTheme="minorHAnsi" w:hAnsiTheme="minorHAnsi"/>
          <w:color w:val="000000"/>
          <w:sz w:val="28"/>
          <w:szCs w:val="28"/>
        </w:rPr>
      </w:pPr>
      <w:r w:rsidRPr="00101252">
        <w:rPr>
          <w:rFonts w:asciiTheme="minorHAnsi" w:hAnsiTheme="minorHAnsi"/>
          <w:color w:val="000000"/>
          <w:sz w:val="28"/>
          <w:szCs w:val="28"/>
        </w:rPr>
        <w:t>They allow some degree of flexibility in a way that legislation often does not.</w:t>
      </w:r>
    </w:p>
    <w:p w:rsidR="003F7FB2" w:rsidRPr="00101252" w:rsidRDefault="00101252">
      <w:pPr>
        <w:rPr>
          <w:rFonts w:asciiTheme="minorHAnsi" w:hAnsiTheme="minorHAnsi"/>
          <w:sz w:val="28"/>
          <w:szCs w:val="28"/>
          <w:u w:val="single"/>
        </w:rPr>
      </w:pPr>
      <w:r w:rsidRPr="00101252">
        <w:rPr>
          <w:rFonts w:asciiTheme="minorHAnsi" w:hAnsiTheme="minorHAnsi"/>
          <w:sz w:val="28"/>
          <w:szCs w:val="28"/>
        </w:rPr>
        <w:t xml:space="preserve">                       D</w:t>
      </w:r>
      <w:r w:rsidRPr="00101252">
        <w:rPr>
          <w:rFonts w:asciiTheme="minorHAnsi" w:hAnsiTheme="minorHAnsi"/>
          <w:sz w:val="28"/>
          <w:szCs w:val="28"/>
          <w:u w:val="single"/>
        </w:rPr>
        <w:t>isadvantages of IASB-</w:t>
      </w:r>
    </w:p>
    <w:p w:rsidR="003F7FB2" w:rsidRPr="00101252" w:rsidRDefault="00101252">
      <w:pPr>
        <w:numPr>
          <w:ilvl w:val="0"/>
          <w:numId w:val="2"/>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The sets of rules contained in the standards may not be appropriate to all companies in all circumstances.</w:t>
      </w:r>
    </w:p>
    <w:p w:rsidR="003F7FB2" w:rsidRPr="00101252" w:rsidRDefault="00101252">
      <w:pPr>
        <w:numPr>
          <w:ilvl w:val="0"/>
          <w:numId w:val="2"/>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Standard setting may not be entirely objective.</w:t>
      </w:r>
    </w:p>
    <w:p w:rsidR="003F7FB2" w:rsidRPr="00101252" w:rsidRDefault="00101252">
      <w:pPr>
        <w:numPr>
          <w:ilvl w:val="0"/>
          <w:numId w:val="2"/>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Standards often allow more than one alternative treatment, which negates the attempt to ensure confor</w:t>
      </w:r>
      <w:r w:rsidRPr="00101252">
        <w:rPr>
          <w:rFonts w:asciiTheme="minorHAnsi" w:hAnsiTheme="minorHAnsi"/>
          <w:color w:val="000000"/>
          <w:sz w:val="28"/>
          <w:szCs w:val="28"/>
        </w:rPr>
        <w:t>mity between companies.</w:t>
      </w:r>
    </w:p>
    <w:p w:rsidR="003F7FB2" w:rsidRPr="00101252" w:rsidRDefault="00101252">
      <w:pPr>
        <w:numPr>
          <w:ilvl w:val="0"/>
          <w:numId w:val="2"/>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Some standards are so general as to be meaningless, while others are far too detailed.</w:t>
      </w:r>
    </w:p>
    <w:p w:rsidR="003F7FB2" w:rsidRPr="00101252" w:rsidRDefault="003F7FB2">
      <w:pPr>
        <w:pBdr>
          <w:top w:val="nil"/>
          <w:left w:val="nil"/>
          <w:bottom w:val="nil"/>
          <w:right w:val="nil"/>
          <w:between w:val="nil"/>
        </w:pBdr>
        <w:spacing w:after="0"/>
        <w:ind w:left="1080"/>
        <w:rPr>
          <w:rFonts w:asciiTheme="minorHAnsi" w:hAnsiTheme="minorHAnsi"/>
          <w:color w:val="000000"/>
          <w:sz w:val="28"/>
          <w:szCs w:val="28"/>
        </w:rPr>
      </w:pPr>
    </w:p>
    <w:p w:rsidR="003F7FB2" w:rsidRPr="00101252" w:rsidRDefault="003F7FB2">
      <w:pPr>
        <w:pBdr>
          <w:top w:val="nil"/>
          <w:left w:val="nil"/>
          <w:bottom w:val="nil"/>
          <w:right w:val="nil"/>
          <w:between w:val="nil"/>
        </w:pBdr>
        <w:spacing w:after="0"/>
        <w:ind w:left="1080"/>
        <w:rPr>
          <w:rFonts w:asciiTheme="minorHAnsi" w:hAnsiTheme="minorHAnsi"/>
          <w:color w:val="000000"/>
          <w:sz w:val="28"/>
          <w:szCs w:val="28"/>
        </w:rPr>
      </w:pPr>
    </w:p>
    <w:p w:rsidR="003F7FB2" w:rsidRPr="00101252" w:rsidRDefault="00101252">
      <w:pPr>
        <w:pBdr>
          <w:top w:val="nil"/>
          <w:left w:val="nil"/>
          <w:bottom w:val="nil"/>
          <w:right w:val="nil"/>
          <w:between w:val="nil"/>
        </w:pBdr>
        <w:spacing w:after="0"/>
        <w:ind w:left="720"/>
        <w:rPr>
          <w:rFonts w:asciiTheme="minorHAnsi" w:hAnsiTheme="minorHAnsi"/>
          <w:color w:val="000000"/>
          <w:sz w:val="28"/>
          <w:szCs w:val="28"/>
        </w:rPr>
      </w:pPr>
      <w:r w:rsidRPr="00101252">
        <w:rPr>
          <w:rFonts w:asciiTheme="minorHAnsi" w:hAnsiTheme="minorHAnsi"/>
          <w:color w:val="000000"/>
          <w:sz w:val="28"/>
          <w:szCs w:val="28"/>
        </w:rPr>
        <w:t>ii) Various sources of regulation-</w:t>
      </w:r>
    </w:p>
    <w:p w:rsidR="003F7FB2" w:rsidRPr="00101252" w:rsidRDefault="00101252">
      <w:pPr>
        <w:numPr>
          <w:ilvl w:val="0"/>
          <w:numId w:val="3"/>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International financial reporting standards</w:t>
      </w:r>
    </w:p>
    <w:p w:rsidR="003F7FB2" w:rsidRPr="00101252" w:rsidRDefault="00101252">
      <w:pPr>
        <w:numPr>
          <w:ilvl w:val="0"/>
          <w:numId w:val="3"/>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Principles, concepts and conventions</w:t>
      </w:r>
    </w:p>
    <w:p w:rsidR="003F7FB2" w:rsidRPr="00101252" w:rsidRDefault="00101252">
      <w:pPr>
        <w:numPr>
          <w:ilvl w:val="0"/>
          <w:numId w:val="3"/>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National company laws</w:t>
      </w:r>
    </w:p>
    <w:p w:rsidR="003F7FB2" w:rsidRPr="00101252" w:rsidRDefault="00101252">
      <w:pPr>
        <w:numPr>
          <w:ilvl w:val="0"/>
          <w:numId w:val="3"/>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Good practices by leading companies</w:t>
      </w:r>
    </w:p>
    <w:p w:rsidR="003F7FB2" w:rsidRPr="00101252" w:rsidRDefault="00101252">
      <w:pPr>
        <w:numPr>
          <w:ilvl w:val="0"/>
          <w:numId w:val="3"/>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Stock exchange requirements</w:t>
      </w:r>
    </w:p>
    <w:p w:rsidR="003F7FB2" w:rsidRPr="00101252" w:rsidRDefault="00101252">
      <w:pPr>
        <w:numPr>
          <w:ilvl w:val="0"/>
          <w:numId w:val="3"/>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IRDA</w:t>
      </w:r>
    </w:p>
    <w:p w:rsidR="003F7FB2" w:rsidRPr="00101252" w:rsidRDefault="003F7FB2">
      <w:pPr>
        <w:pBdr>
          <w:top w:val="nil"/>
          <w:left w:val="nil"/>
          <w:bottom w:val="nil"/>
          <w:right w:val="nil"/>
          <w:between w:val="nil"/>
        </w:pBdr>
        <w:spacing w:after="0"/>
        <w:ind w:left="1440"/>
        <w:rPr>
          <w:rFonts w:asciiTheme="minorHAnsi" w:hAnsiTheme="minorHAnsi"/>
          <w:color w:val="000000"/>
          <w:sz w:val="28"/>
          <w:szCs w:val="28"/>
        </w:rPr>
      </w:pPr>
    </w:p>
    <w:p w:rsidR="003F7FB2" w:rsidRPr="00101252" w:rsidRDefault="003F7FB2">
      <w:pPr>
        <w:pBdr>
          <w:top w:val="nil"/>
          <w:left w:val="nil"/>
          <w:bottom w:val="nil"/>
          <w:right w:val="nil"/>
          <w:between w:val="nil"/>
        </w:pBdr>
        <w:spacing w:after="0"/>
        <w:ind w:left="1440"/>
        <w:rPr>
          <w:rFonts w:asciiTheme="minorHAnsi" w:hAnsiTheme="minorHAnsi"/>
          <w:color w:val="000000"/>
          <w:sz w:val="28"/>
          <w:szCs w:val="28"/>
        </w:rPr>
      </w:pPr>
    </w:p>
    <w:p w:rsidR="003F7FB2" w:rsidRPr="00101252" w:rsidRDefault="00101252">
      <w:pPr>
        <w:numPr>
          <w:ilvl w:val="0"/>
          <w:numId w:val="3"/>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iii) The statement of profit and loss and statement of financial position do not provide a sufficient insight into movements in cash balances.</w:t>
      </w:r>
    </w:p>
    <w:p w:rsidR="003F7FB2" w:rsidRPr="00101252" w:rsidRDefault="00101252">
      <w:pPr>
        <w:numPr>
          <w:ilvl w:val="0"/>
          <w:numId w:val="3"/>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This is unfortunate because even profitabl</w:t>
      </w:r>
      <w:r w:rsidRPr="00101252">
        <w:rPr>
          <w:rFonts w:asciiTheme="minorHAnsi" w:hAnsiTheme="minorHAnsi"/>
          <w:color w:val="000000"/>
          <w:sz w:val="28"/>
          <w:szCs w:val="28"/>
        </w:rPr>
        <w:t>e companies will collapse if they are not sufficiently liquid.</w:t>
      </w:r>
    </w:p>
    <w:p w:rsidR="003F7FB2" w:rsidRPr="00101252" w:rsidRDefault="00101252">
      <w:pPr>
        <w:numPr>
          <w:ilvl w:val="0"/>
          <w:numId w:val="3"/>
        </w:numPr>
        <w:pBdr>
          <w:top w:val="nil"/>
          <w:left w:val="nil"/>
          <w:bottom w:val="nil"/>
          <w:right w:val="nil"/>
          <w:between w:val="nil"/>
        </w:pBdr>
        <w:spacing w:after="0"/>
        <w:rPr>
          <w:rFonts w:asciiTheme="minorHAnsi" w:hAnsiTheme="minorHAnsi"/>
          <w:color w:val="000000"/>
          <w:sz w:val="28"/>
          <w:szCs w:val="28"/>
        </w:rPr>
      </w:pPr>
      <w:r w:rsidRPr="00101252">
        <w:rPr>
          <w:rFonts w:asciiTheme="minorHAnsi" w:hAnsiTheme="minorHAnsi"/>
          <w:color w:val="000000"/>
          <w:sz w:val="28"/>
          <w:szCs w:val="28"/>
        </w:rPr>
        <w:t xml:space="preserve">Hence the </w:t>
      </w:r>
      <w:proofErr w:type="spellStart"/>
      <w:r w:rsidRPr="00101252">
        <w:rPr>
          <w:rFonts w:asciiTheme="minorHAnsi" w:hAnsiTheme="minorHAnsi"/>
          <w:color w:val="000000"/>
          <w:sz w:val="28"/>
          <w:szCs w:val="28"/>
        </w:rPr>
        <w:t>cashflow</w:t>
      </w:r>
      <w:proofErr w:type="spellEnd"/>
      <w:r w:rsidRPr="00101252">
        <w:rPr>
          <w:rFonts w:asciiTheme="minorHAnsi" w:hAnsiTheme="minorHAnsi"/>
          <w:color w:val="000000"/>
          <w:sz w:val="28"/>
          <w:szCs w:val="28"/>
        </w:rPr>
        <w:t xml:space="preserve"> statement is important to supplement.</w:t>
      </w:r>
    </w:p>
    <w:p w:rsidR="003F7FB2" w:rsidRPr="00101252" w:rsidRDefault="00101252">
      <w:pPr>
        <w:numPr>
          <w:ilvl w:val="0"/>
          <w:numId w:val="3"/>
        </w:numPr>
        <w:pBdr>
          <w:top w:val="nil"/>
          <w:left w:val="nil"/>
          <w:bottom w:val="nil"/>
          <w:right w:val="nil"/>
          <w:between w:val="nil"/>
        </w:pBdr>
        <w:rPr>
          <w:rFonts w:asciiTheme="minorHAnsi" w:hAnsiTheme="minorHAnsi"/>
          <w:color w:val="000000"/>
          <w:sz w:val="28"/>
          <w:szCs w:val="28"/>
        </w:rPr>
      </w:pPr>
      <w:proofErr w:type="spellStart"/>
      <w:r w:rsidRPr="00101252">
        <w:rPr>
          <w:rFonts w:asciiTheme="minorHAnsi" w:hAnsiTheme="minorHAnsi"/>
          <w:color w:val="000000"/>
          <w:sz w:val="28"/>
          <w:szCs w:val="28"/>
        </w:rPr>
        <w:t>Cashflow</w:t>
      </w:r>
      <w:proofErr w:type="spellEnd"/>
      <w:r w:rsidRPr="00101252">
        <w:rPr>
          <w:rFonts w:asciiTheme="minorHAnsi" w:hAnsiTheme="minorHAnsi"/>
          <w:color w:val="000000"/>
          <w:sz w:val="28"/>
          <w:szCs w:val="28"/>
        </w:rPr>
        <w:t xml:space="preserve"> statements show any </w:t>
      </w:r>
      <w:proofErr w:type="spellStart"/>
      <w:r w:rsidRPr="00101252">
        <w:rPr>
          <w:rFonts w:asciiTheme="minorHAnsi" w:hAnsiTheme="minorHAnsi"/>
          <w:color w:val="000000"/>
          <w:sz w:val="28"/>
          <w:szCs w:val="28"/>
        </w:rPr>
        <w:t>cashflow</w:t>
      </w:r>
      <w:proofErr w:type="spellEnd"/>
      <w:r w:rsidRPr="00101252">
        <w:rPr>
          <w:rFonts w:asciiTheme="minorHAnsi" w:hAnsiTheme="minorHAnsi"/>
          <w:color w:val="000000"/>
          <w:sz w:val="28"/>
          <w:szCs w:val="28"/>
        </w:rPr>
        <w:t xml:space="preserve"> from investing activities or financing activities or any bank overdrafts taken and cash generated from different operations.</w:t>
      </w:r>
    </w:p>
    <w:p w:rsidR="003F7FB2" w:rsidRPr="00101252" w:rsidRDefault="00101252">
      <w:pPr>
        <w:rPr>
          <w:rFonts w:asciiTheme="minorHAnsi" w:hAnsiTheme="minorHAnsi"/>
          <w:sz w:val="28"/>
          <w:szCs w:val="28"/>
        </w:rPr>
      </w:pPr>
      <w:r w:rsidRPr="00101252">
        <w:rPr>
          <w:rFonts w:asciiTheme="minorHAnsi" w:hAnsiTheme="minorHAnsi"/>
          <w:sz w:val="28"/>
          <w:szCs w:val="28"/>
        </w:rPr>
        <w:br w:type="page"/>
      </w:r>
    </w:p>
    <w:tbl>
      <w:tblPr>
        <w:tblStyle w:val="a"/>
        <w:tblW w:w="7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5"/>
        <w:gridCol w:w="2525"/>
        <w:gridCol w:w="2526"/>
      </w:tblGrid>
      <w:tr w:rsidR="003F7FB2" w:rsidRPr="00101252">
        <w:tc>
          <w:tcPr>
            <w:tcW w:w="2525"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lastRenderedPageBreak/>
              <w:t>Particulars</w:t>
            </w:r>
          </w:p>
        </w:tc>
        <w:tc>
          <w:tcPr>
            <w:tcW w:w="2525" w:type="dxa"/>
          </w:tcPr>
          <w:p w:rsidR="003F7FB2" w:rsidRPr="00101252" w:rsidRDefault="003F7FB2">
            <w:pPr>
              <w:pBdr>
                <w:top w:val="nil"/>
                <w:left w:val="nil"/>
                <w:bottom w:val="nil"/>
                <w:right w:val="nil"/>
                <w:between w:val="nil"/>
              </w:pBdr>
              <w:spacing w:after="160" w:line="480" w:lineRule="auto"/>
              <w:rPr>
                <w:rFonts w:asciiTheme="minorHAnsi" w:hAnsiTheme="minorHAnsi"/>
                <w:color w:val="000000"/>
                <w:sz w:val="28"/>
                <w:szCs w:val="28"/>
              </w:rPr>
            </w:pPr>
          </w:p>
        </w:tc>
        <w:tc>
          <w:tcPr>
            <w:tcW w:w="2526" w:type="dxa"/>
          </w:tcPr>
          <w:p w:rsidR="003F7FB2" w:rsidRPr="00101252" w:rsidRDefault="003F7FB2">
            <w:pPr>
              <w:pBdr>
                <w:top w:val="nil"/>
                <w:left w:val="nil"/>
                <w:bottom w:val="nil"/>
                <w:right w:val="nil"/>
                <w:between w:val="nil"/>
              </w:pBdr>
              <w:spacing w:after="160" w:line="480" w:lineRule="auto"/>
              <w:rPr>
                <w:rFonts w:asciiTheme="minorHAnsi" w:hAnsiTheme="minorHAnsi"/>
                <w:color w:val="000000"/>
                <w:sz w:val="28"/>
                <w:szCs w:val="28"/>
              </w:rPr>
            </w:pPr>
          </w:p>
        </w:tc>
      </w:tr>
      <w:tr w:rsidR="003F7FB2" w:rsidRPr="00101252">
        <w:tc>
          <w:tcPr>
            <w:tcW w:w="2525"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Revenue</w:t>
            </w:r>
          </w:p>
        </w:tc>
        <w:tc>
          <w:tcPr>
            <w:tcW w:w="2525" w:type="dxa"/>
          </w:tcPr>
          <w:p w:rsidR="003F7FB2" w:rsidRPr="00101252" w:rsidRDefault="003F7FB2">
            <w:pPr>
              <w:pBdr>
                <w:top w:val="nil"/>
                <w:left w:val="nil"/>
                <w:bottom w:val="nil"/>
                <w:right w:val="nil"/>
                <w:between w:val="nil"/>
              </w:pBdr>
              <w:spacing w:after="160" w:line="480" w:lineRule="auto"/>
              <w:rPr>
                <w:rFonts w:asciiTheme="minorHAnsi" w:hAnsiTheme="minorHAnsi"/>
                <w:color w:val="000000"/>
                <w:sz w:val="28"/>
                <w:szCs w:val="28"/>
              </w:rPr>
            </w:pPr>
          </w:p>
        </w:tc>
        <w:tc>
          <w:tcPr>
            <w:tcW w:w="2526"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1500000</w:t>
            </w:r>
          </w:p>
        </w:tc>
      </w:tr>
      <w:tr w:rsidR="003F7FB2" w:rsidRPr="00101252">
        <w:tc>
          <w:tcPr>
            <w:tcW w:w="2525"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Cost of sales</w:t>
            </w:r>
          </w:p>
        </w:tc>
        <w:tc>
          <w:tcPr>
            <w:tcW w:w="2525" w:type="dxa"/>
          </w:tcPr>
          <w:p w:rsidR="003F7FB2" w:rsidRPr="00101252" w:rsidRDefault="003F7FB2">
            <w:pPr>
              <w:pBdr>
                <w:top w:val="nil"/>
                <w:left w:val="nil"/>
                <w:bottom w:val="nil"/>
                <w:right w:val="nil"/>
                <w:between w:val="nil"/>
              </w:pBdr>
              <w:spacing w:after="160" w:line="480" w:lineRule="auto"/>
              <w:rPr>
                <w:rFonts w:asciiTheme="minorHAnsi" w:hAnsiTheme="minorHAnsi"/>
                <w:color w:val="000000"/>
                <w:sz w:val="28"/>
                <w:szCs w:val="28"/>
              </w:rPr>
            </w:pPr>
          </w:p>
        </w:tc>
        <w:tc>
          <w:tcPr>
            <w:tcW w:w="2526"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(548000)</w:t>
            </w:r>
          </w:p>
        </w:tc>
      </w:tr>
      <w:tr w:rsidR="003F7FB2" w:rsidRPr="00101252">
        <w:tc>
          <w:tcPr>
            <w:tcW w:w="2525"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Gross profit</w:t>
            </w:r>
          </w:p>
        </w:tc>
        <w:tc>
          <w:tcPr>
            <w:tcW w:w="2525" w:type="dxa"/>
          </w:tcPr>
          <w:p w:rsidR="003F7FB2" w:rsidRPr="00101252" w:rsidRDefault="003F7FB2">
            <w:pPr>
              <w:pBdr>
                <w:top w:val="nil"/>
                <w:left w:val="nil"/>
                <w:bottom w:val="nil"/>
                <w:right w:val="nil"/>
                <w:between w:val="nil"/>
              </w:pBdr>
              <w:spacing w:after="160" w:line="480" w:lineRule="auto"/>
              <w:rPr>
                <w:rFonts w:asciiTheme="minorHAnsi" w:hAnsiTheme="minorHAnsi"/>
                <w:color w:val="000000"/>
                <w:sz w:val="28"/>
                <w:szCs w:val="28"/>
              </w:rPr>
            </w:pPr>
          </w:p>
        </w:tc>
        <w:tc>
          <w:tcPr>
            <w:tcW w:w="2526"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952000</w:t>
            </w:r>
          </w:p>
        </w:tc>
      </w:tr>
      <w:tr w:rsidR="003F7FB2" w:rsidRPr="00101252">
        <w:tc>
          <w:tcPr>
            <w:tcW w:w="2525"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Administration costs</w:t>
            </w:r>
          </w:p>
        </w:tc>
        <w:tc>
          <w:tcPr>
            <w:tcW w:w="2525" w:type="dxa"/>
          </w:tcPr>
          <w:p w:rsidR="003F7FB2" w:rsidRPr="00101252" w:rsidRDefault="003F7FB2">
            <w:pPr>
              <w:pBdr>
                <w:top w:val="nil"/>
                <w:left w:val="nil"/>
                <w:bottom w:val="nil"/>
                <w:right w:val="nil"/>
                <w:between w:val="nil"/>
              </w:pBdr>
              <w:spacing w:after="160" w:line="480" w:lineRule="auto"/>
              <w:rPr>
                <w:rFonts w:asciiTheme="minorHAnsi" w:hAnsiTheme="minorHAnsi"/>
                <w:color w:val="000000"/>
                <w:sz w:val="28"/>
                <w:szCs w:val="28"/>
              </w:rPr>
            </w:pPr>
          </w:p>
        </w:tc>
        <w:tc>
          <w:tcPr>
            <w:tcW w:w="2526"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(3000)</w:t>
            </w:r>
          </w:p>
        </w:tc>
      </w:tr>
      <w:tr w:rsidR="003F7FB2" w:rsidRPr="00101252">
        <w:tc>
          <w:tcPr>
            <w:tcW w:w="2525"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Distribution costs</w:t>
            </w:r>
          </w:p>
        </w:tc>
        <w:tc>
          <w:tcPr>
            <w:tcW w:w="2525" w:type="dxa"/>
          </w:tcPr>
          <w:p w:rsidR="003F7FB2" w:rsidRPr="00101252" w:rsidRDefault="003F7FB2">
            <w:pPr>
              <w:pBdr>
                <w:top w:val="nil"/>
                <w:left w:val="nil"/>
                <w:bottom w:val="nil"/>
                <w:right w:val="nil"/>
                <w:between w:val="nil"/>
              </w:pBdr>
              <w:spacing w:after="160" w:line="480" w:lineRule="auto"/>
              <w:rPr>
                <w:rFonts w:asciiTheme="minorHAnsi" w:hAnsiTheme="minorHAnsi"/>
                <w:color w:val="000000"/>
                <w:sz w:val="28"/>
                <w:szCs w:val="28"/>
              </w:rPr>
            </w:pPr>
          </w:p>
        </w:tc>
        <w:tc>
          <w:tcPr>
            <w:tcW w:w="2526"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(175000)</w:t>
            </w:r>
          </w:p>
        </w:tc>
      </w:tr>
      <w:tr w:rsidR="003F7FB2" w:rsidRPr="00101252">
        <w:tc>
          <w:tcPr>
            <w:tcW w:w="2525"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Operating profit</w:t>
            </w:r>
          </w:p>
        </w:tc>
        <w:tc>
          <w:tcPr>
            <w:tcW w:w="2525" w:type="dxa"/>
          </w:tcPr>
          <w:p w:rsidR="003F7FB2" w:rsidRPr="00101252" w:rsidRDefault="003F7FB2">
            <w:pPr>
              <w:pBdr>
                <w:top w:val="nil"/>
                <w:left w:val="nil"/>
                <w:bottom w:val="nil"/>
                <w:right w:val="nil"/>
                <w:between w:val="nil"/>
              </w:pBdr>
              <w:spacing w:after="160" w:line="480" w:lineRule="auto"/>
              <w:rPr>
                <w:rFonts w:asciiTheme="minorHAnsi" w:hAnsiTheme="minorHAnsi"/>
                <w:color w:val="000000"/>
                <w:sz w:val="28"/>
                <w:szCs w:val="28"/>
              </w:rPr>
            </w:pPr>
          </w:p>
        </w:tc>
        <w:tc>
          <w:tcPr>
            <w:tcW w:w="2526"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774000</w:t>
            </w:r>
          </w:p>
        </w:tc>
      </w:tr>
      <w:tr w:rsidR="003F7FB2" w:rsidRPr="00101252">
        <w:tc>
          <w:tcPr>
            <w:tcW w:w="2525"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Finance costs</w:t>
            </w:r>
          </w:p>
        </w:tc>
        <w:tc>
          <w:tcPr>
            <w:tcW w:w="2525" w:type="dxa"/>
          </w:tcPr>
          <w:p w:rsidR="003F7FB2" w:rsidRPr="00101252" w:rsidRDefault="003F7FB2">
            <w:pPr>
              <w:pBdr>
                <w:top w:val="nil"/>
                <w:left w:val="nil"/>
                <w:bottom w:val="nil"/>
                <w:right w:val="nil"/>
                <w:between w:val="nil"/>
              </w:pBdr>
              <w:spacing w:after="160" w:line="480" w:lineRule="auto"/>
              <w:rPr>
                <w:rFonts w:asciiTheme="minorHAnsi" w:hAnsiTheme="minorHAnsi"/>
                <w:color w:val="000000"/>
                <w:sz w:val="28"/>
                <w:szCs w:val="28"/>
              </w:rPr>
            </w:pPr>
          </w:p>
        </w:tc>
        <w:tc>
          <w:tcPr>
            <w:tcW w:w="2526"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(10000)</w:t>
            </w:r>
          </w:p>
        </w:tc>
      </w:tr>
      <w:tr w:rsidR="003F7FB2" w:rsidRPr="00101252">
        <w:tc>
          <w:tcPr>
            <w:tcW w:w="2525"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Profit before tax</w:t>
            </w:r>
          </w:p>
        </w:tc>
        <w:tc>
          <w:tcPr>
            <w:tcW w:w="2525" w:type="dxa"/>
          </w:tcPr>
          <w:p w:rsidR="003F7FB2" w:rsidRPr="00101252" w:rsidRDefault="003F7FB2">
            <w:pPr>
              <w:pBdr>
                <w:top w:val="nil"/>
                <w:left w:val="nil"/>
                <w:bottom w:val="nil"/>
                <w:right w:val="nil"/>
                <w:between w:val="nil"/>
              </w:pBdr>
              <w:spacing w:after="160" w:line="480" w:lineRule="auto"/>
              <w:rPr>
                <w:rFonts w:asciiTheme="minorHAnsi" w:hAnsiTheme="minorHAnsi"/>
                <w:color w:val="000000"/>
                <w:sz w:val="28"/>
                <w:szCs w:val="28"/>
              </w:rPr>
            </w:pPr>
          </w:p>
        </w:tc>
        <w:tc>
          <w:tcPr>
            <w:tcW w:w="2526"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764000</w:t>
            </w:r>
          </w:p>
        </w:tc>
      </w:tr>
      <w:tr w:rsidR="003F7FB2" w:rsidRPr="00101252">
        <w:tc>
          <w:tcPr>
            <w:tcW w:w="2525"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Tax</w:t>
            </w:r>
          </w:p>
        </w:tc>
        <w:tc>
          <w:tcPr>
            <w:tcW w:w="2525" w:type="dxa"/>
          </w:tcPr>
          <w:p w:rsidR="003F7FB2" w:rsidRPr="00101252" w:rsidRDefault="003F7FB2">
            <w:pPr>
              <w:pBdr>
                <w:top w:val="nil"/>
                <w:left w:val="nil"/>
                <w:bottom w:val="nil"/>
                <w:right w:val="nil"/>
                <w:between w:val="nil"/>
              </w:pBdr>
              <w:spacing w:after="160" w:line="480" w:lineRule="auto"/>
              <w:rPr>
                <w:rFonts w:asciiTheme="minorHAnsi" w:hAnsiTheme="minorHAnsi"/>
                <w:color w:val="000000"/>
                <w:sz w:val="28"/>
                <w:szCs w:val="28"/>
              </w:rPr>
            </w:pPr>
          </w:p>
        </w:tc>
        <w:tc>
          <w:tcPr>
            <w:tcW w:w="2526"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w:t>
            </w:r>
          </w:p>
        </w:tc>
      </w:tr>
      <w:tr w:rsidR="003F7FB2" w:rsidRPr="00101252">
        <w:tc>
          <w:tcPr>
            <w:tcW w:w="2525"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Profit attributable to shareholders</w:t>
            </w:r>
          </w:p>
        </w:tc>
        <w:tc>
          <w:tcPr>
            <w:tcW w:w="2525" w:type="dxa"/>
          </w:tcPr>
          <w:p w:rsidR="003F7FB2" w:rsidRPr="00101252" w:rsidRDefault="003F7FB2">
            <w:pPr>
              <w:pBdr>
                <w:top w:val="nil"/>
                <w:left w:val="nil"/>
                <w:bottom w:val="nil"/>
                <w:right w:val="nil"/>
                <w:between w:val="nil"/>
              </w:pBdr>
              <w:spacing w:after="160" w:line="480" w:lineRule="auto"/>
              <w:rPr>
                <w:rFonts w:asciiTheme="minorHAnsi" w:hAnsiTheme="minorHAnsi"/>
                <w:color w:val="000000"/>
                <w:sz w:val="28"/>
                <w:szCs w:val="28"/>
              </w:rPr>
            </w:pPr>
          </w:p>
        </w:tc>
        <w:tc>
          <w:tcPr>
            <w:tcW w:w="2526" w:type="dxa"/>
          </w:tcPr>
          <w:p w:rsidR="003F7FB2" w:rsidRPr="00101252" w:rsidRDefault="00101252">
            <w:pPr>
              <w:pBdr>
                <w:top w:val="nil"/>
                <w:left w:val="nil"/>
                <w:bottom w:val="nil"/>
                <w:right w:val="nil"/>
                <w:between w:val="nil"/>
              </w:pBdr>
              <w:spacing w:after="160" w:line="480" w:lineRule="auto"/>
              <w:rPr>
                <w:rFonts w:asciiTheme="minorHAnsi" w:hAnsiTheme="minorHAnsi"/>
                <w:color w:val="000000"/>
                <w:sz w:val="28"/>
                <w:szCs w:val="28"/>
              </w:rPr>
            </w:pPr>
            <w:r w:rsidRPr="00101252">
              <w:rPr>
                <w:rFonts w:asciiTheme="minorHAnsi" w:hAnsiTheme="minorHAnsi"/>
                <w:color w:val="000000"/>
                <w:sz w:val="28"/>
                <w:szCs w:val="28"/>
              </w:rPr>
              <w:t>764000</w:t>
            </w:r>
          </w:p>
        </w:tc>
      </w:tr>
    </w:tbl>
    <w:p w:rsidR="003F7FB2" w:rsidRPr="00101252" w:rsidRDefault="00101252">
      <w:pPr>
        <w:rPr>
          <w:rFonts w:asciiTheme="minorHAnsi" w:hAnsiTheme="minorHAnsi"/>
          <w:sz w:val="28"/>
          <w:szCs w:val="28"/>
        </w:rPr>
      </w:pPr>
      <w:r w:rsidRPr="00101252">
        <w:rPr>
          <w:rFonts w:asciiTheme="minorHAnsi" w:hAnsiTheme="minorHAnsi"/>
          <w:sz w:val="28"/>
          <w:szCs w:val="28"/>
        </w:rPr>
        <w:t>14) Statement of profit and loss for the year ended 31</w:t>
      </w:r>
      <w:r w:rsidRPr="00101252">
        <w:rPr>
          <w:rFonts w:asciiTheme="minorHAnsi" w:hAnsiTheme="minorHAnsi"/>
          <w:sz w:val="28"/>
          <w:szCs w:val="28"/>
          <w:vertAlign w:val="superscript"/>
        </w:rPr>
        <w:t>st</w:t>
      </w:r>
      <w:r w:rsidRPr="00101252">
        <w:rPr>
          <w:rFonts w:asciiTheme="minorHAnsi" w:hAnsiTheme="minorHAnsi"/>
          <w:sz w:val="28"/>
          <w:szCs w:val="28"/>
        </w:rPr>
        <w:t xml:space="preserve"> march 2019</w:t>
      </w:r>
      <w:r w:rsidRPr="00101252">
        <w:rPr>
          <w:rFonts w:asciiTheme="minorHAnsi" w:hAnsiTheme="minorHAnsi"/>
          <w:sz w:val="28"/>
          <w:szCs w:val="28"/>
        </w:rPr>
        <w:br w:type="page"/>
      </w:r>
    </w:p>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lastRenderedPageBreak/>
        <w:t xml:space="preserve"> Statement of financial position for the year ended 31</w:t>
      </w:r>
      <w:r w:rsidRPr="00101252">
        <w:rPr>
          <w:rFonts w:asciiTheme="minorHAnsi" w:hAnsiTheme="minorHAnsi"/>
          <w:sz w:val="28"/>
          <w:szCs w:val="28"/>
          <w:vertAlign w:val="superscript"/>
        </w:rPr>
        <w:t>st</w:t>
      </w:r>
      <w:r w:rsidRPr="00101252">
        <w:rPr>
          <w:rFonts w:asciiTheme="minorHAnsi" w:hAnsiTheme="minorHAnsi"/>
          <w:sz w:val="28"/>
          <w:szCs w:val="28"/>
        </w:rPr>
        <w:t xml:space="preserve"> March 2019</w:t>
      </w: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Particulars</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3F7FB2">
            <w:pPr>
              <w:spacing w:line="480" w:lineRule="auto"/>
              <w:rPr>
                <w:rFonts w:asciiTheme="minorHAnsi" w:hAnsiTheme="minorHAnsi"/>
                <w:sz w:val="28"/>
                <w:szCs w:val="28"/>
              </w:rPr>
            </w:pP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ASSETS</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3F7FB2">
            <w:pPr>
              <w:spacing w:line="480" w:lineRule="auto"/>
              <w:rPr>
                <w:rFonts w:asciiTheme="minorHAnsi" w:hAnsiTheme="minorHAnsi"/>
                <w:sz w:val="28"/>
                <w:szCs w:val="28"/>
              </w:rPr>
            </w:pPr>
          </w:p>
        </w:tc>
      </w:tr>
      <w:tr w:rsidR="003F7FB2" w:rsidRPr="00101252">
        <w:tc>
          <w:tcPr>
            <w:tcW w:w="3005" w:type="dxa"/>
          </w:tcPr>
          <w:p w:rsidR="003F7FB2" w:rsidRPr="00101252" w:rsidRDefault="00101252">
            <w:pPr>
              <w:spacing w:line="480" w:lineRule="auto"/>
              <w:rPr>
                <w:rFonts w:asciiTheme="minorHAnsi" w:hAnsiTheme="minorHAnsi"/>
                <w:sz w:val="28"/>
                <w:szCs w:val="28"/>
              </w:rPr>
            </w:pPr>
            <w:proofErr w:type="spellStart"/>
            <w:r w:rsidRPr="00101252">
              <w:rPr>
                <w:rFonts w:asciiTheme="minorHAnsi" w:hAnsiTheme="minorHAnsi"/>
                <w:sz w:val="28"/>
                <w:szCs w:val="28"/>
              </w:rPr>
              <w:t>Non current</w:t>
            </w:r>
            <w:proofErr w:type="spellEnd"/>
            <w:r w:rsidRPr="00101252">
              <w:rPr>
                <w:rFonts w:asciiTheme="minorHAnsi" w:hAnsiTheme="minorHAnsi"/>
                <w:sz w:val="28"/>
                <w:szCs w:val="28"/>
              </w:rPr>
              <w:t xml:space="preserve"> assets</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3F7FB2">
            <w:pPr>
              <w:spacing w:line="480" w:lineRule="auto"/>
              <w:rPr>
                <w:rFonts w:asciiTheme="minorHAnsi" w:hAnsiTheme="minorHAnsi"/>
                <w:sz w:val="28"/>
                <w:szCs w:val="28"/>
              </w:rPr>
            </w:pP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Building</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693000</w:t>
            </w: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Machinery</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55000</w:t>
            </w: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Delivery vehicles</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124000</w:t>
            </w: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Land</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800000</w:t>
            </w:r>
          </w:p>
        </w:tc>
      </w:tr>
      <w:tr w:rsidR="003F7FB2" w:rsidRPr="00101252">
        <w:tc>
          <w:tcPr>
            <w:tcW w:w="3005" w:type="dxa"/>
          </w:tcPr>
          <w:p w:rsidR="003F7FB2" w:rsidRPr="00101252" w:rsidRDefault="003F7FB2">
            <w:pPr>
              <w:spacing w:line="480" w:lineRule="auto"/>
              <w:rPr>
                <w:rFonts w:asciiTheme="minorHAnsi" w:hAnsiTheme="minorHAnsi"/>
                <w:sz w:val="28"/>
                <w:szCs w:val="28"/>
              </w:rPr>
            </w:pP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3F7FB2">
            <w:pPr>
              <w:spacing w:line="480" w:lineRule="auto"/>
              <w:rPr>
                <w:rFonts w:asciiTheme="minorHAnsi" w:hAnsiTheme="minorHAnsi"/>
                <w:sz w:val="28"/>
                <w:szCs w:val="28"/>
              </w:rPr>
            </w:pP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Current assets</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3F7FB2">
            <w:pPr>
              <w:spacing w:line="480" w:lineRule="auto"/>
              <w:rPr>
                <w:rFonts w:asciiTheme="minorHAnsi" w:hAnsiTheme="minorHAnsi"/>
                <w:sz w:val="28"/>
                <w:szCs w:val="28"/>
              </w:rPr>
            </w:pP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Trade receivables</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210000</w:t>
            </w: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Inventory</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30000</w:t>
            </w: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Total assets</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1882000</w:t>
            </w:r>
          </w:p>
        </w:tc>
      </w:tr>
      <w:tr w:rsidR="003F7FB2" w:rsidRPr="00101252">
        <w:tc>
          <w:tcPr>
            <w:tcW w:w="3005" w:type="dxa"/>
          </w:tcPr>
          <w:p w:rsidR="003F7FB2" w:rsidRPr="00101252" w:rsidRDefault="003F7FB2">
            <w:pPr>
              <w:spacing w:line="480" w:lineRule="auto"/>
              <w:rPr>
                <w:rFonts w:asciiTheme="minorHAnsi" w:hAnsiTheme="minorHAnsi"/>
                <w:sz w:val="28"/>
                <w:szCs w:val="28"/>
              </w:rPr>
            </w:pP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3F7FB2">
            <w:pPr>
              <w:spacing w:line="480" w:lineRule="auto"/>
              <w:rPr>
                <w:rFonts w:asciiTheme="minorHAnsi" w:hAnsiTheme="minorHAnsi"/>
                <w:sz w:val="28"/>
                <w:szCs w:val="28"/>
              </w:rPr>
            </w:pPr>
          </w:p>
        </w:tc>
      </w:tr>
    </w:tbl>
    <w:p w:rsidR="003F7FB2" w:rsidRPr="00101252" w:rsidRDefault="003F7FB2">
      <w:pPr>
        <w:spacing w:line="480" w:lineRule="auto"/>
        <w:rPr>
          <w:rFonts w:asciiTheme="minorHAnsi" w:hAnsiTheme="minorHAnsi"/>
          <w:sz w:val="28"/>
          <w:szCs w:val="28"/>
        </w:rPr>
      </w:pPr>
    </w:p>
    <w:p w:rsidR="003F7FB2" w:rsidRPr="00101252" w:rsidRDefault="003F7FB2">
      <w:pPr>
        <w:spacing w:line="480" w:lineRule="auto"/>
        <w:rPr>
          <w:rFonts w:asciiTheme="minorHAnsi" w:hAnsiTheme="minorHAnsi"/>
          <w:sz w:val="28"/>
          <w:szCs w:val="28"/>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5"/>
        <w:gridCol w:w="3005"/>
        <w:gridCol w:w="3006"/>
      </w:tblGrid>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Equities and liabilities</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3F7FB2">
            <w:pPr>
              <w:spacing w:line="480" w:lineRule="auto"/>
              <w:rPr>
                <w:rFonts w:asciiTheme="minorHAnsi" w:hAnsiTheme="minorHAnsi"/>
                <w:sz w:val="28"/>
                <w:szCs w:val="28"/>
              </w:rPr>
            </w:pP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Equity</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3F7FB2">
            <w:pPr>
              <w:spacing w:line="480" w:lineRule="auto"/>
              <w:rPr>
                <w:rFonts w:asciiTheme="minorHAnsi" w:hAnsiTheme="minorHAnsi"/>
                <w:sz w:val="28"/>
                <w:szCs w:val="28"/>
              </w:rPr>
            </w:pP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Share capital</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200000</w:t>
            </w: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Revaluation reserve</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3F7FB2">
            <w:pPr>
              <w:spacing w:line="480" w:lineRule="auto"/>
              <w:rPr>
                <w:rFonts w:asciiTheme="minorHAnsi" w:hAnsiTheme="minorHAnsi"/>
                <w:sz w:val="28"/>
                <w:szCs w:val="28"/>
              </w:rPr>
            </w:pP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lastRenderedPageBreak/>
              <w:t>Retained earnings</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969000</w:t>
            </w: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Liabilities</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3F7FB2">
            <w:pPr>
              <w:spacing w:line="480" w:lineRule="auto"/>
              <w:rPr>
                <w:rFonts w:asciiTheme="minorHAnsi" w:hAnsiTheme="minorHAnsi"/>
                <w:sz w:val="28"/>
                <w:szCs w:val="28"/>
              </w:rPr>
            </w:pPr>
          </w:p>
        </w:tc>
      </w:tr>
      <w:tr w:rsidR="003F7FB2" w:rsidRPr="00101252">
        <w:tc>
          <w:tcPr>
            <w:tcW w:w="3005" w:type="dxa"/>
          </w:tcPr>
          <w:p w:rsidR="003F7FB2" w:rsidRPr="00101252" w:rsidRDefault="00101252">
            <w:pPr>
              <w:spacing w:line="480" w:lineRule="auto"/>
              <w:rPr>
                <w:rFonts w:asciiTheme="minorHAnsi" w:hAnsiTheme="minorHAnsi"/>
                <w:sz w:val="28"/>
                <w:szCs w:val="28"/>
              </w:rPr>
            </w:pPr>
            <w:proofErr w:type="spellStart"/>
            <w:r w:rsidRPr="00101252">
              <w:rPr>
                <w:rFonts w:asciiTheme="minorHAnsi" w:hAnsiTheme="minorHAnsi"/>
                <w:sz w:val="28"/>
                <w:szCs w:val="28"/>
              </w:rPr>
              <w:t>Non current</w:t>
            </w:r>
            <w:proofErr w:type="spellEnd"/>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3F7FB2">
            <w:pPr>
              <w:spacing w:line="480" w:lineRule="auto"/>
              <w:rPr>
                <w:rFonts w:asciiTheme="minorHAnsi" w:hAnsiTheme="minorHAnsi"/>
                <w:sz w:val="28"/>
                <w:szCs w:val="28"/>
              </w:rPr>
            </w:pP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loan</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140000</w:t>
            </w: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 xml:space="preserve">Current </w:t>
            </w:r>
            <w:proofErr w:type="spellStart"/>
            <w:r w:rsidRPr="00101252">
              <w:rPr>
                <w:rFonts w:asciiTheme="minorHAnsi" w:hAnsiTheme="minorHAnsi"/>
                <w:sz w:val="28"/>
                <w:szCs w:val="28"/>
              </w:rPr>
              <w:t>assest</w:t>
            </w:r>
            <w:proofErr w:type="spellEnd"/>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3F7FB2">
            <w:pPr>
              <w:spacing w:line="480" w:lineRule="auto"/>
              <w:rPr>
                <w:rFonts w:asciiTheme="minorHAnsi" w:hAnsiTheme="minorHAnsi"/>
                <w:sz w:val="28"/>
                <w:szCs w:val="28"/>
              </w:rPr>
            </w:pP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Trade payables</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50000</w:t>
            </w:r>
          </w:p>
        </w:tc>
      </w:tr>
      <w:tr w:rsidR="003F7FB2" w:rsidRPr="00101252">
        <w:tc>
          <w:tcPr>
            <w:tcW w:w="3005"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Bank od</w:t>
            </w: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101252">
            <w:pPr>
              <w:spacing w:line="480" w:lineRule="auto"/>
              <w:rPr>
                <w:rFonts w:asciiTheme="minorHAnsi" w:hAnsiTheme="minorHAnsi"/>
                <w:sz w:val="28"/>
                <w:szCs w:val="28"/>
              </w:rPr>
            </w:pPr>
            <w:r w:rsidRPr="00101252">
              <w:rPr>
                <w:rFonts w:asciiTheme="minorHAnsi" w:hAnsiTheme="minorHAnsi"/>
                <w:sz w:val="28"/>
                <w:szCs w:val="28"/>
              </w:rPr>
              <w:t>18000</w:t>
            </w:r>
          </w:p>
        </w:tc>
      </w:tr>
      <w:tr w:rsidR="003F7FB2" w:rsidRPr="00101252">
        <w:tc>
          <w:tcPr>
            <w:tcW w:w="3005" w:type="dxa"/>
          </w:tcPr>
          <w:p w:rsidR="003F7FB2" w:rsidRPr="00101252" w:rsidRDefault="003F7FB2">
            <w:pPr>
              <w:spacing w:line="480" w:lineRule="auto"/>
              <w:rPr>
                <w:rFonts w:asciiTheme="minorHAnsi" w:hAnsiTheme="minorHAnsi"/>
                <w:sz w:val="28"/>
                <w:szCs w:val="28"/>
              </w:rPr>
            </w:pP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3F7FB2">
            <w:pPr>
              <w:spacing w:line="480" w:lineRule="auto"/>
              <w:rPr>
                <w:rFonts w:asciiTheme="minorHAnsi" w:hAnsiTheme="minorHAnsi"/>
                <w:sz w:val="28"/>
                <w:szCs w:val="28"/>
              </w:rPr>
            </w:pPr>
          </w:p>
        </w:tc>
      </w:tr>
      <w:tr w:rsidR="003F7FB2" w:rsidRPr="00101252">
        <w:tc>
          <w:tcPr>
            <w:tcW w:w="3005" w:type="dxa"/>
          </w:tcPr>
          <w:p w:rsidR="003F7FB2" w:rsidRPr="00101252" w:rsidRDefault="003F7FB2">
            <w:pPr>
              <w:spacing w:line="480" w:lineRule="auto"/>
              <w:rPr>
                <w:rFonts w:asciiTheme="minorHAnsi" w:hAnsiTheme="minorHAnsi"/>
                <w:sz w:val="28"/>
                <w:szCs w:val="28"/>
              </w:rPr>
            </w:pP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3F7FB2">
            <w:pPr>
              <w:spacing w:line="480" w:lineRule="auto"/>
              <w:rPr>
                <w:rFonts w:asciiTheme="minorHAnsi" w:hAnsiTheme="minorHAnsi"/>
                <w:sz w:val="28"/>
                <w:szCs w:val="28"/>
              </w:rPr>
            </w:pPr>
          </w:p>
        </w:tc>
      </w:tr>
      <w:tr w:rsidR="003F7FB2" w:rsidRPr="00101252">
        <w:tc>
          <w:tcPr>
            <w:tcW w:w="3005" w:type="dxa"/>
          </w:tcPr>
          <w:p w:rsidR="003F7FB2" w:rsidRPr="00101252" w:rsidRDefault="003F7FB2">
            <w:pPr>
              <w:spacing w:line="480" w:lineRule="auto"/>
              <w:rPr>
                <w:rFonts w:asciiTheme="minorHAnsi" w:hAnsiTheme="minorHAnsi"/>
                <w:sz w:val="28"/>
                <w:szCs w:val="28"/>
              </w:rPr>
            </w:pPr>
          </w:p>
        </w:tc>
        <w:tc>
          <w:tcPr>
            <w:tcW w:w="3005" w:type="dxa"/>
          </w:tcPr>
          <w:p w:rsidR="003F7FB2" w:rsidRPr="00101252" w:rsidRDefault="003F7FB2">
            <w:pPr>
              <w:spacing w:line="480" w:lineRule="auto"/>
              <w:rPr>
                <w:rFonts w:asciiTheme="minorHAnsi" w:hAnsiTheme="minorHAnsi"/>
                <w:sz w:val="28"/>
                <w:szCs w:val="28"/>
              </w:rPr>
            </w:pPr>
          </w:p>
        </w:tc>
        <w:tc>
          <w:tcPr>
            <w:tcW w:w="3006" w:type="dxa"/>
          </w:tcPr>
          <w:p w:rsidR="003F7FB2" w:rsidRPr="00101252" w:rsidRDefault="003F7FB2">
            <w:pPr>
              <w:spacing w:line="480" w:lineRule="auto"/>
              <w:rPr>
                <w:rFonts w:asciiTheme="minorHAnsi" w:hAnsiTheme="minorHAnsi"/>
                <w:sz w:val="28"/>
                <w:szCs w:val="28"/>
              </w:rPr>
            </w:pPr>
          </w:p>
        </w:tc>
      </w:tr>
    </w:tbl>
    <w:p w:rsidR="003F7FB2" w:rsidRPr="00101252" w:rsidRDefault="003F7FB2">
      <w:pPr>
        <w:spacing w:line="480" w:lineRule="auto"/>
        <w:rPr>
          <w:rFonts w:asciiTheme="minorHAnsi" w:hAnsiTheme="minorHAnsi"/>
          <w:sz w:val="28"/>
          <w:szCs w:val="28"/>
        </w:rPr>
      </w:pPr>
    </w:p>
    <w:sectPr w:rsidR="003F7FB2" w:rsidRPr="00101252">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48A9"/>
    <w:multiLevelType w:val="multilevel"/>
    <w:tmpl w:val="6024D0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nsid w:val="19A61950"/>
    <w:multiLevelType w:val="multilevel"/>
    <w:tmpl w:val="81CAA6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269B392A"/>
    <w:multiLevelType w:val="multilevel"/>
    <w:tmpl w:val="94A626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nsid w:val="562B6D91"/>
    <w:multiLevelType w:val="multilevel"/>
    <w:tmpl w:val="4776EC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nsid w:val="5DB64ABF"/>
    <w:multiLevelType w:val="multilevel"/>
    <w:tmpl w:val="B2202544"/>
    <w:lvl w:ilvl="0">
      <w:start w:val="1"/>
      <w:numFmt w:val="bullet"/>
      <w:lvlText w:val="●"/>
      <w:lvlJc w:val="left"/>
      <w:pPr>
        <w:ind w:left="1135" w:hanging="360"/>
      </w:pPr>
      <w:rPr>
        <w:rFonts w:ascii="Noto Sans Symbols" w:eastAsia="Noto Sans Symbols" w:hAnsi="Noto Sans Symbols" w:cs="Noto Sans Symbols"/>
      </w:rPr>
    </w:lvl>
    <w:lvl w:ilvl="1">
      <w:start w:val="1"/>
      <w:numFmt w:val="bullet"/>
      <w:lvlText w:val="o"/>
      <w:lvlJc w:val="left"/>
      <w:pPr>
        <w:ind w:left="1855" w:hanging="360"/>
      </w:pPr>
      <w:rPr>
        <w:rFonts w:ascii="Courier New" w:eastAsia="Courier New" w:hAnsi="Courier New" w:cs="Courier New"/>
      </w:rPr>
    </w:lvl>
    <w:lvl w:ilvl="2">
      <w:start w:val="1"/>
      <w:numFmt w:val="bullet"/>
      <w:lvlText w:val="▪"/>
      <w:lvlJc w:val="left"/>
      <w:pPr>
        <w:ind w:left="2575" w:hanging="360"/>
      </w:pPr>
      <w:rPr>
        <w:rFonts w:ascii="Noto Sans Symbols" w:eastAsia="Noto Sans Symbols" w:hAnsi="Noto Sans Symbols" w:cs="Noto Sans Symbols"/>
      </w:rPr>
    </w:lvl>
    <w:lvl w:ilvl="3">
      <w:start w:val="1"/>
      <w:numFmt w:val="bullet"/>
      <w:lvlText w:val="●"/>
      <w:lvlJc w:val="left"/>
      <w:pPr>
        <w:ind w:left="3295" w:hanging="360"/>
      </w:pPr>
      <w:rPr>
        <w:rFonts w:ascii="Noto Sans Symbols" w:eastAsia="Noto Sans Symbols" w:hAnsi="Noto Sans Symbols" w:cs="Noto Sans Symbols"/>
      </w:rPr>
    </w:lvl>
    <w:lvl w:ilvl="4">
      <w:start w:val="1"/>
      <w:numFmt w:val="bullet"/>
      <w:lvlText w:val="o"/>
      <w:lvlJc w:val="left"/>
      <w:pPr>
        <w:ind w:left="4015" w:hanging="360"/>
      </w:pPr>
      <w:rPr>
        <w:rFonts w:ascii="Courier New" w:eastAsia="Courier New" w:hAnsi="Courier New" w:cs="Courier New"/>
      </w:rPr>
    </w:lvl>
    <w:lvl w:ilvl="5">
      <w:start w:val="1"/>
      <w:numFmt w:val="bullet"/>
      <w:lvlText w:val="▪"/>
      <w:lvlJc w:val="left"/>
      <w:pPr>
        <w:ind w:left="4735" w:hanging="360"/>
      </w:pPr>
      <w:rPr>
        <w:rFonts w:ascii="Noto Sans Symbols" w:eastAsia="Noto Sans Symbols" w:hAnsi="Noto Sans Symbols" w:cs="Noto Sans Symbols"/>
      </w:rPr>
    </w:lvl>
    <w:lvl w:ilvl="6">
      <w:start w:val="1"/>
      <w:numFmt w:val="bullet"/>
      <w:lvlText w:val="●"/>
      <w:lvlJc w:val="left"/>
      <w:pPr>
        <w:ind w:left="5455" w:hanging="360"/>
      </w:pPr>
      <w:rPr>
        <w:rFonts w:ascii="Noto Sans Symbols" w:eastAsia="Noto Sans Symbols" w:hAnsi="Noto Sans Symbols" w:cs="Noto Sans Symbols"/>
      </w:rPr>
    </w:lvl>
    <w:lvl w:ilvl="7">
      <w:start w:val="1"/>
      <w:numFmt w:val="bullet"/>
      <w:lvlText w:val="o"/>
      <w:lvlJc w:val="left"/>
      <w:pPr>
        <w:ind w:left="6175" w:hanging="360"/>
      </w:pPr>
      <w:rPr>
        <w:rFonts w:ascii="Courier New" w:eastAsia="Courier New" w:hAnsi="Courier New" w:cs="Courier New"/>
      </w:rPr>
    </w:lvl>
    <w:lvl w:ilvl="8">
      <w:start w:val="1"/>
      <w:numFmt w:val="bullet"/>
      <w:lvlText w:val="▪"/>
      <w:lvlJc w:val="left"/>
      <w:pPr>
        <w:ind w:left="6895" w:hanging="360"/>
      </w:pPr>
      <w:rPr>
        <w:rFonts w:ascii="Noto Sans Symbols" w:eastAsia="Noto Sans Symbols" w:hAnsi="Noto Sans Symbols" w:cs="Noto Sans Symbols"/>
      </w:rPr>
    </w:lvl>
  </w:abstractNum>
  <w:abstractNum w:abstractNumId="5">
    <w:nsid w:val="684C6A7E"/>
    <w:multiLevelType w:val="multilevel"/>
    <w:tmpl w:val="459609A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3F7FB2"/>
    <w:rsid w:val="00101252"/>
    <w:rsid w:val="003F7F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aliya</dc:creator>
  <cp:lastModifiedBy>aliyadf1203@gmail.com</cp:lastModifiedBy>
  <cp:revision>2</cp:revision>
  <dcterms:created xsi:type="dcterms:W3CDTF">2021-04-30T18:41:00Z</dcterms:created>
  <dcterms:modified xsi:type="dcterms:W3CDTF">2021-04-30T18:41:00Z</dcterms:modified>
</cp:coreProperties>
</file>