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12C6E" w14:textId="56D54CDB" w:rsidR="00EE6E9E" w:rsidRPr="00A6689A" w:rsidRDefault="00E32962" w:rsidP="00A6689A">
      <w:pPr>
        <w:jc w:val="both"/>
        <w:rPr>
          <w:rFonts w:ascii="Arial Rounded MT Bold" w:hAnsi="Arial Rounded MT Bold"/>
          <w:sz w:val="24"/>
          <w:szCs w:val="24"/>
          <w:lang w:val="en-US"/>
        </w:rPr>
      </w:pPr>
      <w:r w:rsidRPr="00A6689A">
        <w:rPr>
          <w:rFonts w:ascii="Arial Rounded MT Bold" w:hAnsi="Arial Rounded MT Bold"/>
          <w:sz w:val="24"/>
          <w:szCs w:val="24"/>
          <w:lang w:val="en-US"/>
        </w:rPr>
        <w:t xml:space="preserve">ASSIGNMENT </w:t>
      </w:r>
      <w:r w:rsidR="00A6689A" w:rsidRPr="00A6689A">
        <w:rPr>
          <w:rFonts w:ascii="Arial Rounded MT Bold" w:hAnsi="Arial Rounded MT Bold"/>
          <w:sz w:val="24"/>
          <w:szCs w:val="24"/>
          <w:lang w:val="en-US"/>
        </w:rPr>
        <w:t>1: -</w:t>
      </w:r>
      <w:r w:rsidRPr="00A6689A">
        <w:rPr>
          <w:rFonts w:ascii="Arial Rounded MT Bold" w:hAnsi="Arial Rounded MT Bold"/>
          <w:sz w:val="24"/>
          <w:szCs w:val="24"/>
          <w:lang w:val="en-US"/>
        </w:rPr>
        <w:t xml:space="preserve"> BUSINESS FINANACE</w:t>
      </w:r>
    </w:p>
    <w:p w14:paraId="63710E4A" w14:textId="6EF2942D" w:rsidR="00E32962" w:rsidRPr="00A6689A" w:rsidRDefault="00E32962" w:rsidP="00A6689A">
      <w:pPr>
        <w:jc w:val="both"/>
        <w:rPr>
          <w:rFonts w:ascii="Arial Rounded MT Bold" w:hAnsi="Arial Rounded MT Bold"/>
          <w:sz w:val="24"/>
          <w:szCs w:val="24"/>
          <w:lang w:val="en-US"/>
        </w:rPr>
      </w:pPr>
    </w:p>
    <w:p w14:paraId="6B2B71C4" w14:textId="3078EC1F" w:rsidR="00E32962" w:rsidRPr="00A6689A" w:rsidRDefault="00A6689A" w:rsidP="00A6689A">
      <w:pPr>
        <w:pStyle w:val="ListParagraph"/>
        <w:numPr>
          <w:ilvl w:val="0"/>
          <w:numId w:val="1"/>
        </w:numPr>
        <w:jc w:val="both"/>
        <w:rPr>
          <w:rFonts w:ascii="Arial Rounded MT Bold" w:hAnsi="Arial Rounded MT Bold"/>
          <w:sz w:val="24"/>
          <w:szCs w:val="24"/>
          <w:lang w:val="en-US"/>
        </w:rPr>
      </w:pPr>
      <w:r w:rsidRPr="00A6689A">
        <w:rPr>
          <w:rFonts w:ascii="Arial Rounded MT Bold" w:hAnsi="Arial Rounded MT Bold"/>
          <w:sz w:val="24"/>
          <w:szCs w:val="24"/>
          <w:lang w:val="en-US"/>
        </w:rPr>
        <w:t>A) IV</w:t>
      </w:r>
      <w:r w:rsidR="00E32962" w:rsidRPr="00A6689A">
        <w:rPr>
          <w:rFonts w:ascii="Arial Rounded MT Bold" w:hAnsi="Arial Rounded MT Bold"/>
          <w:sz w:val="24"/>
          <w:szCs w:val="24"/>
          <w:lang w:val="en-US"/>
        </w:rPr>
        <w:t xml:space="preserve"> </w:t>
      </w:r>
      <w:r w:rsidRPr="00A6689A">
        <w:rPr>
          <w:rFonts w:ascii="Arial Rounded MT Bold" w:hAnsi="Arial Rounded MT Bold"/>
          <w:sz w:val="24"/>
          <w:szCs w:val="24"/>
          <w:lang w:val="en-US"/>
        </w:rPr>
        <w:t>ONLY: -</w:t>
      </w:r>
      <w:r w:rsidR="00E32962" w:rsidRPr="00A6689A">
        <w:rPr>
          <w:rFonts w:ascii="Arial Rounded MT Bold" w:hAnsi="Arial Rounded MT Bold"/>
          <w:sz w:val="24"/>
          <w:szCs w:val="24"/>
          <w:lang w:val="en-US"/>
        </w:rPr>
        <w:t xml:space="preserve"> Amount collected from one of the customers to whom goods were sold on credit being recorded as additional sales made</w:t>
      </w:r>
    </w:p>
    <w:p w14:paraId="21F078D6" w14:textId="7D05B57C" w:rsidR="00E32962" w:rsidRPr="00A6689A" w:rsidRDefault="00E32962" w:rsidP="00A6689A">
      <w:pPr>
        <w:pStyle w:val="ListParagraph"/>
        <w:numPr>
          <w:ilvl w:val="0"/>
          <w:numId w:val="1"/>
        </w:numPr>
        <w:jc w:val="both"/>
        <w:rPr>
          <w:rFonts w:ascii="Arial Rounded MT Bold" w:hAnsi="Arial Rounded MT Bold"/>
          <w:sz w:val="24"/>
          <w:szCs w:val="24"/>
          <w:lang w:val="en-US"/>
        </w:rPr>
      </w:pPr>
      <w:r w:rsidRPr="00A6689A">
        <w:rPr>
          <w:rFonts w:ascii="Arial Rounded MT Bold" w:hAnsi="Arial Rounded MT Bold"/>
          <w:sz w:val="24"/>
          <w:szCs w:val="24"/>
          <w:lang w:val="en-US"/>
        </w:rPr>
        <w:t>B) qualified opinion</w:t>
      </w:r>
    </w:p>
    <w:p w14:paraId="56D080F4" w14:textId="63054DC9" w:rsidR="00E32962" w:rsidRPr="00A6689A" w:rsidRDefault="00E32962" w:rsidP="00A6689A">
      <w:pPr>
        <w:pStyle w:val="ListParagraph"/>
        <w:numPr>
          <w:ilvl w:val="0"/>
          <w:numId w:val="1"/>
        </w:numPr>
        <w:jc w:val="both"/>
        <w:rPr>
          <w:rFonts w:ascii="Arial Rounded MT Bold" w:hAnsi="Arial Rounded MT Bold"/>
          <w:sz w:val="24"/>
          <w:szCs w:val="24"/>
          <w:lang w:val="en-US"/>
        </w:rPr>
      </w:pPr>
      <w:r w:rsidRPr="00A6689A">
        <w:rPr>
          <w:rFonts w:ascii="Arial Rounded MT Bold" w:hAnsi="Arial Rounded MT Bold"/>
          <w:sz w:val="24"/>
          <w:szCs w:val="24"/>
          <w:lang w:val="en-US"/>
        </w:rPr>
        <w:t>C) chairman report</w:t>
      </w:r>
    </w:p>
    <w:p w14:paraId="5D85F54E" w14:textId="46E06849" w:rsidR="00E32962" w:rsidRPr="00A6689A" w:rsidRDefault="00E32962" w:rsidP="00A6689A">
      <w:pPr>
        <w:jc w:val="both"/>
        <w:rPr>
          <w:rFonts w:ascii="Arial Rounded MT Bold" w:hAnsi="Arial Rounded MT Bold"/>
          <w:sz w:val="24"/>
          <w:szCs w:val="24"/>
          <w:lang w:val="en-US"/>
        </w:rPr>
      </w:pPr>
    </w:p>
    <w:p w14:paraId="2A0D8579" w14:textId="41CE2CD8" w:rsidR="00EC144F" w:rsidRPr="00A6689A" w:rsidRDefault="002234BF" w:rsidP="00A6689A">
      <w:pPr>
        <w:pStyle w:val="ListParagraph"/>
        <w:numPr>
          <w:ilvl w:val="0"/>
          <w:numId w:val="2"/>
        </w:numPr>
        <w:jc w:val="both"/>
        <w:rPr>
          <w:rFonts w:ascii="Arial Rounded MT Bold" w:hAnsi="Arial Rounded MT Bold"/>
          <w:sz w:val="24"/>
          <w:szCs w:val="24"/>
          <w:lang w:val="en-US"/>
        </w:rPr>
      </w:pPr>
      <w:r w:rsidRPr="00A6689A">
        <w:rPr>
          <w:rFonts w:ascii="Arial Rounded MT Bold" w:hAnsi="Arial Rounded MT Bold"/>
          <w:sz w:val="24"/>
          <w:szCs w:val="24"/>
          <w:lang w:val="en-US"/>
        </w:rPr>
        <w:t xml:space="preserve">A) </w:t>
      </w:r>
      <w:r w:rsidR="00EC144F" w:rsidRPr="00A6689A">
        <w:rPr>
          <w:rFonts w:ascii="Arial Rounded MT Bold" w:hAnsi="Arial Rounded MT Bold"/>
          <w:sz w:val="24"/>
          <w:szCs w:val="24"/>
          <w:lang w:val="en-US"/>
        </w:rPr>
        <w:t xml:space="preserve">Accrual </w:t>
      </w:r>
      <w:r w:rsidR="00A6689A" w:rsidRPr="00A6689A">
        <w:rPr>
          <w:rFonts w:ascii="Arial Rounded MT Bold" w:hAnsi="Arial Rounded MT Bold"/>
          <w:sz w:val="24"/>
          <w:szCs w:val="24"/>
          <w:lang w:val="en-US"/>
        </w:rPr>
        <w:t>concept: -</w:t>
      </w:r>
      <w:r w:rsidR="00EC144F" w:rsidRPr="00A6689A">
        <w:rPr>
          <w:rFonts w:ascii="Arial Rounded MT Bold" w:hAnsi="Arial Rounded MT Bold"/>
          <w:sz w:val="24"/>
          <w:szCs w:val="24"/>
          <w:lang w:val="en-US"/>
        </w:rPr>
        <w:t xml:space="preserve"> </w:t>
      </w:r>
      <w:r w:rsidR="00EC144F" w:rsidRPr="00A6689A">
        <w:rPr>
          <w:rFonts w:ascii="Arial Rounded MT Bold" w:hAnsi="Arial Rounded MT Bold"/>
          <w:sz w:val="24"/>
          <w:szCs w:val="24"/>
        </w:rPr>
        <w:t>The meaning of accrual is something that becomes due especially an amount of money that is yet to be paid or received at the end of the accounting period. It means that revenues are recognised when they become receivable. Though cash is received or not received and the expenses are recognised when they become payable though cash is paid or not paid. Both transactions will be recorded in the accounting period to which they relate. Therefore, the accrual concept makes a distinction between the accrual receipt of cash and the right to receive cash as regards revenue and actual payment of cash and obligation to pay cash as regards expenses.</w:t>
      </w:r>
    </w:p>
    <w:p w14:paraId="4443E28A" w14:textId="77777777" w:rsidR="00EC144F" w:rsidRPr="00A6689A" w:rsidRDefault="00EC144F" w:rsidP="00A6689A">
      <w:pPr>
        <w:pStyle w:val="ListParagraph"/>
        <w:jc w:val="both"/>
        <w:rPr>
          <w:rFonts w:ascii="Arial Rounded MT Bold" w:hAnsi="Arial Rounded MT Bold"/>
          <w:sz w:val="24"/>
          <w:szCs w:val="24"/>
          <w:lang w:val="en-US"/>
        </w:rPr>
      </w:pPr>
    </w:p>
    <w:p w14:paraId="1B73CB1D" w14:textId="06CF8C4A" w:rsidR="00EC144F" w:rsidRPr="00A6689A" w:rsidRDefault="00A6689A" w:rsidP="00A6689A">
      <w:pPr>
        <w:pStyle w:val="ListParagraph"/>
        <w:jc w:val="both"/>
        <w:rPr>
          <w:rFonts w:ascii="Arial Rounded MT Bold" w:hAnsi="Arial Rounded MT Bold"/>
          <w:sz w:val="24"/>
          <w:szCs w:val="24"/>
        </w:rPr>
      </w:pPr>
      <w:r w:rsidRPr="00A6689A">
        <w:rPr>
          <w:rFonts w:ascii="Arial Rounded MT Bold" w:hAnsi="Arial Rounded MT Bold"/>
          <w:sz w:val="24"/>
          <w:szCs w:val="24"/>
          <w:lang w:val="en-US"/>
        </w:rPr>
        <w:t>Realization</w:t>
      </w:r>
      <w:r w:rsidR="00EC144F" w:rsidRPr="00A6689A">
        <w:rPr>
          <w:rFonts w:ascii="Arial Rounded MT Bold" w:hAnsi="Arial Rounded MT Bold"/>
          <w:sz w:val="24"/>
          <w:szCs w:val="24"/>
          <w:lang w:val="en-US"/>
        </w:rPr>
        <w:t xml:space="preserve"> </w:t>
      </w:r>
      <w:r w:rsidRPr="00A6689A">
        <w:rPr>
          <w:rFonts w:ascii="Arial Rounded MT Bold" w:hAnsi="Arial Rounded MT Bold"/>
          <w:sz w:val="24"/>
          <w:szCs w:val="24"/>
          <w:lang w:val="en-US"/>
        </w:rPr>
        <w:t>concept: -</w:t>
      </w:r>
      <w:r w:rsidR="00EC144F" w:rsidRPr="00A6689A">
        <w:rPr>
          <w:rFonts w:ascii="Arial Rounded MT Bold" w:hAnsi="Arial Rounded MT Bold"/>
          <w:sz w:val="24"/>
          <w:szCs w:val="24"/>
          <w:lang w:val="en-US"/>
        </w:rPr>
        <w:t xml:space="preserve"> </w:t>
      </w:r>
      <w:r w:rsidR="00EC144F" w:rsidRPr="00A6689A">
        <w:rPr>
          <w:rFonts w:ascii="Arial Rounded MT Bold" w:hAnsi="Arial Rounded MT Bold"/>
          <w:sz w:val="24"/>
          <w:szCs w:val="24"/>
        </w:rPr>
        <w:t>This concept states that revenue from any business transaction should be included in the accounting records only when it is realised. The term realisation means creation of legal right to receive money. Selling goods is realisation, receiving order is not.</w:t>
      </w:r>
    </w:p>
    <w:p w14:paraId="7354B97D" w14:textId="46B65161" w:rsidR="00EC144F" w:rsidRPr="00A6689A" w:rsidRDefault="00EC144F" w:rsidP="00A6689A">
      <w:pPr>
        <w:pStyle w:val="ListParagraph"/>
        <w:jc w:val="both"/>
        <w:rPr>
          <w:rFonts w:ascii="Arial Rounded MT Bold" w:hAnsi="Arial Rounded MT Bold"/>
          <w:sz w:val="24"/>
          <w:szCs w:val="24"/>
        </w:rPr>
      </w:pPr>
    </w:p>
    <w:p w14:paraId="5B5CDE03" w14:textId="013FD248" w:rsidR="002234BF" w:rsidRPr="00A6689A" w:rsidRDefault="002234BF" w:rsidP="00A6689A">
      <w:pPr>
        <w:pStyle w:val="ListParagraph"/>
        <w:jc w:val="both"/>
        <w:rPr>
          <w:rFonts w:ascii="Arial Rounded MT Bold" w:hAnsi="Arial Rounded MT Bold"/>
          <w:sz w:val="24"/>
          <w:szCs w:val="24"/>
        </w:rPr>
      </w:pPr>
      <w:r w:rsidRPr="00A6689A">
        <w:rPr>
          <w:rFonts w:ascii="Arial Rounded MT Bold" w:hAnsi="Arial Rounded MT Bold"/>
          <w:sz w:val="24"/>
          <w:szCs w:val="24"/>
        </w:rPr>
        <w:t xml:space="preserve">B) The earned premium for the year is calculated by considering the earned portion of the total written premium in the year and carried forward unexpired risk premium is an application of realization concept. The incurred claims for a financial year </w:t>
      </w:r>
      <w:r w:rsidR="00A6689A" w:rsidRPr="00A6689A">
        <w:rPr>
          <w:rFonts w:ascii="Arial Rounded MT Bold" w:hAnsi="Arial Rounded MT Bold"/>
          <w:sz w:val="24"/>
          <w:szCs w:val="24"/>
        </w:rPr>
        <w:t>consider</w:t>
      </w:r>
      <w:r w:rsidRPr="00A6689A">
        <w:rPr>
          <w:rFonts w:ascii="Arial Rounded MT Bold" w:hAnsi="Arial Rounded MT Bold"/>
          <w:sz w:val="24"/>
          <w:szCs w:val="24"/>
        </w:rPr>
        <w:t xml:space="preserve"> the paid claim during the year, outstanding claim reserves for known and un-known claims at end and start of the financial year</w:t>
      </w:r>
    </w:p>
    <w:p w14:paraId="0F093236" w14:textId="342B1D01" w:rsidR="00EC144F" w:rsidRPr="00A6689A" w:rsidRDefault="00A6689A" w:rsidP="00A6689A">
      <w:pPr>
        <w:pStyle w:val="NormalWeb"/>
        <w:shd w:val="clear" w:color="auto" w:fill="F8F9FA"/>
        <w:jc w:val="both"/>
        <w:rPr>
          <w:rFonts w:ascii="Arial Rounded MT Bold" w:hAnsi="Arial Rounded MT Bold" w:cs="Segoe UI"/>
          <w:color w:val="57595D"/>
          <w:shd w:val="clear" w:color="auto" w:fill="F8F9FA"/>
        </w:rPr>
      </w:pPr>
      <w:r w:rsidRPr="00A6689A">
        <w:rPr>
          <w:rFonts w:ascii="Arial Rounded MT Bold" w:hAnsi="Arial Rounded MT Bold" w:cs="Segoe UI"/>
          <w:color w:val="57595D"/>
          <w:shd w:val="clear" w:color="auto" w:fill="F8F9FA"/>
        </w:rPr>
        <w:t>6)</w:t>
      </w:r>
      <w:r w:rsidR="00556534" w:rsidRPr="00A6689A">
        <w:rPr>
          <w:rFonts w:ascii="Arial Rounded MT Bold" w:hAnsi="Arial Rounded MT Bold" w:cs="Segoe UI"/>
          <w:color w:val="57595D"/>
          <w:shd w:val="clear" w:color="auto" w:fill="F8F9FA"/>
        </w:rPr>
        <w:t xml:space="preserve">  </w:t>
      </w:r>
      <w:r w:rsidR="00EC144F" w:rsidRPr="00A6689A">
        <w:rPr>
          <w:rFonts w:ascii="Arial Rounded MT Bold" w:hAnsi="Arial Rounded MT Bold" w:cs="Segoe UI"/>
          <w:color w:val="57595D"/>
          <w:shd w:val="clear" w:color="auto" w:fill="F8F9FA"/>
        </w:rPr>
        <w:t>Financial statement manipulation refers to the practice of using creative accounting tricks to make a company’s financial statements reflect what the company wants its performance to look like rather than its actual performance.</w:t>
      </w:r>
      <w:r w:rsidR="00EC144F" w:rsidRPr="00A6689A">
        <w:rPr>
          <w:rFonts w:ascii="Arial Rounded MT Bold" w:hAnsi="Arial Rounded MT Bold" w:cs="Segoe UI"/>
          <w:color w:val="57595D"/>
        </w:rPr>
        <w:t xml:space="preserve"> Manipulation of financial statements always involves doing one of two things – either manipulating records to inflate apparent revenue or manipulating them to reduce apparent expenses or liabilities.</w:t>
      </w:r>
    </w:p>
    <w:p w14:paraId="6ED7FA1C" w14:textId="77777777" w:rsidR="00EC144F" w:rsidRPr="00A6689A" w:rsidRDefault="00EC144F" w:rsidP="00A6689A">
      <w:pPr>
        <w:shd w:val="clear" w:color="auto" w:fill="F8F9FA"/>
        <w:spacing w:before="100" w:beforeAutospacing="1" w:after="100" w:afterAutospacing="1" w:line="240" w:lineRule="auto"/>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More specifically, here are some of the accounting tricks used to provide a false picture of a company’s actual financial condition:</w:t>
      </w:r>
    </w:p>
    <w:p w14:paraId="6EA302B9" w14:textId="77777777" w:rsidR="00EC144F" w:rsidRPr="00A6689A" w:rsidRDefault="00EC144F" w:rsidP="00A6689A">
      <w:pPr>
        <w:numPr>
          <w:ilvl w:val="0"/>
          <w:numId w:val="3"/>
        </w:numPr>
        <w:shd w:val="clear" w:color="auto" w:fill="F8F9FA"/>
        <w:spacing w:before="100" w:beforeAutospacing="1" w:after="100" w:afterAutospacing="1" w:line="240" w:lineRule="auto"/>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Recording revenue prior to supplying goods or services</w:t>
      </w:r>
    </w:p>
    <w:p w14:paraId="7EAC6B77" w14:textId="77777777" w:rsidR="00EC144F" w:rsidRPr="00A6689A" w:rsidRDefault="00EC144F" w:rsidP="00A6689A">
      <w:pPr>
        <w:numPr>
          <w:ilvl w:val="0"/>
          <w:numId w:val="3"/>
        </w:numPr>
        <w:shd w:val="clear" w:color="auto" w:fill="F8F9FA"/>
        <w:spacing w:before="100" w:beforeAutospacing="1" w:after="100" w:afterAutospacing="1" w:line="240" w:lineRule="auto"/>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Reporting income from investments or capital obtained by taking out a loan as business revenue</w:t>
      </w:r>
    </w:p>
    <w:p w14:paraId="37A3A29A" w14:textId="77777777" w:rsidR="00EC144F" w:rsidRPr="00A6689A" w:rsidRDefault="00EC144F" w:rsidP="00A6689A">
      <w:pPr>
        <w:numPr>
          <w:ilvl w:val="0"/>
          <w:numId w:val="3"/>
        </w:numPr>
        <w:shd w:val="clear" w:color="auto" w:fill="F8F9FA"/>
        <w:spacing w:before="100" w:beforeAutospacing="1" w:after="100" w:afterAutospacing="1" w:line="240" w:lineRule="auto"/>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Capitalizing ordinary business expenses, thus shifting them from the income statement to the balance sheet</w:t>
      </w:r>
    </w:p>
    <w:p w14:paraId="1BA1B6DA" w14:textId="0F59C343" w:rsidR="00EC144F" w:rsidRPr="00A6689A" w:rsidRDefault="00EC144F" w:rsidP="00A6689A">
      <w:pPr>
        <w:numPr>
          <w:ilvl w:val="0"/>
          <w:numId w:val="3"/>
        </w:numPr>
        <w:shd w:val="clear" w:color="auto" w:fill="F8F9FA"/>
        <w:spacing w:before="100" w:beforeAutospacing="1" w:after="0" w:line="240" w:lineRule="auto"/>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lastRenderedPageBreak/>
        <w:t>Inaccurately reporting liabilities – or altogether neglecting to report them at all</w:t>
      </w:r>
    </w:p>
    <w:p w14:paraId="01A4A9F3" w14:textId="25188321" w:rsidR="00556534" w:rsidRPr="00A6689A" w:rsidRDefault="00556534" w:rsidP="00A6689A">
      <w:pPr>
        <w:shd w:val="clear" w:color="auto" w:fill="F8F9FA"/>
        <w:spacing w:before="100" w:beforeAutospacing="1" w:after="0" w:line="240" w:lineRule="auto"/>
        <w:ind w:left="720"/>
        <w:jc w:val="both"/>
        <w:rPr>
          <w:rFonts w:ascii="Arial Rounded MT Bold" w:eastAsia="Times New Roman" w:hAnsi="Arial Rounded MT Bold" w:cs="Segoe UI"/>
          <w:color w:val="57595D"/>
          <w:sz w:val="24"/>
          <w:szCs w:val="24"/>
          <w:lang w:eastAsia="en-IN"/>
        </w:rPr>
      </w:pPr>
    </w:p>
    <w:p w14:paraId="386B5724" w14:textId="08FAD05E" w:rsidR="00556534" w:rsidRPr="00A6689A" w:rsidRDefault="00556534" w:rsidP="00A6689A">
      <w:pPr>
        <w:shd w:val="clear" w:color="auto" w:fill="F8F9FA"/>
        <w:spacing w:before="100" w:beforeAutospacing="1" w:after="0" w:line="240" w:lineRule="auto"/>
        <w:ind w:left="720"/>
        <w:jc w:val="both"/>
        <w:rPr>
          <w:rFonts w:ascii="Arial Rounded MT Bold" w:eastAsia="Times New Roman" w:hAnsi="Arial Rounded MT Bold" w:cs="Segoe UI"/>
          <w:color w:val="57595D"/>
          <w:sz w:val="24"/>
          <w:szCs w:val="24"/>
          <w:lang w:eastAsia="en-IN"/>
        </w:rPr>
      </w:pPr>
    </w:p>
    <w:p w14:paraId="19185E7F" w14:textId="46E735F8" w:rsidR="00556534" w:rsidRPr="00A6689A" w:rsidRDefault="00A6689A" w:rsidP="00A6689A">
      <w:pPr>
        <w:pStyle w:val="ListParagraph"/>
        <w:numPr>
          <w:ilvl w:val="1"/>
          <w:numId w:val="3"/>
        </w:numPr>
        <w:shd w:val="clear" w:color="auto" w:fill="F8F9FA"/>
        <w:spacing w:before="100" w:beforeAutospacing="1" w:after="0" w:line="240" w:lineRule="auto"/>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I)</w:t>
      </w:r>
      <w:r w:rsidR="00556534" w:rsidRPr="00A6689A">
        <w:rPr>
          <w:rFonts w:ascii="Arial Rounded MT Bold" w:eastAsia="Times New Roman" w:hAnsi="Arial Rounded MT Bold" w:cs="Segoe UI"/>
          <w:color w:val="57595D"/>
          <w:sz w:val="24"/>
          <w:szCs w:val="24"/>
          <w:lang w:eastAsia="en-IN"/>
        </w:rPr>
        <w:t xml:space="preserve">  gross profit will increase</w:t>
      </w:r>
    </w:p>
    <w:p w14:paraId="5220FA38" w14:textId="64E2EE64" w:rsidR="00556534" w:rsidRPr="00A6689A" w:rsidRDefault="00556534" w:rsidP="00A6689A">
      <w:pPr>
        <w:pStyle w:val="ListParagraph"/>
        <w:shd w:val="clear" w:color="auto" w:fill="F8F9FA"/>
        <w:spacing w:before="100" w:beforeAutospacing="1" w:after="0" w:line="240" w:lineRule="auto"/>
        <w:ind w:left="1440"/>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ii) cashflow will increase</w:t>
      </w:r>
    </w:p>
    <w:p w14:paraId="70E071EE" w14:textId="23AD42CC" w:rsidR="00556534" w:rsidRPr="00A6689A" w:rsidRDefault="00556534" w:rsidP="00A6689A">
      <w:pPr>
        <w:pStyle w:val="ListParagraph"/>
        <w:shd w:val="clear" w:color="auto" w:fill="F8F9FA"/>
        <w:spacing w:before="100" w:beforeAutospacing="1" w:after="0" w:line="240" w:lineRule="auto"/>
        <w:ind w:left="1440"/>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iii) gross profit will increase</w:t>
      </w:r>
    </w:p>
    <w:p w14:paraId="236E6C7F" w14:textId="48E8408F" w:rsidR="00556534" w:rsidRPr="00A6689A" w:rsidRDefault="00556534" w:rsidP="00A6689A">
      <w:pPr>
        <w:pStyle w:val="ListParagraph"/>
        <w:shd w:val="clear" w:color="auto" w:fill="F8F9FA"/>
        <w:spacing w:before="100" w:beforeAutospacing="1" w:after="0" w:line="240" w:lineRule="auto"/>
        <w:ind w:left="1440"/>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iv) decrease in gross profit</w:t>
      </w:r>
    </w:p>
    <w:p w14:paraId="49A8AACF" w14:textId="11018D7C" w:rsidR="00556534" w:rsidRPr="00A6689A" w:rsidRDefault="00556534" w:rsidP="00A6689A">
      <w:pPr>
        <w:pStyle w:val="ListParagraph"/>
        <w:shd w:val="clear" w:color="auto" w:fill="F8F9FA"/>
        <w:spacing w:before="100" w:beforeAutospacing="1" w:after="0" w:line="240" w:lineRule="auto"/>
        <w:ind w:left="1440"/>
        <w:jc w:val="both"/>
        <w:rPr>
          <w:rFonts w:ascii="Arial Rounded MT Bold" w:eastAsia="Times New Roman" w:hAnsi="Arial Rounded MT Bold" w:cs="Segoe UI"/>
          <w:color w:val="57595D"/>
          <w:sz w:val="24"/>
          <w:szCs w:val="24"/>
          <w:lang w:eastAsia="en-IN"/>
        </w:rPr>
      </w:pPr>
      <w:r w:rsidRPr="00A6689A">
        <w:rPr>
          <w:rFonts w:ascii="Arial Rounded MT Bold" w:eastAsia="Times New Roman" w:hAnsi="Arial Rounded MT Bold" w:cs="Segoe UI"/>
          <w:color w:val="57595D"/>
          <w:sz w:val="24"/>
          <w:szCs w:val="24"/>
          <w:lang w:eastAsia="en-IN"/>
        </w:rPr>
        <w:t>v) decrease in cashflow</w:t>
      </w:r>
    </w:p>
    <w:p w14:paraId="2CED97AF" w14:textId="31E0EF17" w:rsidR="00556534" w:rsidRPr="00A6689A" w:rsidRDefault="00556534" w:rsidP="00A6689A">
      <w:pPr>
        <w:pStyle w:val="ListParagraph"/>
        <w:shd w:val="clear" w:color="auto" w:fill="F8F9FA"/>
        <w:spacing w:before="100" w:beforeAutospacing="1" w:after="0" w:line="240" w:lineRule="auto"/>
        <w:ind w:left="1440"/>
        <w:jc w:val="both"/>
        <w:rPr>
          <w:rFonts w:ascii="Arial Rounded MT Bold" w:eastAsia="Times New Roman" w:hAnsi="Arial Rounded MT Bold" w:cs="Segoe UI"/>
          <w:color w:val="57595D"/>
          <w:sz w:val="24"/>
          <w:szCs w:val="24"/>
          <w:lang w:eastAsia="en-IN"/>
        </w:rPr>
      </w:pPr>
    </w:p>
    <w:p w14:paraId="1D410905" w14:textId="6303B91D" w:rsidR="00556534" w:rsidRPr="00A6689A" w:rsidRDefault="00556534" w:rsidP="00A6689A">
      <w:pPr>
        <w:pStyle w:val="ListParagraph"/>
        <w:shd w:val="clear" w:color="auto" w:fill="F8F9FA"/>
        <w:spacing w:before="100" w:beforeAutospacing="1" w:after="0" w:line="240" w:lineRule="auto"/>
        <w:ind w:left="1440"/>
        <w:jc w:val="both"/>
        <w:rPr>
          <w:rFonts w:ascii="Arial Rounded MT Bold" w:eastAsia="Times New Roman" w:hAnsi="Arial Rounded MT Bold" w:cs="Segoe UI"/>
          <w:color w:val="57595D"/>
          <w:sz w:val="24"/>
          <w:szCs w:val="24"/>
          <w:lang w:eastAsia="en-IN"/>
        </w:rPr>
      </w:pPr>
    </w:p>
    <w:p w14:paraId="669A2AAB" w14:textId="77777777" w:rsidR="00F110D7" w:rsidRPr="00A6689A" w:rsidRDefault="00F110D7" w:rsidP="00A6689A">
      <w:p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p>
    <w:p w14:paraId="61D7DF17" w14:textId="78490A9D" w:rsidR="00F110D7" w:rsidRPr="00A6689A" w:rsidRDefault="00A6689A" w:rsidP="00A6689A">
      <w:pPr>
        <w:shd w:val="clear" w:color="auto" w:fill="FFFFFF"/>
        <w:spacing w:before="100" w:beforeAutospacing="1" w:after="100" w:afterAutospacing="1" w:line="240" w:lineRule="auto"/>
        <w:ind w:left="360"/>
        <w:jc w:val="both"/>
        <w:rPr>
          <w:rFonts w:ascii="Arial Rounded MT Bold" w:eastAsia="Times New Roman" w:hAnsi="Arial Rounded MT Bold" w:cs="Arial"/>
          <w:color w:val="222222"/>
          <w:sz w:val="24"/>
          <w:szCs w:val="24"/>
          <w:lang w:eastAsia="en-IN"/>
        </w:rPr>
      </w:pPr>
      <w:r w:rsidRPr="00A6689A">
        <w:rPr>
          <w:rFonts w:ascii="Arial Rounded MT Bold" w:eastAsia="Times New Roman" w:hAnsi="Arial Rounded MT Bold" w:cs="Arial"/>
          <w:color w:val="222222"/>
          <w:sz w:val="24"/>
          <w:szCs w:val="24"/>
          <w:lang w:eastAsia="en-IN"/>
        </w:rPr>
        <w:t>8)</w:t>
      </w:r>
    </w:p>
    <w:p w14:paraId="07762204" w14:textId="4FE5BC2A" w:rsidR="002234BF" w:rsidRPr="00A6689A" w:rsidRDefault="002234BF" w:rsidP="00A6689A">
      <w:pPr>
        <w:pStyle w:val="ListParagraph"/>
        <w:numPr>
          <w:ilvl w:val="0"/>
          <w:numId w:val="16"/>
        </w:numPr>
        <w:shd w:val="clear" w:color="auto" w:fill="FFFFFF"/>
        <w:spacing w:before="100" w:beforeAutospacing="1" w:after="100" w:afterAutospacing="1" w:line="240" w:lineRule="auto"/>
        <w:jc w:val="both"/>
        <w:rPr>
          <w:rFonts w:ascii="Arial Rounded MT Bold" w:hAnsi="Arial Rounded MT Bold"/>
          <w:sz w:val="24"/>
          <w:szCs w:val="24"/>
        </w:rPr>
      </w:pPr>
      <w:r w:rsidRPr="00A6689A">
        <w:rPr>
          <w:rFonts w:ascii="Arial Rounded MT Bold" w:hAnsi="Arial Rounded MT Bold"/>
          <w:sz w:val="24"/>
          <w:szCs w:val="24"/>
        </w:rPr>
        <w:t>Main roles of regulation in the financial system are:</w:t>
      </w:r>
    </w:p>
    <w:p w14:paraId="631846E7" w14:textId="3B7081F5"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sym w:font="Symbol" w:char="F0B7"/>
      </w:r>
      <w:r w:rsidRPr="00A6689A">
        <w:rPr>
          <w:rFonts w:ascii="Arial Rounded MT Bold" w:hAnsi="Arial Rounded MT Bold"/>
          <w:sz w:val="24"/>
          <w:szCs w:val="24"/>
        </w:rPr>
        <w:t xml:space="preserve"> Maintain public/ investor confidence</w:t>
      </w:r>
    </w:p>
    <w:p w14:paraId="7BBACA8A" w14:textId="663660A7"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sym w:font="Symbol" w:char="F0B7"/>
      </w:r>
      <w:r w:rsidRPr="00A6689A">
        <w:rPr>
          <w:rFonts w:ascii="Arial Rounded MT Bold" w:hAnsi="Arial Rounded MT Bold"/>
          <w:sz w:val="24"/>
          <w:szCs w:val="24"/>
        </w:rPr>
        <w:t xml:space="preserve"> Promote stability of the financial system Product A -100000 Product B -10,000 Success (0.5) Failure (0.5) Success (0.8) Failure (0.2) 900,000 -100,000 390,000 -10,000</w:t>
      </w:r>
    </w:p>
    <w:p w14:paraId="38ECCC36" w14:textId="77777777"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sym w:font="Symbol" w:char="F0B7"/>
      </w:r>
      <w:r w:rsidRPr="00A6689A">
        <w:rPr>
          <w:rFonts w:ascii="Arial Rounded MT Bold" w:hAnsi="Arial Rounded MT Bold"/>
          <w:sz w:val="24"/>
          <w:szCs w:val="24"/>
        </w:rPr>
        <w:t xml:space="preserve"> Protect investors</w:t>
      </w:r>
    </w:p>
    <w:p w14:paraId="4316F50F" w14:textId="4F26DFE7"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sym w:font="Symbol" w:char="F0B7"/>
      </w:r>
      <w:r w:rsidRPr="00A6689A">
        <w:rPr>
          <w:rFonts w:ascii="Arial Rounded MT Bold" w:hAnsi="Arial Rounded MT Bold"/>
          <w:sz w:val="24"/>
          <w:szCs w:val="24"/>
        </w:rPr>
        <w:t xml:space="preserve"> Maintain international confidence</w:t>
      </w:r>
    </w:p>
    <w:p w14:paraId="33AC8028" w14:textId="3F9EFD22"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sym w:font="Symbol" w:char="F0B7"/>
      </w:r>
      <w:r w:rsidRPr="00A6689A">
        <w:rPr>
          <w:rFonts w:ascii="Arial Rounded MT Bold" w:hAnsi="Arial Rounded MT Bold"/>
          <w:sz w:val="24"/>
          <w:szCs w:val="24"/>
        </w:rPr>
        <w:t xml:space="preserve"> Deter fraudulent behaviour</w:t>
      </w:r>
    </w:p>
    <w:p w14:paraId="25BE16AF" w14:textId="5161D319"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t>ii)</w:t>
      </w:r>
    </w:p>
    <w:p w14:paraId="2370914A" w14:textId="77777777"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sym w:font="Symbol" w:char="F0B7"/>
      </w:r>
      <w:r w:rsidRPr="00A6689A">
        <w:rPr>
          <w:rFonts w:ascii="Arial Rounded MT Bold" w:hAnsi="Arial Rounded MT Bold"/>
          <w:sz w:val="24"/>
          <w:szCs w:val="24"/>
        </w:rPr>
        <w:t xml:space="preserve"> The Reserve Bank supervises via prudential regulations all deposit taking activities as well controls foreign exchange market beside overall stability of financial system and setting monetary policy and payments system.</w:t>
      </w:r>
    </w:p>
    <w:p w14:paraId="1D9ED73E" w14:textId="6A88F8EB"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sym w:font="Symbol" w:char="F0B7"/>
      </w:r>
      <w:r w:rsidRPr="00A6689A">
        <w:rPr>
          <w:rFonts w:ascii="Arial Rounded MT Bold" w:hAnsi="Arial Rounded MT Bold"/>
          <w:sz w:val="24"/>
          <w:szCs w:val="24"/>
        </w:rPr>
        <w:t xml:space="preserve"> SEBI is responsible for financial market integrity, </w:t>
      </w:r>
      <w:r w:rsidR="00A6689A" w:rsidRPr="00A6689A">
        <w:rPr>
          <w:rFonts w:ascii="Arial Rounded MT Bold" w:hAnsi="Arial Rounded MT Bold"/>
          <w:sz w:val="24"/>
          <w:szCs w:val="24"/>
        </w:rPr>
        <w:t>companies’</w:t>
      </w:r>
      <w:r w:rsidRPr="00A6689A">
        <w:rPr>
          <w:rFonts w:ascii="Arial Rounded MT Bold" w:hAnsi="Arial Rounded MT Bold"/>
          <w:sz w:val="24"/>
          <w:szCs w:val="24"/>
        </w:rPr>
        <w:t xml:space="preserve"> consumer protection in relation to financial products and services, and enforcement of law relating to financial products and services. It also licenses and supervises a number of financial market participants such as security brokers, underwriters, depositories, mutual funds etc</w:t>
      </w:r>
    </w:p>
    <w:p w14:paraId="42490F14" w14:textId="73572727"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r w:rsidRPr="00A6689A">
        <w:rPr>
          <w:rFonts w:ascii="Arial Rounded MT Bold" w:hAnsi="Arial Rounded MT Bold"/>
          <w:sz w:val="24"/>
          <w:szCs w:val="24"/>
        </w:rPr>
        <w:t xml:space="preserve">. </w:t>
      </w:r>
      <w:r w:rsidRPr="00A6689A">
        <w:rPr>
          <w:rFonts w:ascii="Arial Rounded MT Bold" w:hAnsi="Arial Rounded MT Bold"/>
          <w:sz w:val="24"/>
          <w:szCs w:val="24"/>
        </w:rPr>
        <w:sym w:font="Symbol" w:char="F0B7"/>
      </w:r>
      <w:r w:rsidRPr="00A6689A">
        <w:rPr>
          <w:rFonts w:ascii="Arial Rounded MT Bold" w:hAnsi="Arial Rounded MT Bold"/>
          <w:sz w:val="24"/>
          <w:szCs w:val="24"/>
        </w:rPr>
        <w:t xml:space="preserve"> IRDA is responsible for insurance companies in a manner similar to RBI in arena of banking. It licenses all insurance sector related intermediaries and prudentially supervises over them.</w:t>
      </w:r>
    </w:p>
    <w:p w14:paraId="6A35F017" w14:textId="77777777" w:rsidR="002234BF" w:rsidRPr="00A6689A" w:rsidRDefault="002234BF" w:rsidP="00A6689A">
      <w:pPr>
        <w:pStyle w:val="ListParagraph"/>
        <w:numPr>
          <w:ilvl w:val="0"/>
          <w:numId w:val="19"/>
        </w:numPr>
        <w:shd w:val="clear" w:color="auto" w:fill="FFFFFF"/>
        <w:spacing w:before="100" w:beforeAutospacing="1" w:after="100" w:afterAutospacing="1" w:line="240" w:lineRule="auto"/>
        <w:jc w:val="both"/>
        <w:rPr>
          <w:rFonts w:ascii="Arial Rounded MT Bold" w:hAnsi="Arial Rounded MT Bold"/>
          <w:sz w:val="24"/>
          <w:szCs w:val="24"/>
        </w:rPr>
      </w:pPr>
    </w:p>
    <w:p w14:paraId="756765C3" w14:textId="7185F5A8" w:rsidR="002234BF" w:rsidRPr="00A6689A" w:rsidRDefault="002234BF" w:rsidP="00A6689A">
      <w:pPr>
        <w:pStyle w:val="ListParagraph"/>
        <w:numPr>
          <w:ilvl w:val="0"/>
          <w:numId w:val="18"/>
        </w:numPr>
        <w:shd w:val="clear" w:color="auto" w:fill="FFFFFF"/>
        <w:spacing w:before="100" w:beforeAutospacing="1" w:after="100" w:afterAutospacing="1" w:line="240" w:lineRule="auto"/>
        <w:jc w:val="both"/>
        <w:rPr>
          <w:rFonts w:ascii="Arial Rounded MT Bold" w:hAnsi="Arial Rounded MT Bold"/>
          <w:sz w:val="24"/>
          <w:szCs w:val="24"/>
        </w:rPr>
      </w:pPr>
      <w:r w:rsidRPr="00A6689A">
        <w:rPr>
          <w:rFonts w:ascii="Arial Rounded MT Bold" w:hAnsi="Arial Rounded MT Bold"/>
          <w:sz w:val="24"/>
          <w:szCs w:val="24"/>
        </w:rPr>
        <w:t>Entity Regulator Banks RBI</w:t>
      </w:r>
    </w:p>
    <w:p w14:paraId="2E008BBE" w14:textId="3B2E1CDA" w:rsidR="002234BF" w:rsidRPr="00A6689A" w:rsidRDefault="002234BF" w:rsidP="00A6689A">
      <w:pPr>
        <w:pStyle w:val="ListParagraph"/>
        <w:numPr>
          <w:ilvl w:val="0"/>
          <w:numId w:val="18"/>
        </w:num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r w:rsidRPr="00A6689A">
        <w:rPr>
          <w:rFonts w:ascii="Arial Rounded MT Bold" w:hAnsi="Arial Rounded MT Bold"/>
          <w:sz w:val="24"/>
          <w:szCs w:val="24"/>
        </w:rPr>
        <w:t>Superannuation products IRDA</w:t>
      </w:r>
    </w:p>
    <w:p w14:paraId="53CAEF94" w14:textId="77777777" w:rsidR="002234BF" w:rsidRPr="00A6689A" w:rsidRDefault="002234BF" w:rsidP="00A6689A">
      <w:pPr>
        <w:pStyle w:val="ListParagraph"/>
        <w:numPr>
          <w:ilvl w:val="0"/>
          <w:numId w:val="18"/>
        </w:num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r w:rsidRPr="00A6689A">
        <w:rPr>
          <w:rFonts w:ascii="Arial Rounded MT Bold" w:hAnsi="Arial Rounded MT Bold"/>
          <w:sz w:val="24"/>
          <w:szCs w:val="24"/>
        </w:rPr>
        <w:t>General Insurance Companies IRDA</w:t>
      </w:r>
    </w:p>
    <w:p w14:paraId="1A50DFB9" w14:textId="20300F39" w:rsidR="002234BF" w:rsidRPr="00A6689A" w:rsidRDefault="002234BF" w:rsidP="00A6689A">
      <w:pPr>
        <w:pStyle w:val="ListParagraph"/>
        <w:numPr>
          <w:ilvl w:val="0"/>
          <w:numId w:val="18"/>
        </w:num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r w:rsidRPr="00A6689A">
        <w:rPr>
          <w:rFonts w:ascii="Arial Rounded MT Bold" w:hAnsi="Arial Rounded MT Bold"/>
          <w:sz w:val="24"/>
          <w:szCs w:val="24"/>
        </w:rPr>
        <w:t>Stock Brokers SEBI</w:t>
      </w:r>
    </w:p>
    <w:p w14:paraId="3725E813" w14:textId="6EC4BDC5" w:rsidR="002234BF" w:rsidRPr="00A6689A" w:rsidRDefault="002234BF" w:rsidP="00A6689A">
      <w:pPr>
        <w:pStyle w:val="ListParagraph"/>
        <w:numPr>
          <w:ilvl w:val="0"/>
          <w:numId w:val="18"/>
        </w:num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r w:rsidRPr="00A6689A">
        <w:rPr>
          <w:rFonts w:ascii="Arial Rounded MT Bold" w:hAnsi="Arial Rounded MT Bold"/>
          <w:sz w:val="24"/>
          <w:szCs w:val="24"/>
        </w:rPr>
        <w:t>Mutual Funds SEBI</w:t>
      </w:r>
    </w:p>
    <w:p w14:paraId="2634529C" w14:textId="0CB11406" w:rsidR="002234BF" w:rsidRPr="00A6689A" w:rsidRDefault="002234BF" w:rsidP="00A6689A">
      <w:pPr>
        <w:pStyle w:val="ListParagraph"/>
        <w:numPr>
          <w:ilvl w:val="0"/>
          <w:numId w:val="18"/>
        </w:num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r w:rsidRPr="00A6689A">
        <w:rPr>
          <w:rFonts w:ascii="Arial Rounded MT Bold" w:hAnsi="Arial Rounded MT Bold"/>
          <w:sz w:val="24"/>
          <w:szCs w:val="24"/>
        </w:rPr>
        <w:t>The market for listed securities SEBI</w:t>
      </w:r>
    </w:p>
    <w:p w14:paraId="23450121" w14:textId="6372955E" w:rsidR="002234BF" w:rsidRPr="00A6689A" w:rsidRDefault="002234BF" w:rsidP="00A6689A">
      <w:pPr>
        <w:pStyle w:val="ListParagraph"/>
        <w:numPr>
          <w:ilvl w:val="0"/>
          <w:numId w:val="18"/>
        </w:num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r w:rsidRPr="00A6689A">
        <w:rPr>
          <w:rFonts w:ascii="Arial Rounded MT Bold" w:hAnsi="Arial Rounded MT Bold"/>
          <w:sz w:val="24"/>
          <w:szCs w:val="24"/>
        </w:rPr>
        <w:t xml:space="preserve">Foreign exchange </w:t>
      </w:r>
      <w:r w:rsidR="00A6689A" w:rsidRPr="00A6689A">
        <w:rPr>
          <w:rFonts w:ascii="Arial Rounded MT Bold" w:hAnsi="Arial Rounded MT Bold"/>
          <w:sz w:val="24"/>
          <w:szCs w:val="24"/>
        </w:rPr>
        <w:t>dealer’s</w:t>
      </w:r>
      <w:r w:rsidRPr="00A6689A">
        <w:rPr>
          <w:rFonts w:ascii="Arial Rounded MT Bold" w:hAnsi="Arial Rounded MT Bold"/>
          <w:sz w:val="24"/>
          <w:szCs w:val="24"/>
        </w:rPr>
        <w:t xml:space="preserve"> RBI</w:t>
      </w:r>
    </w:p>
    <w:p w14:paraId="533244BC" w14:textId="68747CF1" w:rsidR="002234BF" w:rsidRPr="00A6689A" w:rsidRDefault="002234BF" w:rsidP="00A6689A">
      <w:pPr>
        <w:pStyle w:val="ListParagraph"/>
        <w:numPr>
          <w:ilvl w:val="0"/>
          <w:numId w:val="18"/>
        </w:num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r w:rsidRPr="00A6689A">
        <w:rPr>
          <w:rFonts w:ascii="Arial Rounded MT Bold" w:hAnsi="Arial Rounded MT Bold"/>
          <w:sz w:val="24"/>
          <w:szCs w:val="24"/>
        </w:rPr>
        <w:t>Money Changers RBI</w:t>
      </w:r>
    </w:p>
    <w:p w14:paraId="57EA2854" w14:textId="4D1A053E"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hAnsi="Arial Rounded MT Bold"/>
          <w:sz w:val="24"/>
          <w:szCs w:val="24"/>
        </w:rPr>
      </w:pPr>
    </w:p>
    <w:p w14:paraId="7A47F67C" w14:textId="77777777" w:rsidR="002234BF" w:rsidRPr="00A6689A" w:rsidRDefault="002234BF" w:rsidP="00A6689A">
      <w:pPr>
        <w:pStyle w:val="ListParagraph"/>
        <w:shd w:val="clear" w:color="auto" w:fill="FFFFFF"/>
        <w:spacing w:before="100" w:beforeAutospacing="1" w:after="100" w:afterAutospacing="1" w:line="240" w:lineRule="auto"/>
        <w:ind w:left="1080"/>
        <w:jc w:val="both"/>
        <w:rPr>
          <w:rFonts w:ascii="Arial Rounded MT Bold" w:eastAsia="Times New Roman" w:hAnsi="Arial Rounded MT Bold" w:cs="Arial"/>
          <w:color w:val="222222"/>
          <w:sz w:val="24"/>
          <w:szCs w:val="24"/>
          <w:lang w:eastAsia="en-IN"/>
        </w:rPr>
      </w:pPr>
    </w:p>
    <w:p w14:paraId="2ACBB807" w14:textId="1EEA6E70" w:rsidR="00F110D7" w:rsidRPr="00A6689A" w:rsidRDefault="00BC68FF" w:rsidP="00A6689A">
      <w:pPr>
        <w:pStyle w:val="ListParagraph"/>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color w:val="222222"/>
          <w:sz w:val="24"/>
          <w:szCs w:val="24"/>
          <w:lang w:eastAsia="en-IN"/>
        </w:rPr>
      </w:pPr>
      <w:r w:rsidRPr="00A6689A">
        <w:rPr>
          <w:rFonts w:ascii="Arial Rounded MT Bold" w:eastAsia="Times New Roman" w:hAnsi="Arial Rounded MT Bold" w:cs="Arial"/>
          <w:color w:val="222222"/>
          <w:sz w:val="24"/>
          <w:szCs w:val="24"/>
          <w:lang w:eastAsia="en-IN"/>
        </w:rPr>
        <w:t xml:space="preserve">I) Going concern </w:t>
      </w:r>
      <w:r w:rsidR="00A6689A" w:rsidRPr="00A6689A">
        <w:rPr>
          <w:rFonts w:ascii="Arial Rounded MT Bold" w:eastAsia="Times New Roman" w:hAnsi="Arial Rounded MT Bold" w:cs="Arial"/>
          <w:color w:val="222222"/>
          <w:sz w:val="24"/>
          <w:szCs w:val="24"/>
          <w:lang w:eastAsia="en-IN"/>
        </w:rPr>
        <w:t>concept: -</w:t>
      </w:r>
      <w:r w:rsidRPr="00A6689A">
        <w:rPr>
          <w:rFonts w:ascii="Arial Rounded MT Bold" w:eastAsia="Times New Roman" w:hAnsi="Arial Rounded MT Bold" w:cs="Arial"/>
          <w:color w:val="222222"/>
          <w:sz w:val="24"/>
          <w:szCs w:val="24"/>
          <w:lang w:eastAsia="en-IN"/>
        </w:rPr>
        <w:t xml:space="preserve"> </w:t>
      </w:r>
      <w:r w:rsidRPr="00A6689A">
        <w:rPr>
          <w:rFonts w:ascii="Arial Rounded MT Bold" w:hAnsi="Arial Rounded MT Bold" w:cs="Arial"/>
          <w:color w:val="454545"/>
          <w:sz w:val="24"/>
          <w:szCs w:val="24"/>
          <w:shd w:val="clear" w:color="auto" w:fill="FFFFFF"/>
        </w:rPr>
        <w:t>The </w:t>
      </w:r>
      <w:r w:rsidRPr="00A6689A">
        <w:rPr>
          <w:rStyle w:val="Strong"/>
          <w:rFonts w:ascii="Arial Rounded MT Bold" w:hAnsi="Arial Rounded MT Bold" w:cs="Arial"/>
          <w:b w:val="0"/>
          <w:bCs w:val="0"/>
          <w:color w:val="333333"/>
          <w:sz w:val="24"/>
          <w:szCs w:val="24"/>
          <w:shd w:val="clear" w:color="auto" w:fill="FFFFFF"/>
        </w:rPr>
        <w:t>going concern concept of accounting</w:t>
      </w:r>
      <w:r w:rsidRPr="00A6689A">
        <w:rPr>
          <w:rFonts w:ascii="Arial Rounded MT Bold" w:hAnsi="Arial Rounded MT Bold" w:cs="Arial"/>
          <w:color w:val="454545"/>
          <w:sz w:val="24"/>
          <w:szCs w:val="24"/>
          <w:shd w:val="clear" w:color="auto" w:fill="FFFFFF"/>
        </w:rPr>
        <w:t> implies that the </w:t>
      </w:r>
      <w:hyperlink r:id="rId5" w:history="1">
        <w:r w:rsidRPr="00A6689A">
          <w:rPr>
            <w:rStyle w:val="Hyperlink"/>
            <w:rFonts w:ascii="Arial Rounded MT Bold" w:hAnsi="Arial Rounded MT Bold" w:cs="Arial"/>
            <w:color w:val="0695C9"/>
            <w:sz w:val="24"/>
            <w:szCs w:val="24"/>
            <w:shd w:val="clear" w:color="auto" w:fill="FFFFFF"/>
          </w:rPr>
          <w:t>business entity</w:t>
        </w:r>
      </w:hyperlink>
      <w:r w:rsidRPr="00A6689A">
        <w:rPr>
          <w:rFonts w:ascii="Arial Rounded MT Bold" w:hAnsi="Arial Rounded MT Bold" w:cs="Arial"/>
          <w:color w:val="454545"/>
          <w:sz w:val="24"/>
          <w:szCs w:val="24"/>
          <w:shd w:val="clear" w:color="auto" w:fill="FFFFFF"/>
        </w:rPr>
        <w:t> will continue its operations in the future and will not liquidate or be forced to discontinue operations due to any reason. A company is a going concern if no evidence is available to believe that it will or will have to cease its operations in foreseeable future.</w:t>
      </w:r>
    </w:p>
    <w:p w14:paraId="7FE416DD" w14:textId="6C4E0974" w:rsidR="00BC68FF" w:rsidRPr="00A6689A" w:rsidRDefault="00BC68FF" w:rsidP="00A6689A">
      <w:pPr>
        <w:pStyle w:val="ListParagraph"/>
        <w:shd w:val="clear" w:color="auto" w:fill="FFFFFF"/>
        <w:spacing w:before="100" w:beforeAutospacing="1" w:after="100" w:afterAutospacing="1" w:line="240" w:lineRule="auto"/>
        <w:ind w:left="1440"/>
        <w:jc w:val="both"/>
        <w:rPr>
          <w:rFonts w:ascii="Arial Rounded MT Bold" w:hAnsi="Arial Rounded MT Bold" w:cs="Arial"/>
          <w:color w:val="454545"/>
          <w:sz w:val="24"/>
          <w:szCs w:val="24"/>
          <w:shd w:val="clear" w:color="auto" w:fill="FFFFFF"/>
        </w:rPr>
      </w:pPr>
    </w:p>
    <w:p w14:paraId="08CD9A02" w14:textId="4252D440" w:rsidR="00BC68FF" w:rsidRPr="00A6689A" w:rsidRDefault="00BC68FF" w:rsidP="00A6689A">
      <w:pPr>
        <w:pStyle w:val="ListParagraph"/>
        <w:shd w:val="clear" w:color="auto" w:fill="FFFFFF"/>
        <w:spacing w:before="100" w:beforeAutospacing="1" w:after="100" w:afterAutospacing="1" w:line="240" w:lineRule="auto"/>
        <w:ind w:left="1440"/>
        <w:jc w:val="both"/>
        <w:rPr>
          <w:rFonts w:ascii="Arial Rounded MT Bold" w:hAnsi="Arial Rounded MT Bold" w:cs="Helvetica"/>
          <w:color w:val="111110"/>
          <w:sz w:val="24"/>
          <w:szCs w:val="24"/>
          <w:shd w:val="clear" w:color="auto" w:fill="FFFFFF"/>
        </w:rPr>
      </w:pPr>
      <w:r w:rsidRPr="00A6689A">
        <w:rPr>
          <w:rFonts w:ascii="Arial Rounded MT Bold" w:hAnsi="Arial Rounded MT Bold" w:cs="Arial"/>
          <w:color w:val="454545"/>
          <w:sz w:val="24"/>
          <w:szCs w:val="24"/>
          <w:shd w:val="clear" w:color="auto" w:fill="FFFFFF"/>
        </w:rPr>
        <w:t xml:space="preserve">Cost </w:t>
      </w:r>
      <w:r w:rsidR="00A6689A" w:rsidRPr="00A6689A">
        <w:rPr>
          <w:rFonts w:ascii="Arial Rounded MT Bold" w:hAnsi="Arial Rounded MT Bold" w:cs="Arial"/>
          <w:color w:val="454545"/>
          <w:sz w:val="24"/>
          <w:szCs w:val="24"/>
          <w:shd w:val="clear" w:color="auto" w:fill="FFFFFF"/>
        </w:rPr>
        <w:t>concept: -</w:t>
      </w:r>
      <w:r w:rsidRPr="00A6689A">
        <w:rPr>
          <w:rFonts w:ascii="Arial Rounded MT Bold" w:hAnsi="Arial Rounded MT Bold" w:cs="Arial"/>
          <w:color w:val="454545"/>
          <w:sz w:val="24"/>
          <w:szCs w:val="24"/>
          <w:shd w:val="clear" w:color="auto" w:fill="FFFFFF"/>
        </w:rPr>
        <w:t xml:space="preserve"> </w:t>
      </w:r>
      <w:r w:rsidRPr="00A6689A">
        <w:rPr>
          <w:rFonts w:ascii="Arial Rounded MT Bold" w:hAnsi="Arial Rounded MT Bold" w:cs="Helvetica"/>
          <w:color w:val="111110"/>
          <w:sz w:val="24"/>
          <w:szCs w:val="24"/>
          <w:shd w:val="clear" w:color="auto" w:fill="FFFFFF"/>
        </w:rPr>
        <w:t>The </w:t>
      </w:r>
      <w:r w:rsidRPr="00A6689A">
        <w:rPr>
          <w:rStyle w:val="Strong"/>
          <w:rFonts w:ascii="Arial Rounded MT Bold" w:hAnsi="Arial Rounded MT Bold" w:cs="Helvetica"/>
          <w:b w:val="0"/>
          <w:bCs w:val="0"/>
          <w:color w:val="111110"/>
          <w:sz w:val="24"/>
          <w:szCs w:val="24"/>
          <w:bdr w:val="none" w:sz="0" w:space="0" w:color="auto" w:frame="1"/>
          <w:shd w:val="clear" w:color="auto" w:fill="FFFFFF"/>
        </w:rPr>
        <w:t>cost concept of accounting</w:t>
      </w:r>
      <w:r w:rsidRPr="00A6689A">
        <w:rPr>
          <w:rFonts w:ascii="Arial Rounded MT Bold" w:hAnsi="Arial Rounded MT Bold" w:cs="Helvetica"/>
          <w:color w:val="111110"/>
          <w:sz w:val="24"/>
          <w:szCs w:val="24"/>
          <w:shd w:val="clear" w:color="auto" w:fill="FFFFFF"/>
        </w:rPr>
        <w:t> states that all acquisition of items (such as </w:t>
      </w:r>
      <w:hyperlink r:id="rId6" w:history="1">
        <w:r w:rsidRPr="00A6689A">
          <w:rPr>
            <w:rStyle w:val="Hyperlink"/>
            <w:rFonts w:ascii="Arial Rounded MT Bold" w:hAnsi="Arial Rounded MT Bold" w:cs="Helvetica"/>
            <w:color w:val="006DC1"/>
            <w:sz w:val="24"/>
            <w:szCs w:val="24"/>
            <w:bdr w:val="none" w:sz="0" w:space="0" w:color="auto" w:frame="1"/>
            <w:shd w:val="clear" w:color="auto" w:fill="FFFFFF"/>
          </w:rPr>
          <w:t>assets</w:t>
        </w:r>
      </w:hyperlink>
      <w:r w:rsidRPr="00A6689A">
        <w:rPr>
          <w:rFonts w:ascii="Arial Rounded MT Bold" w:hAnsi="Arial Rounded MT Bold" w:cs="Helvetica"/>
          <w:color w:val="111110"/>
          <w:sz w:val="24"/>
          <w:szCs w:val="24"/>
          <w:shd w:val="clear" w:color="auto" w:fill="FFFFFF"/>
        </w:rPr>
        <w:t> or things needed for expending) should be recorded and retained in books at cost. Thus, if a </w:t>
      </w:r>
      <w:hyperlink r:id="rId7" w:history="1">
        <w:r w:rsidRPr="00A6689A">
          <w:rPr>
            <w:rStyle w:val="Hyperlink"/>
            <w:rFonts w:ascii="Arial Rounded MT Bold" w:hAnsi="Arial Rounded MT Bold" w:cs="Helvetica"/>
            <w:color w:val="006DC1"/>
            <w:sz w:val="24"/>
            <w:szCs w:val="24"/>
            <w:bdr w:val="none" w:sz="0" w:space="0" w:color="auto" w:frame="1"/>
            <w:shd w:val="clear" w:color="auto" w:fill="FFFFFF"/>
          </w:rPr>
          <w:t>balance sheet</w:t>
        </w:r>
      </w:hyperlink>
      <w:r w:rsidRPr="00A6689A">
        <w:rPr>
          <w:rFonts w:ascii="Arial Rounded MT Bold" w:hAnsi="Arial Rounded MT Bold" w:cs="Helvetica"/>
          <w:color w:val="111110"/>
          <w:sz w:val="24"/>
          <w:szCs w:val="24"/>
          <w:shd w:val="clear" w:color="auto" w:fill="FFFFFF"/>
        </w:rPr>
        <w:t> shows an asset at a certain value it should be assumed that this is its cost unless it is categorically stated otherwise.</w:t>
      </w:r>
    </w:p>
    <w:p w14:paraId="4BBCEBD6" w14:textId="54B39366" w:rsidR="00BC68FF" w:rsidRPr="00A6689A" w:rsidRDefault="00BC68FF" w:rsidP="00A6689A">
      <w:pPr>
        <w:pStyle w:val="ListParagraph"/>
        <w:shd w:val="clear" w:color="auto" w:fill="FFFFFF"/>
        <w:spacing w:before="100" w:beforeAutospacing="1" w:after="100" w:afterAutospacing="1" w:line="240" w:lineRule="auto"/>
        <w:ind w:left="1440"/>
        <w:jc w:val="both"/>
        <w:rPr>
          <w:rFonts w:ascii="Arial Rounded MT Bold" w:hAnsi="Arial Rounded MT Bold" w:cs="Helvetica"/>
          <w:color w:val="111110"/>
          <w:sz w:val="24"/>
          <w:szCs w:val="24"/>
          <w:shd w:val="clear" w:color="auto" w:fill="FFFFFF"/>
        </w:rPr>
      </w:pPr>
    </w:p>
    <w:p w14:paraId="09364A53" w14:textId="1248CB54" w:rsidR="0091366E" w:rsidRPr="00A6689A" w:rsidRDefault="00BC68FF" w:rsidP="00A6689A">
      <w:pPr>
        <w:pStyle w:val="ListParagraph"/>
        <w:shd w:val="clear" w:color="auto" w:fill="FFFFFF"/>
        <w:spacing w:before="100" w:beforeAutospacing="1" w:after="100" w:afterAutospacing="1" w:line="240" w:lineRule="auto"/>
        <w:ind w:left="1440"/>
        <w:jc w:val="both"/>
        <w:rPr>
          <w:rFonts w:ascii="Arial Rounded MT Bold" w:hAnsi="Arial Rounded MT Bold"/>
          <w:sz w:val="24"/>
          <w:szCs w:val="24"/>
        </w:rPr>
      </w:pPr>
      <w:r w:rsidRPr="00A6689A">
        <w:rPr>
          <w:rFonts w:ascii="Arial Rounded MT Bold" w:hAnsi="Arial Rounded MT Bold" w:cs="Helvetica"/>
          <w:color w:val="111110"/>
          <w:sz w:val="24"/>
          <w:szCs w:val="24"/>
          <w:shd w:val="clear" w:color="auto" w:fill="FFFFFF"/>
        </w:rPr>
        <w:t xml:space="preserve">ii) </w:t>
      </w:r>
      <w:r w:rsidR="0091366E" w:rsidRPr="00A6689A">
        <w:rPr>
          <w:rFonts w:ascii="Arial Rounded MT Bold" w:hAnsi="Arial Rounded MT Bold"/>
          <w:sz w:val="24"/>
          <w:szCs w:val="24"/>
        </w:rPr>
        <w:t>Key guiding principles for setting accounting policies for unusual transactions are - a) There is a general requirement that the financial statements give a true and fair view. Amongst other things, that any treatment gives a realistic and representative treatment of the transaction. b) The guidance provided by Accounting Regulations Board in this regard should be considered. For example, the objectives of relevance, reliability, comparability and understandability should be applied. c) The directors might consider looking at the treatment laid down by standards for similar balances, even though those standards might not be strictly applicable. That would ensure that the logic underlying the chosen treatment was consistent with good accounting practice.</w:t>
      </w:r>
    </w:p>
    <w:p w14:paraId="3769C441" w14:textId="77777777" w:rsidR="0091366E" w:rsidRPr="00A6689A" w:rsidRDefault="0091366E" w:rsidP="00A6689A">
      <w:pPr>
        <w:pStyle w:val="ListParagraph"/>
        <w:shd w:val="clear" w:color="auto" w:fill="FFFFFF"/>
        <w:spacing w:before="100" w:beforeAutospacing="1" w:after="100" w:afterAutospacing="1" w:line="240" w:lineRule="auto"/>
        <w:ind w:left="1440"/>
        <w:jc w:val="both"/>
        <w:rPr>
          <w:rFonts w:ascii="Arial Rounded MT Bold" w:hAnsi="Arial Rounded MT Bold"/>
          <w:sz w:val="24"/>
          <w:szCs w:val="24"/>
        </w:rPr>
      </w:pPr>
    </w:p>
    <w:p w14:paraId="082A8FE4" w14:textId="4F30A9EC" w:rsidR="00BC68FF" w:rsidRPr="00A6689A" w:rsidRDefault="0091366E" w:rsidP="00A6689A">
      <w:pPr>
        <w:pStyle w:val="ListParagraph"/>
        <w:shd w:val="clear" w:color="auto" w:fill="FFFFFF"/>
        <w:spacing w:before="100" w:beforeAutospacing="1" w:after="100" w:afterAutospacing="1" w:line="240" w:lineRule="auto"/>
        <w:ind w:left="1440"/>
        <w:jc w:val="both"/>
        <w:rPr>
          <w:rFonts w:ascii="Arial Rounded MT Bold" w:hAnsi="Arial Rounded MT Bold" w:cs="Helvetica"/>
          <w:color w:val="111110"/>
          <w:sz w:val="24"/>
          <w:szCs w:val="24"/>
          <w:shd w:val="clear" w:color="auto" w:fill="FFFFFF"/>
        </w:rPr>
      </w:pPr>
      <w:r w:rsidRPr="00A6689A">
        <w:rPr>
          <w:rFonts w:ascii="Arial Rounded MT Bold" w:hAnsi="Arial Rounded MT Bold"/>
          <w:sz w:val="24"/>
          <w:szCs w:val="24"/>
        </w:rPr>
        <w:t>iii)  Most of the optimism in making accounting choices is quite visible to the analysts and market participants. For example, companies publish their accounting policies and so it is possible to tell whether a particular approach has been followed and accordingly opinions formed about the price. The stock market examines information carefully to ensure that it does not misprice securities. If shares are overpriced then there will be opportunities for astute market participants to make profits by identifying the overpriced companies and selling shares. Market forces would push the shares down and these activities would also draw attention to the distortion. Markets usually reward companies with good corporate governance which is also reflected from the conservativeness of estimates and accounting policies. Conservative policies also provide ability to the company to present more smooth results in volatile times which can work in favour of its stock price.</w:t>
      </w:r>
    </w:p>
    <w:p w14:paraId="6C327BE7" w14:textId="18F39B61" w:rsidR="00BC68FF" w:rsidRPr="00A6689A" w:rsidRDefault="00BC68FF" w:rsidP="00A6689A">
      <w:pPr>
        <w:pStyle w:val="ListParagraph"/>
        <w:shd w:val="clear" w:color="auto" w:fill="FFFFFF"/>
        <w:spacing w:before="100" w:beforeAutospacing="1" w:after="100" w:afterAutospacing="1" w:line="240" w:lineRule="auto"/>
        <w:ind w:left="1440"/>
        <w:jc w:val="both"/>
        <w:rPr>
          <w:rFonts w:ascii="Arial Rounded MT Bold" w:hAnsi="Arial Rounded MT Bold" w:cs="Helvetica"/>
          <w:color w:val="111110"/>
          <w:sz w:val="24"/>
          <w:szCs w:val="24"/>
          <w:shd w:val="clear" w:color="auto" w:fill="FFFFFF"/>
        </w:rPr>
      </w:pPr>
    </w:p>
    <w:p w14:paraId="549C8724" w14:textId="13F9650B" w:rsidR="0091366E" w:rsidRPr="00A6689A" w:rsidRDefault="0091366E" w:rsidP="00A6689A">
      <w:pPr>
        <w:pStyle w:val="ListParagraph"/>
        <w:shd w:val="clear" w:color="auto" w:fill="FFFFFF"/>
        <w:spacing w:before="100" w:beforeAutospacing="1" w:after="100" w:afterAutospacing="1" w:line="240" w:lineRule="auto"/>
        <w:ind w:left="1440"/>
        <w:jc w:val="both"/>
        <w:rPr>
          <w:rFonts w:ascii="Arial Rounded MT Bold" w:hAnsi="Arial Rounded MT Bold" w:cs="Helvetica"/>
          <w:color w:val="111110"/>
          <w:sz w:val="24"/>
          <w:szCs w:val="24"/>
          <w:shd w:val="clear" w:color="auto" w:fill="FFFFFF"/>
        </w:rPr>
      </w:pPr>
    </w:p>
    <w:p w14:paraId="5755A9AB" w14:textId="21D182EF" w:rsidR="0091366E" w:rsidRPr="00A6689A" w:rsidRDefault="0091366E" w:rsidP="00A6689A">
      <w:pPr>
        <w:pStyle w:val="ListParagraph"/>
        <w:numPr>
          <w:ilvl w:val="0"/>
          <w:numId w:val="5"/>
        </w:numPr>
        <w:shd w:val="clear" w:color="auto" w:fill="FFFFFF"/>
        <w:spacing w:before="100" w:beforeAutospacing="1" w:after="100" w:afterAutospacing="1" w:line="240" w:lineRule="auto"/>
        <w:jc w:val="both"/>
        <w:rPr>
          <w:rFonts w:ascii="Arial Rounded MT Bold" w:eastAsia="Times New Roman" w:hAnsi="Arial Rounded MT Bold" w:cs="Arial"/>
          <w:color w:val="111111"/>
          <w:sz w:val="24"/>
          <w:szCs w:val="24"/>
          <w:lang w:eastAsia="en-IN"/>
        </w:rPr>
      </w:pPr>
      <w:r w:rsidRPr="00A6689A">
        <w:rPr>
          <w:rFonts w:ascii="Arial Rounded MT Bold" w:hAnsi="Arial Rounded MT Bold" w:cs="Helvetica"/>
          <w:color w:val="111110"/>
          <w:sz w:val="24"/>
          <w:szCs w:val="24"/>
          <w:shd w:val="clear" w:color="auto" w:fill="FFFFFF"/>
        </w:rPr>
        <w:t xml:space="preserve">A) investment </w:t>
      </w:r>
      <w:r w:rsidR="00A6689A" w:rsidRPr="00A6689A">
        <w:rPr>
          <w:rFonts w:ascii="Arial Rounded MT Bold" w:hAnsi="Arial Rounded MT Bold" w:cs="Helvetica"/>
          <w:color w:val="111110"/>
          <w:sz w:val="24"/>
          <w:szCs w:val="24"/>
          <w:shd w:val="clear" w:color="auto" w:fill="FFFFFF"/>
        </w:rPr>
        <w:t>bank: -</w:t>
      </w:r>
    </w:p>
    <w:p w14:paraId="78203B0D" w14:textId="3AD28030" w:rsidR="0091366E" w:rsidRPr="00A6689A" w:rsidRDefault="0091366E" w:rsidP="00A6689A">
      <w:pPr>
        <w:pStyle w:val="ListParagraph"/>
        <w:numPr>
          <w:ilvl w:val="2"/>
          <w:numId w:val="9"/>
        </w:numPr>
        <w:shd w:val="clear" w:color="auto" w:fill="FFFFFF"/>
        <w:spacing w:before="100" w:beforeAutospacing="1" w:after="100" w:afterAutospacing="1" w:line="240" w:lineRule="auto"/>
        <w:jc w:val="both"/>
        <w:rPr>
          <w:rFonts w:ascii="Arial Rounded MT Bold" w:eastAsia="Times New Roman" w:hAnsi="Arial Rounded MT Bold" w:cs="Arial"/>
          <w:color w:val="111111"/>
          <w:sz w:val="24"/>
          <w:szCs w:val="24"/>
          <w:lang w:eastAsia="en-IN"/>
        </w:rPr>
      </w:pPr>
      <w:r w:rsidRPr="00A6689A">
        <w:rPr>
          <w:rFonts w:ascii="Arial Rounded MT Bold" w:eastAsia="Times New Roman" w:hAnsi="Arial Rounded MT Bold" w:cs="Arial"/>
          <w:color w:val="111111"/>
          <w:sz w:val="24"/>
          <w:szCs w:val="24"/>
          <w:lang w:eastAsia="en-IN"/>
        </w:rPr>
        <w:t>Investment banks are the bridge between large enterprises and investors.</w:t>
      </w:r>
    </w:p>
    <w:p w14:paraId="07864CCD" w14:textId="77777777" w:rsidR="0091366E" w:rsidRPr="00A6689A" w:rsidRDefault="0091366E" w:rsidP="00A6689A">
      <w:pPr>
        <w:pStyle w:val="ListParagraph"/>
        <w:numPr>
          <w:ilvl w:val="2"/>
          <w:numId w:val="9"/>
        </w:numPr>
        <w:shd w:val="clear" w:color="auto" w:fill="FFFFFF"/>
        <w:spacing w:before="100" w:beforeAutospacing="1" w:after="100" w:afterAutospacing="1" w:line="240" w:lineRule="auto"/>
        <w:jc w:val="both"/>
        <w:rPr>
          <w:rFonts w:ascii="Arial Rounded MT Bold" w:eastAsia="Times New Roman" w:hAnsi="Arial Rounded MT Bold" w:cs="Arial"/>
          <w:color w:val="111111"/>
          <w:sz w:val="24"/>
          <w:szCs w:val="24"/>
          <w:lang w:eastAsia="en-IN"/>
        </w:rPr>
      </w:pPr>
      <w:r w:rsidRPr="00A6689A">
        <w:rPr>
          <w:rFonts w:ascii="Arial Rounded MT Bold" w:eastAsia="Times New Roman" w:hAnsi="Arial Rounded MT Bold" w:cs="Arial"/>
          <w:color w:val="111111"/>
          <w:sz w:val="24"/>
          <w:szCs w:val="24"/>
          <w:lang w:eastAsia="en-IN"/>
        </w:rPr>
        <w:t>The primary goal of an investment bank is to advise businesses and governments on how to meet their financial challenges.</w:t>
      </w:r>
    </w:p>
    <w:p w14:paraId="463CF750" w14:textId="0E4449CA" w:rsidR="0091366E" w:rsidRPr="00A6689A" w:rsidRDefault="0091366E" w:rsidP="00A6689A">
      <w:pPr>
        <w:pStyle w:val="ListParagraph"/>
        <w:numPr>
          <w:ilvl w:val="2"/>
          <w:numId w:val="9"/>
        </w:numPr>
        <w:shd w:val="clear" w:color="auto" w:fill="FFFFFF"/>
        <w:spacing w:before="100" w:beforeAutospacing="1" w:after="0" w:line="240" w:lineRule="auto"/>
        <w:jc w:val="both"/>
        <w:rPr>
          <w:rFonts w:ascii="Arial Rounded MT Bold" w:eastAsia="Times New Roman" w:hAnsi="Arial Rounded MT Bold" w:cs="Arial"/>
          <w:color w:val="111111"/>
          <w:sz w:val="24"/>
          <w:szCs w:val="24"/>
          <w:lang w:eastAsia="en-IN"/>
        </w:rPr>
      </w:pPr>
      <w:r w:rsidRPr="00A6689A">
        <w:rPr>
          <w:rFonts w:ascii="Arial Rounded MT Bold" w:eastAsia="Times New Roman" w:hAnsi="Arial Rounded MT Bold" w:cs="Arial"/>
          <w:color w:val="111111"/>
          <w:sz w:val="24"/>
          <w:szCs w:val="24"/>
          <w:lang w:eastAsia="en-IN"/>
        </w:rPr>
        <w:t>Investment banks help their clients with financing, research, trading and sales, wealth management, asset management, IPOs, mergers, securitized products, hedging, and more.</w:t>
      </w:r>
    </w:p>
    <w:p w14:paraId="0CE10E36" w14:textId="77777777" w:rsidR="0091366E" w:rsidRPr="00A6689A" w:rsidRDefault="0091366E" w:rsidP="00A6689A">
      <w:pPr>
        <w:numPr>
          <w:ilvl w:val="0"/>
          <w:numId w:val="9"/>
        </w:numPr>
        <w:spacing w:before="120" w:after="120" w:line="240" w:lineRule="auto"/>
        <w:jc w:val="both"/>
        <w:textAlignment w:val="baseline"/>
        <w:rPr>
          <w:rFonts w:ascii="Arial Rounded MT Bold" w:eastAsia="Times New Roman" w:hAnsi="Arial Rounded MT Bold" w:cs="Arial"/>
          <w:color w:val="373D3F"/>
          <w:sz w:val="24"/>
          <w:szCs w:val="24"/>
          <w:lang w:eastAsia="en-IN"/>
        </w:rPr>
      </w:pPr>
      <w:r w:rsidRPr="00A6689A">
        <w:rPr>
          <w:rFonts w:ascii="Arial Rounded MT Bold" w:eastAsia="Times New Roman" w:hAnsi="Arial Rounded MT Bold" w:cs="Arial"/>
          <w:color w:val="373D3F"/>
          <w:sz w:val="24"/>
          <w:szCs w:val="24"/>
          <w:lang w:eastAsia="en-IN"/>
        </w:rPr>
        <w:t>Common sources of financing are equity financing, mezzanine financing, and specialist financing (e.g., government loans)</w:t>
      </w:r>
    </w:p>
    <w:p w14:paraId="4A5184CA" w14:textId="77777777" w:rsidR="0091366E" w:rsidRPr="00A6689A" w:rsidRDefault="0091366E" w:rsidP="00A6689A">
      <w:pPr>
        <w:numPr>
          <w:ilvl w:val="0"/>
          <w:numId w:val="9"/>
        </w:numPr>
        <w:shd w:val="clear" w:color="auto" w:fill="FFFFFF"/>
        <w:spacing w:before="100" w:beforeAutospacing="1" w:after="100" w:afterAutospacing="1" w:line="240" w:lineRule="auto"/>
        <w:jc w:val="both"/>
        <w:rPr>
          <w:rFonts w:ascii="Arial Rounded MT Bold" w:eastAsia="Times New Roman" w:hAnsi="Arial Rounded MT Bold" w:cs="Arial"/>
          <w:color w:val="111111"/>
          <w:sz w:val="24"/>
          <w:szCs w:val="24"/>
          <w:lang w:eastAsia="en-IN"/>
        </w:rPr>
      </w:pPr>
      <w:r w:rsidRPr="00A6689A">
        <w:rPr>
          <w:rFonts w:ascii="Arial Rounded MT Bold" w:eastAsia="Times New Roman" w:hAnsi="Arial Rounded MT Bold" w:cs="Arial"/>
          <w:color w:val="111111"/>
          <w:sz w:val="24"/>
          <w:szCs w:val="24"/>
          <w:lang w:eastAsia="en-IN"/>
        </w:rPr>
        <w:t>Investment banks earn commissions and fees on underwriting new issues of securities via bond offerings or stock IPOs.</w:t>
      </w:r>
    </w:p>
    <w:p w14:paraId="34602940" w14:textId="77777777" w:rsidR="0091366E" w:rsidRPr="00A6689A" w:rsidRDefault="0091366E" w:rsidP="00A6689A">
      <w:pPr>
        <w:numPr>
          <w:ilvl w:val="0"/>
          <w:numId w:val="9"/>
        </w:numPr>
        <w:shd w:val="clear" w:color="auto" w:fill="FFFFFF"/>
        <w:spacing w:before="100" w:beforeAutospacing="1" w:after="0" w:line="240" w:lineRule="auto"/>
        <w:jc w:val="both"/>
        <w:rPr>
          <w:rFonts w:ascii="Arial Rounded MT Bold" w:eastAsia="Times New Roman" w:hAnsi="Arial Rounded MT Bold" w:cs="Arial"/>
          <w:color w:val="111111"/>
          <w:sz w:val="24"/>
          <w:szCs w:val="24"/>
          <w:lang w:eastAsia="en-IN"/>
        </w:rPr>
      </w:pPr>
      <w:r w:rsidRPr="00A6689A">
        <w:rPr>
          <w:rFonts w:ascii="Arial Rounded MT Bold" w:eastAsia="Times New Roman" w:hAnsi="Arial Rounded MT Bold" w:cs="Arial"/>
          <w:color w:val="111111"/>
          <w:sz w:val="24"/>
          <w:szCs w:val="24"/>
          <w:lang w:eastAsia="en-IN"/>
        </w:rPr>
        <w:t>Investment banks often serve as asset managers for their clients as well.</w:t>
      </w:r>
    </w:p>
    <w:p w14:paraId="4BAF7B5E" w14:textId="77777777" w:rsidR="0091366E" w:rsidRPr="00A6689A" w:rsidRDefault="0091366E" w:rsidP="00A6689A">
      <w:pPr>
        <w:spacing w:before="120" w:after="120" w:line="240" w:lineRule="auto"/>
        <w:ind w:left="720"/>
        <w:jc w:val="both"/>
        <w:textAlignment w:val="baseline"/>
        <w:rPr>
          <w:rFonts w:ascii="Arial Rounded MT Bold" w:eastAsia="Times New Roman" w:hAnsi="Arial Rounded MT Bold" w:cs="Arial"/>
          <w:color w:val="373D3F"/>
          <w:sz w:val="24"/>
          <w:szCs w:val="24"/>
          <w:lang w:eastAsia="en-IN"/>
        </w:rPr>
      </w:pPr>
    </w:p>
    <w:p w14:paraId="16445005" w14:textId="7658F3CE" w:rsidR="00D2690A" w:rsidRPr="00A6689A" w:rsidRDefault="00A6689A" w:rsidP="00A6689A">
      <w:pPr>
        <w:pStyle w:val="ListParagraph"/>
        <w:spacing w:before="120" w:after="120" w:line="240" w:lineRule="auto"/>
        <w:jc w:val="both"/>
        <w:textAlignment w:val="baseline"/>
        <w:rPr>
          <w:rFonts w:ascii="Arial Rounded MT Bold" w:eastAsia="Times New Roman" w:hAnsi="Arial Rounded MT Bold" w:cs="Arial"/>
          <w:color w:val="373D3F"/>
          <w:sz w:val="24"/>
          <w:szCs w:val="24"/>
          <w:lang w:eastAsia="en-IN"/>
        </w:rPr>
      </w:pPr>
      <w:r w:rsidRPr="00A6689A">
        <w:rPr>
          <w:rFonts w:ascii="Arial Rounded MT Bold" w:eastAsia="Times New Roman" w:hAnsi="Arial Rounded MT Bold" w:cs="Arial"/>
          <w:color w:val="373D3F"/>
          <w:sz w:val="24"/>
          <w:szCs w:val="24"/>
          <w:lang w:eastAsia="en-IN"/>
        </w:rPr>
        <w:t>B)</w:t>
      </w:r>
      <w:r w:rsidR="00D2690A" w:rsidRPr="00A6689A">
        <w:rPr>
          <w:rFonts w:ascii="Arial Rounded MT Bold" w:eastAsia="Times New Roman" w:hAnsi="Arial Rounded MT Bold" w:cs="Arial"/>
          <w:color w:val="373D3F"/>
          <w:sz w:val="24"/>
          <w:szCs w:val="24"/>
          <w:lang w:eastAsia="en-IN"/>
        </w:rPr>
        <w:t xml:space="preserve"> </w:t>
      </w:r>
      <w:r w:rsidR="0091366E" w:rsidRPr="00A6689A">
        <w:rPr>
          <w:rFonts w:ascii="Arial Rounded MT Bold" w:eastAsia="Times New Roman" w:hAnsi="Arial Rounded MT Bold" w:cs="Arial"/>
          <w:color w:val="373D3F"/>
          <w:sz w:val="24"/>
          <w:szCs w:val="24"/>
          <w:lang w:eastAsia="en-IN"/>
        </w:rPr>
        <w:t xml:space="preserve">Pension </w:t>
      </w:r>
      <w:r w:rsidRPr="00A6689A">
        <w:rPr>
          <w:rFonts w:ascii="Arial Rounded MT Bold" w:eastAsia="Times New Roman" w:hAnsi="Arial Rounded MT Bold" w:cs="Arial"/>
          <w:color w:val="373D3F"/>
          <w:sz w:val="24"/>
          <w:szCs w:val="24"/>
          <w:lang w:eastAsia="en-IN"/>
        </w:rPr>
        <w:t>scheme: -</w:t>
      </w:r>
    </w:p>
    <w:p w14:paraId="4DCAB79E" w14:textId="77777777" w:rsidR="00D2690A" w:rsidRPr="00A6689A" w:rsidRDefault="00D2690A" w:rsidP="00A6689A">
      <w:pPr>
        <w:pStyle w:val="ListParagraph"/>
        <w:spacing w:before="120" w:after="120" w:line="240" w:lineRule="auto"/>
        <w:jc w:val="both"/>
        <w:textAlignment w:val="baseline"/>
        <w:rPr>
          <w:rFonts w:ascii="Arial Rounded MT Bold" w:eastAsia="Times New Roman" w:hAnsi="Arial Rounded MT Bold" w:cs="Arial"/>
          <w:color w:val="373D3F"/>
          <w:sz w:val="24"/>
          <w:szCs w:val="24"/>
          <w:lang w:eastAsia="en-IN"/>
        </w:rPr>
      </w:pPr>
    </w:p>
    <w:p w14:paraId="069141F3" w14:textId="5EAFBDE6" w:rsidR="0091366E" w:rsidRPr="00A6689A" w:rsidRDefault="0091366E" w:rsidP="00A6689A">
      <w:pPr>
        <w:pStyle w:val="ListParagraph"/>
        <w:numPr>
          <w:ilvl w:val="1"/>
          <w:numId w:val="13"/>
        </w:numPr>
        <w:spacing w:before="120" w:after="120" w:line="240" w:lineRule="auto"/>
        <w:jc w:val="both"/>
        <w:textAlignment w:val="baseline"/>
        <w:rPr>
          <w:rFonts w:ascii="Arial Rounded MT Bold" w:eastAsia="Times New Roman" w:hAnsi="Arial Rounded MT Bold" w:cs="Arial"/>
          <w:color w:val="373D3F"/>
          <w:sz w:val="24"/>
          <w:szCs w:val="24"/>
          <w:lang w:eastAsia="en-IN"/>
        </w:rPr>
      </w:pPr>
      <w:r w:rsidRPr="00A6689A">
        <w:rPr>
          <w:rFonts w:ascii="Arial Rounded MT Bold" w:hAnsi="Arial Rounded MT Bold" w:cs="Arial"/>
          <w:color w:val="222222"/>
          <w:sz w:val="24"/>
          <w:szCs w:val="24"/>
          <w:shd w:val="clear" w:color="auto" w:fill="FFFFFF"/>
        </w:rPr>
        <w:t xml:space="preserve">Pension funds are investment pools that pay for workers' retirements. Funds are paid for by either </w:t>
      </w:r>
      <w:r w:rsidR="00A6689A" w:rsidRPr="00A6689A">
        <w:rPr>
          <w:rFonts w:ascii="Arial Rounded MT Bold" w:hAnsi="Arial Rounded MT Bold" w:cs="Arial"/>
          <w:color w:val="222222"/>
          <w:sz w:val="24"/>
          <w:szCs w:val="24"/>
          <w:shd w:val="clear" w:color="auto" w:fill="FFFFFF"/>
        </w:rPr>
        <w:t>employee</w:t>
      </w:r>
      <w:r w:rsidRPr="00A6689A">
        <w:rPr>
          <w:rFonts w:ascii="Arial Rounded MT Bold" w:hAnsi="Arial Rounded MT Bold" w:cs="Arial"/>
          <w:color w:val="222222"/>
          <w:sz w:val="24"/>
          <w:szCs w:val="24"/>
          <w:shd w:val="clear" w:color="auto" w:fill="FFFFFF"/>
        </w:rPr>
        <w:t>, employers, or both. Corporations and all levels of government provide pensions.</w:t>
      </w:r>
    </w:p>
    <w:p w14:paraId="74FC01FD" w14:textId="0DAD08D9" w:rsidR="00D2690A" w:rsidRPr="00A6689A" w:rsidRDefault="0091366E" w:rsidP="00A6689A">
      <w:pPr>
        <w:pStyle w:val="ListParagraph"/>
        <w:numPr>
          <w:ilvl w:val="1"/>
          <w:numId w:val="13"/>
        </w:numPr>
        <w:spacing w:before="120" w:after="120" w:line="240" w:lineRule="auto"/>
        <w:jc w:val="both"/>
        <w:textAlignment w:val="baseline"/>
        <w:rPr>
          <w:rFonts w:ascii="Arial Rounded MT Bold" w:hAnsi="Arial Rounded MT Bold" w:cs="Arial"/>
          <w:color w:val="222222"/>
          <w:sz w:val="24"/>
          <w:szCs w:val="24"/>
          <w:shd w:val="clear" w:color="auto" w:fill="FFFFFF"/>
        </w:rPr>
      </w:pPr>
      <w:r w:rsidRPr="00A6689A">
        <w:rPr>
          <w:rFonts w:ascii="Arial Rounded MT Bold" w:hAnsi="Arial Rounded MT Bold" w:cs="Arial"/>
          <w:color w:val="222222"/>
          <w:sz w:val="24"/>
          <w:szCs w:val="24"/>
          <w:shd w:val="clear" w:color="auto" w:fill="FFFFFF"/>
        </w:rPr>
        <w:t xml:space="preserve">Source of fund for pension scheme is </w:t>
      </w:r>
      <w:r w:rsidR="00D2690A" w:rsidRPr="00A6689A">
        <w:rPr>
          <w:rFonts w:ascii="Arial Rounded MT Bold" w:hAnsi="Arial Rounded MT Bold" w:cs="Arial"/>
          <w:color w:val="222222"/>
          <w:sz w:val="24"/>
          <w:szCs w:val="24"/>
          <w:shd w:val="clear" w:color="auto" w:fill="FFFFFF"/>
        </w:rPr>
        <w:t>premium that people are paying towards the scheme</w:t>
      </w:r>
    </w:p>
    <w:p w14:paraId="58284175" w14:textId="0A4AC96C" w:rsidR="0091366E" w:rsidRPr="00A6689A" w:rsidRDefault="0091366E"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721DEED4" w14:textId="01602202" w:rsidR="00D2690A" w:rsidRPr="00A6689A" w:rsidRDefault="00D2690A"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0D6F8B13" w14:textId="7BF7B886" w:rsidR="00D2690A" w:rsidRPr="00A6689A" w:rsidRDefault="00D2690A"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r w:rsidRPr="00A6689A">
        <w:rPr>
          <w:rFonts w:ascii="Arial Rounded MT Bold" w:eastAsia="Times New Roman" w:hAnsi="Arial Rounded MT Bold" w:cs="Arial"/>
          <w:color w:val="373D3F"/>
          <w:sz w:val="24"/>
          <w:szCs w:val="24"/>
          <w:lang w:eastAsia="en-IN"/>
        </w:rPr>
        <w:t xml:space="preserve">c) life insurance </w:t>
      </w:r>
      <w:r w:rsidR="00A6689A" w:rsidRPr="00A6689A">
        <w:rPr>
          <w:rFonts w:ascii="Arial Rounded MT Bold" w:eastAsia="Times New Roman" w:hAnsi="Arial Rounded MT Bold" w:cs="Arial"/>
          <w:color w:val="373D3F"/>
          <w:sz w:val="24"/>
          <w:szCs w:val="24"/>
          <w:lang w:eastAsia="en-IN"/>
        </w:rPr>
        <w:t>company: -</w:t>
      </w:r>
    </w:p>
    <w:p w14:paraId="58076D91" w14:textId="77777777" w:rsidR="00D2690A" w:rsidRPr="00A6689A" w:rsidRDefault="00D2690A"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600560A5" w14:textId="0B36FFFE" w:rsidR="00D2690A" w:rsidRPr="00A6689A" w:rsidRDefault="00D2690A" w:rsidP="00A6689A">
      <w:pPr>
        <w:pStyle w:val="ListParagraph"/>
        <w:numPr>
          <w:ilvl w:val="0"/>
          <w:numId w:val="14"/>
        </w:numPr>
        <w:spacing w:before="120" w:after="120" w:line="240" w:lineRule="auto"/>
        <w:jc w:val="both"/>
        <w:textAlignment w:val="baseline"/>
        <w:rPr>
          <w:rFonts w:ascii="Arial Rounded MT Bold" w:hAnsi="Arial Rounded MT Bold" w:cs="Arial"/>
          <w:color w:val="707070"/>
          <w:sz w:val="24"/>
          <w:szCs w:val="24"/>
          <w:shd w:val="clear" w:color="auto" w:fill="FFFFFF"/>
        </w:rPr>
      </w:pPr>
      <w:r w:rsidRPr="00A6689A">
        <w:rPr>
          <w:rFonts w:ascii="Arial Rounded MT Bold" w:hAnsi="Arial Rounded MT Bold" w:cs="Arial"/>
          <w:i/>
          <w:iCs/>
          <w:color w:val="707070"/>
          <w:sz w:val="24"/>
          <w:szCs w:val="24"/>
          <w:shd w:val="clear" w:color="auto" w:fill="FFFFFF"/>
        </w:rPr>
        <w:t>Insurance companies</w:t>
      </w:r>
      <w:r w:rsidRPr="00A6689A">
        <w:rPr>
          <w:rFonts w:ascii="Arial Rounded MT Bold" w:hAnsi="Arial Rounded MT Bold" w:cs="Arial"/>
          <w:color w:val="707070"/>
          <w:sz w:val="24"/>
          <w:szCs w:val="24"/>
          <w:shd w:val="clear" w:color="auto" w:fill="FFFFFF"/>
        </w:rPr>
        <w:t> are a special type of financial institution that deals in the business of managing risk. A corporation periodically gives them money and, in return, they promise to pay for the losses the corporation incurs if some unfortunate event occurs, causing damage to the well-being of the organization.</w:t>
      </w:r>
    </w:p>
    <w:p w14:paraId="06C79DAE" w14:textId="08542E02" w:rsidR="00D2690A" w:rsidRPr="00A6689A" w:rsidRDefault="00D2690A" w:rsidP="00A6689A">
      <w:pPr>
        <w:pStyle w:val="ListParagraph"/>
        <w:spacing w:before="120" w:after="120" w:line="240" w:lineRule="auto"/>
        <w:ind w:left="1440" w:firstLine="60"/>
        <w:jc w:val="both"/>
        <w:textAlignment w:val="baseline"/>
        <w:rPr>
          <w:rFonts w:ascii="Arial Rounded MT Bold" w:hAnsi="Arial Rounded MT Bold" w:cs="Arial"/>
          <w:color w:val="707070"/>
          <w:sz w:val="24"/>
          <w:szCs w:val="24"/>
          <w:shd w:val="clear" w:color="auto" w:fill="FFFFFF"/>
        </w:rPr>
      </w:pPr>
    </w:p>
    <w:p w14:paraId="33FB054D" w14:textId="7F71B1E6" w:rsidR="00D2690A" w:rsidRPr="00A6689A" w:rsidRDefault="00A6689A" w:rsidP="00A6689A">
      <w:pPr>
        <w:pStyle w:val="ListParagraph"/>
        <w:numPr>
          <w:ilvl w:val="0"/>
          <w:numId w:val="14"/>
        </w:numPr>
        <w:spacing w:before="120" w:after="120" w:line="240" w:lineRule="auto"/>
        <w:jc w:val="both"/>
        <w:textAlignment w:val="baseline"/>
        <w:rPr>
          <w:rFonts w:ascii="Arial Rounded MT Bold" w:hAnsi="Arial Rounded MT Bold" w:cs="Arial"/>
          <w:color w:val="707070"/>
          <w:sz w:val="24"/>
          <w:szCs w:val="24"/>
          <w:shd w:val="clear" w:color="auto" w:fill="FFFFFF"/>
        </w:rPr>
      </w:pPr>
      <w:r w:rsidRPr="00A6689A">
        <w:rPr>
          <w:rFonts w:ascii="Arial Rounded MT Bold" w:hAnsi="Arial Rounded MT Bold" w:cs="Arial"/>
          <w:color w:val="707070"/>
          <w:sz w:val="24"/>
          <w:szCs w:val="24"/>
          <w:shd w:val="clear" w:color="auto" w:fill="FFFFFF"/>
        </w:rPr>
        <w:t>Sauces</w:t>
      </w:r>
      <w:r w:rsidR="00D2690A" w:rsidRPr="00A6689A">
        <w:rPr>
          <w:rFonts w:ascii="Arial Rounded MT Bold" w:hAnsi="Arial Rounded MT Bold" w:cs="Arial"/>
          <w:color w:val="707070"/>
          <w:sz w:val="24"/>
          <w:szCs w:val="24"/>
          <w:shd w:val="clear" w:color="auto" w:fill="FFFFFF"/>
        </w:rPr>
        <w:t xml:space="preserve"> of fud for life </w:t>
      </w:r>
      <w:r w:rsidRPr="00A6689A">
        <w:rPr>
          <w:rFonts w:ascii="Arial Rounded MT Bold" w:hAnsi="Arial Rounded MT Bold" w:cs="Arial"/>
          <w:color w:val="707070"/>
          <w:sz w:val="24"/>
          <w:szCs w:val="24"/>
          <w:shd w:val="clear" w:color="auto" w:fill="FFFFFF"/>
        </w:rPr>
        <w:t>insurance</w:t>
      </w:r>
      <w:r w:rsidR="00D2690A" w:rsidRPr="00A6689A">
        <w:rPr>
          <w:rFonts w:ascii="Arial Rounded MT Bold" w:hAnsi="Arial Rounded MT Bold" w:cs="Arial"/>
          <w:color w:val="707070"/>
          <w:sz w:val="24"/>
          <w:szCs w:val="24"/>
          <w:shd w:val="clear" w:color="auto" w:fill="FFFFFF"/>
        </w:rPr>
        <w:t xml:space="preserve"> company is premium</w:t>
      </w:r>
    </w:p>
    <w:p w14:paraId="22D6E605" w14:textId="5450E6FE" w:rsidR="00D2690A" w:rsidRPr="00A6689A" w:rsidRDefault="00D2690A"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3EBA8633" w14:textId="14BB29E6" w:rsidR="000E0904" w:rsidRPr="00A6689A" w:rsidRDefault="000E0904"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6B430816" w14:textId="059A224A" w:rsidR="000E0904" w:rsidRPr="00A6689A" w:rsidRDefault="000E0904"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052232C0" w14:textId="0C019644" w:rsidR="000E0904" w:rsidRPr="00A6689A" w:rsidRDefault="000E0904"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1DB089ED" w14:textId="77777777" w:rsidR="000E0904" w:rsidRPr="00A6689A" w:rsidRDefault="000E0904" w:rsidP="00A6689A">
      <w:pPr>
        <w:pStyle w:val="ListParagraph"/>
        <w:shd w:val="clear" w:color="auto" w:fill="FFFFFF"/>
        <w:spacing w:after="0" w:line="240" w:lineRule="auto"/>
        <w:ind w:left="2160"/>
        <w:jc w:val="both"/>
        <w:textAlignment w:val="baseline"/>
        <w:rPr>
          <w:rFonts w:ascii="Arial Rounded MT Bold" w:eastAsia="Times New Roman" w:hAnsi="Arial Rounded MT Bold" w:cs="Arial"/>
          <w:color w:val="373D3F"/>
          <w:sz w:val="24"/>
          <w:szCs w:val="24"/>
          <w:lang w:eastAsia="en-IN"/>
        </w:rPr>
      </w:pPr>
    </w:p>
    <w:p w14:paraId="0476ACB1" w14:textId="2D9408B6" w:rsidR="000E0904" w:rsidRPr="00A6689A" w:rsidRDefault="000E0904" w:rsidP="00A6689A">
      <w:pPr>
        <w:pStyle w:val="ListParagraph"/>
        <w:shd w:val="clear" w:color="auto" w:fill="FFFFFF"/>
        <w:spacing w:after="0" w:line="240" w:lineRule="auto"/>
        <w:ind w:left="2160"/>
        <w:jc w:val="both"/>
        <w:textAlignment w:val="baseline"/>
        <w:rPr>
          <w:rFonts w:ascii="Arial Rounded MT Bold" w:eastAsia="Times New Roman" w:hAnsi="Arial Rounded MT Bold" w:cs="Arial"/>
          <w:color w:val="373D3F"/>
          <w:sz w:val="24"/>
          <w:szCs w:val="24"/>
          <w:lang w:eastAsia="en-IN"/>
        </w:rPr>
      </w:pPr>
      <w:r w:rsidRPr="00A6689A">
        <w:rPr>
          <w:rFonts w:ascii="Arial Rounded MT Bold" w:eastAsia="Times New Roman" w:hAnsi="Arial Rounded MT Bold" w:cs="Arial"/>
          <w:color w:val="373D3F"/>
          <w:sz w:val="24"/>
          <w:szCs w:val="24"/>
          <w:lang w:eastAsia="en-IN"/>
        </w:rPr>
        <w:t>Q.11)</w:t>
      </w:r>
    </w:p>
    <w:p w14:paraId="396F5D35" w14:textId="633309C1" w:rsidR="000E0904" w:rsidRPr="00A6689A" w:rsidRDefault="000E0904" w:rsidP="00A6689A">
      <w:pPr>
        <w:pStyle w:val="ListParagraph"/>
        <w:numPr>
          <w:ilvl w:val="0"/>
          <w:numId w:val="14"/>
        </w:numPr>
        <w:shd w:val="clear" w:color="auto" w:fill="FFFFFF"/>
        <w:spacing w:after="0" w:line="240" w:lineRule="auto"/>
        <w:jc w:val="both"/>
        <w:textAlignment w:val="baseline"/>
        <w:rPr>
          <w:rFonts w:ascii="Arial Rounded MT Bold" w:eastAsia="Times New Roman" w:hAnsi="Arial Rounded MT Bold" w:cs="Times New Roman"/>
          <w:color w:val="555555"/>
          <w:sz w:val="24"/>
          <w:szCs w:val="24"/>
          <w:lang w:eastAsia="en-IN"/>
        </w:rPr>
      </w:pPr>
      <w:r w:rsidRPr="00A6689A">
        <w:rPr>
          <w:rFonts w:ascii="Arial Rounded MT Bold" w:eastAsia="Times New Roman" w:hAnsi="Arial Rounded MT Bold" w:cs="Times New Roman"/>
          <w:color w:val="555555"/>
          <w:sz w:val="24"/>
          <w:szCs w:val="24"/>
          <w:lang w:eastAsia="en-IN"/>
        </w:rPr>
        <w:t>SEBI has been encouraging investor-education. For this purpose, certain investors’ associations have been registered.</w:t>
      </w:r>
    </w:p>
    <w:p w14:paraId="380A2999" w14:textId="16E3CC02" w:rsidR="000E0904" w:rsidRPr="00A6689A" w:rsidRDefault="000E0904" w:rsidP="00A6689A">
      <w:pPr>
        <w:pStyle w:val="ListParagraph"/>
        <w:numPr>
          <w:ilvl w:val="0"/>
          <w:numId w:val="14"/>
        </w:numPr>
        <w:shd w:val="clear" w:color="auto" w:fill="FFFFFF"/>
        <w:spacing w:after="0" w:line="240" w:lineRule="auto"/>
        <w:jc w:val="both"/>
        <w:textAlignment w:val="baseline"/>
        <w:rPr>
          <w:rFonts w:ascii="Arial Rounded MT Bold" w:eastAsia="Times New Roman" w:hAnsi="Arial Rounded MT Bold" w:cs="Times New Roman"/>
          <w:color w:val="555555"/>
          <w:sz w:val="24"/>
          <w:szCs w:val="24"/>
          <w:lang w:eastAsia="en-IN"/>
        </w:rPr>
      </w:pPr>
      <w:r w:rsidRPr="00A6689A">
        <w:rPr>
          <w:rFonts w:ascii="Arial Rounded MT Bold" w:hAnsi="Arial Rounded MT Bold"/>
          <w:color w:val="555555"/>
          <w:sz w:val="24"/>
          <w:szCs w:val="24"/>
          <w:shd w:val="clear" w:color="auto" w:fill="FFFFFF"/>
        </w:rPr>
        <w:t>SEBI has taken the responsibility of disclosing fair and adequate information for investors for the purpose of </w:t>
      </w:r>
      <w:hyperlink r:id="rId8" w:history="1">
        <w:r w:rsidRPr="00A6689A">
          <w:rPr>
            <w:rStyle w:val="Hyperlink"/>
            <w:rFonts w:ascii="Arial Rounded MT Bold" w:hAnsi="Arial Rounded MT Bold"/>
            <w:sz w:val="24"/>
            <w:szCs w:val="24"/>
            <w:bdr w:val="none" w:sz="0" w:space="0" w:color="auto" w:frame="1"/>
            <w:shd w:val="clear" w:color="auto" w:fill="FFFFFF"/>
          </w:rPr>
          <w:t>investment decisions</w:t>
        </w:r>
      </w:hyperlink>
    </w:p>
    <w:p w14:paraId="6F2AB49D" w14:textId="77777777" w:rsidR="000E0904" w:rsidRPr="00A6689A" w:rsidRDefault="000E0904" w:rsidP="00A6689A">
      <w:pPr>
        <w:numPr>
          <w:ilvl w:val="0"/>
          <w:numId w:val="14"/>
        </w:numPr>
        <w:shd w:val="clear" w:color="auto" w:fill="FFFFFF"/>
        <w:spacing w:after="0" w:line="240" w:lineRule="auto"/>
        <w:jc w:val="both"/>
        <w:textAlignment w:val="baseline"/>
        <w:rPr>
          <w:rFonts w:ascii="Arial Rounded MT Bold" w:hAnsi="Arial Rounded MT Bold"/>
          <w:color w:val="555555"/>
          <w:sz w:val="24"/>
          <w:szCs w:val="24"/>
        </w:rPr>
      </w:pPr>
      <w:r w:rsidRPr="00A6689A">
        <w:rPr>
          <w:rFonts w:ascii="Arial Rounded MT Bold" w:hAnsi="Arial Rounded MT Bold"/>
          <w:color w:val="555555"/>
          <w:sz w:val="24"/>
          <w:szCs w:val="24"/>
        </w:rPr>
        <w:t>There is an advertisement code by SEBI which has to be followed by companies or investors.</w:t>
      </w:r>
    </w:p>
    <w:p w14:paraId="545FD9B4" w14:textId="77777777" w:rsidR="000E0904" w:rsidRPr="00A6689A" w:rsidRDefault="000E0904" w:rsidP="00A6689A">
      <w:pPr>
        <w:numPr>
          <w:ilvl w:val="0"/>
          <w:numId w:val="14"/>
        </w:numPr>
        <w:shd w:val="clear" w:color="auto" w:fill="FFFFFF"/>
        <w:spacing w:after="0" w:line="240" w:lineRule="auto"/>
        <w:jc w:val="both"/>
        <w:textAlignment w:val="baseline"/>
        <w:rPr>
          <w:rFonts w:ascii="Arial Rounded MT Bold" w:hAnsi="Arial Rounded MT Bold"/>
          <w:color w:val="555555"/>
          <w:sz w:val="24"/>
          <w:szCs w:val="24"/>
        </w:rPr>
      </w:pPr>
      <w:r w:rsidRPr="00A6689A">
        <w:rPr>
          <w:rFonts w:ascii="Arial Rounded MT Bold" w:hAnsi="Arial Rounded MT Bold"/>
          <w:color w:val="555555"/>
          <w:sz w:val="24"/>
          <w:szCs w:val="24"/>
        </w:rPr>
        <w:t>To avoid any malpractice in allotment process, SEBI has appointed its representatives to look into allotment process which boosts the confidence of individual investors.</w:t>
      </w:r>
    </w:p>
    <w:p w14:paraId="7C2FB32A" w14:textId="77777777" w:rsidR="000E0904" w:rsidRPr="00A6689A" w:rsidRDefault="002235D3" w:rsidP="00A6689A">
      <w:pPr>
        <w:numPr>
          <w:ilvl w:val="0"/>
          <w:numId w:val="14"/>
        </w:numPr>
        <w:shd w:val="clear" w:color="auto" w:fill="FFFFFF"/>
        <w:spacing w:after="0" w:line="240" w:lineRule="auto"/>
        <w:jc w:val="both"/>
        <w:textAlignment w:val="baseline"/>
        <w:rPr>
          <w:rFonts w:ascii="Arial Rounded MT Bold" w:hAnsi="Arial Rounded MT Bold"/>
          <w:color w:val="555555"/>
          <w:sz w:val="24"/>
          <w:szCs w:val="24"/>
        </w:rPr>
      </w:pPr>
      <w:hyperlink r:id="rId9" w:tgtFrame="_blank" w:history="1">
        <w:r w:rsidR="000E0904" w:rsidRPr="00A6689A">
          <w:rPr>
            <w:rStyle w:val="Hyperlink"/>
            <w:rFonts w:ascii="Arial Rounded MT Bold" w:hAnsi="Arial Rounded MT Bold"/>
            <w:sz w:val="24"/>
            <w:szCs w:val="24"/>
            <w:bdr w:val="none" w:sz="0" w:space="0" w:color="auto" w:frame="1"/>
          </w:rPr>
          <w:t>Underwriters</w:t>
        </w:r>
      </w:hyperlink>
      <w:r w:rsidR="000E0904" w:rsidRPr="00A6689A">
        <w:rPr>
          <w:rFonts w:ascii="Arial Rounded MT Bold" w:hAnsi="Arial Rounded MT Bold"/>
          <w:color w:val="555555"/>
          <w:sz w:val="24"/>
          <w:szCs w:val="24"/>
        </w:rPr>
        <w:t>, registrar to issue and share transfer agent and portfolio managers have been brought under SEBI for the first time.</w:t>
      </w:r>
    </w:p>
    <w:p w14:paraId="4CF95E39" w14:textId="77777777" w:rsidR="000E0904" w:rsidRPr="00A6689A" w:rsidRDefault="000E0904" w:rsidP="00A6689A">
      <w:pPr>
        <w:numPr>
          <w:ilvl w:val="0"/>
          <w:numId w:val="14"/>
        </w:numPr>
        <w:shd w:val="clear" w:color="auto" w:fill="FFFFFF"/>
        <w:spacing w:after="0" w:line="240" w:lineRule="auto"/>
        <w:jc w:val="both"/>
        <w:textAlignment w:val="baseline"/>
        <w:rPr>
          <w:rFonts w:ascii="Arial Rounded MT Bold" w:hAnsi="Arial Rounded MT Bold"/>
          <w:color w:val="555555"/>
          <w:sz w:val="24"/>
          <w:szCs w:val="24"/>
        </w:rPr>
      </w:pPr>
      <w:r w:rsidRPr="00A6689A">
        <w:rPr>
          <w:rFonts w:ascii="Arial Rounded MT Bold" w:hAnsi="Arial Rounded MT Bold"/>
          <w:color w:val="555555"/>
          <w:sz w:val="24"/>
          <w:szCs w:val="24"/>
        </w:rPr>
        <w:t>Even the mutual funds have been brought under SEBI and they have to disclose NPV (Net present value) of units every day which benefits investors.</w:t>
      </w:r>
    </w:p>
    <w:p w14:paraId="15A0963D" w14:textId="77777777" w:rsidR="000E0904" w:rsidRPr="00A6689A" w:rsidRDefault="000E0904" w:rsidP="00A6689A">
      <w:pPr>
        <w:numPr>
          <w:ilvl w:val="0"/>
          <w:numId w:val="14"/>
        </w:numPr>
        <w:shd w:val="clear" w:color="auto" w:fill="FFFFFF"/>
        <w:spacing w:after="0" w:line="240" w:lineRule="auto"/>
        <w:jc w:val="both"/>
        <w:textAlignment w:val="baseline"/>
        <w:rPr>
          <w:rFonts w:ascii="Arial Rounded MT Bold" w:hAnsi="Arial Rounded MT Bold"/>
          <w:color w:val="555555"/>
          <w:sz w:val="24"/>
          <w:szCs w:val="24"/>
        </w:rPr>
      </w:pPr>
      <w:r w:rsidRPr="00A6689A">
        <w:rPr>
          <w:rFonts w:ascii="Arial Rounded MT Bold" w:hAnsi="Arial Rounded MT Bold"/>
          <w:color w:val="555555"/>
          <w:sz w:val="24"/>
          <w:szCs w:val="24"/>
        </w:rPr>
        <w:t>For the benefit of the individual investors, a new scheme called stock invest account has been introduced in banks. From this stock invest account, the </w:t>
      </w:r>
      <w:hyperlink r:id="rId10" w:history="1">
        <w:r w:rsidRPr="00A6689A">
          <w:rPr>
            <w:rStyle w:val="Hyperlink"/>
            <w:rFonts w:ascii="Arial Rounded MT Bold" w:hAnsi="Arial Rounded MT Bold"/>
            <w:sz w:val="24"/>
            <w:szCs w:val="24"/>
            <w:bdr w:val="none" w:sz="0" w:space="0" w:color="auto" w:frame="1"/>
          </w:rPr>
          <w:t>new issue of shares</w:t>
        </w:r>
      </w:hyperlink>
      <w:r w:rsidRPr="00A6689A">
        <w:rPr>
          <w:rFonts w:ascii="Arial Rounded MT Bold" w:hAnsi="Arial Rounded MT Bold"/>
          <w:color w:val="555555"/>
          <w:sz w:val="24"/>
          <w:szCs w:val="24"/>
        </w:rPr>
        <w:t> will be applied. In that, the investor will intimate the stock invest account to the company issuing the shares.</w:t>
      </w:r>
    </w:p>
    <w:p w14:paraId="3C162D70" w14:textId="77777777" w:rsidR="000E0904" w:rsidRPr="00A6689A" w:rsidRDefault="000E0904" w:rsidP="00A6689A">
      <w:pPr>
        <w:pStyle w:val="ListParagraph"/>
        <w:numPr>
          <w:ilvl w:val="0"/>
          <w:numId w:val="14"/>
        </w:numPr>
        <w:shd w:val="clear" w:color="auto" w:fill="FFFFFF"/>
        <w:spacing w:after="0" w:line="240" w:lineRule="auto"/>
        <w:jc w:val="both"/>
        <w:textAlignment w:val="baseline"/>
        <w:rPr>
          <w:rFonts w:ascii="Arial Rounded MT Bold" w:eastAsia="Times New Roman" w:hAnsi="Arial Rounded MT Bold" w:cs="Times New Roman"/>
          <w:color w:val="555555"/>
          <w:sz w:val="24"/>
          <w:szCs w:val="24"/>
          <w:lang w:eastAsia="en-IN"/>
        </w:rPr>
      </w:pPr>
    </w:p>
    <w:p w14:paraId="33EE701E" w14:textId="00578E07" w:rsidR="000E0904" w:rsidRPr="00A6689A" w:rsidRDefault="000E0904" w:rsidP="00A6689A">
      <w:pPr>
        <w:spacing w:before="120" w:after="120" w:line="240" w:lineRule="auto"/>
        <w:jc w:val="both"/>
        <w:textAlignment w:val="baseline"/>
        <w:rPr>
          <w:rFonts w:ascii="Arial Rounded MT Bold" w:eastAsia="Times New Roman" w:hAnsi="Arial Rounded MT Bold" w:cs="Arial"/>
          <w:color w:val="373D3F"/>
          <w:sz w:val="24"/>
          <w:szCs w:val="24"/>
          <w:lang w:eastAsia="en-IN"/>
        </w:rPr>
      </w:pPr>
    </w:p>
    <w:p w14:paraId="2FEA1E8D" w14:textId="03C9D9FF" w:rsidR="00D2690A" w:rsidRPr="00A6689A" w:rsidRDefault="00D2690A"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4780177B" w14:textId="325A3C9C" w:rsidR="009565C8" w:rsidRPr="00A6689A" w:rsidRDefault="009565C8" w:rsidP="00A6689A">
      <w:pPr>
        <w:shd w:val="clear" w:color="auto" w:fill="FFFFFF"/>
        <w:spacing w:before="100" w:beforeAutospacing="1" w:after="100" w:afterAutospacing="1" w:line="240" w:lineRule="auto"/>
        <w:ind w:left="720"/>
        <w:jc w:val="both"/>
        <w:rPr>
          <w:rFonts w:ascii="Arial Rounded MT Bold" w:eastAsia="Times New Roman" w:hAnsi="Arial Rounded MT Bold" w:cs="Arial"/>
          <w:color w:val="373D3F"/>
          <w:sz w:val="24"/>
          <w:szCs w:val="24"/>
          <w:lang w:eastAsia="en-IN"/>
        </w:rPr>
      </w:pPr>
      <w:r w:rsidRPr="00A6689A">
        <w:rPr>
          <w:rFonts w:ascii="Arial Rounded MT Bold" w:eastAsia="Times New Roman" w:hAnsi="Arial Rounded MT Bold" w:cs="Arial"/>
          <w:color w:val="373D3F"/>
          <w:sz w:val="24"/>
          <w:szCs w:val="24"/>
          <w:lang w:eastAsia="en-IN"/>
        </w:rPr>
        <w:t>Q.12</w:t>
      </w:r>
    </w:p>
    <w:p w14:paraId="5398B9B1" w14:textId="15B29BD9" w:rsidR="002234BF" w:rsidRPr="00A6689A" w:rsidRDefault="00A6689A"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I</w:t>
      </w:r>
      <w:r w:rsidR="009565C8" w:rsidRPr="00A6689A">
        <w:rPr>
          <w:rFonts w:ascii="Arial Rounded MT Bold" w:hAnsi="Arial Rounded MT Bold"/>
          <w:sz w:val="24"/>
          <w:szCs w:val="24"/>
        </w:rPr>
        <w:t>) The reason of complication in preparing the insurance companies accounts as compared to normal company accounts are as follows –</w:t>
      </w:r>
    </w:p>
    <w:p w14:paraId="3A2CE29D" w14:textId="77777777" w:rsidR="002234BF" w:rsidRPr="00A6689A" w:rsidRDefault="009565C8"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a) The insurance contracts with policyholders fall due outside the accounting period and are uncertain in size</w:t>
      </w:r>
    </w:p>
    <w:p w14:paraId="12E01694" w14:textId="758A35D1" w:rsidR="002234BF" w:rsidRPr="00A6689A" w:rsidRDefault="009565C8"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 b) Premature transfer of profit to shareholders may endanger the financial stability of the company and ability to meet the future liabilities.</w:t>
      </w:r>
    </w:p>
    <w:p w14:paraId="4BCDF445" w14:textId="3C86479A" w:rsidR="002234BF" w:rsidRPr="00A6689A" w:rsidRDefault="009565C8"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 xml:space="preserve">ii) </w:t>
      </w:r>
      <w:r w:rsidR="002234BF" w:rsidRPr="00A6689A">
        <w:rPr>
          <w:rFonts w:ascii="Arial Rounded MT Bold" w:hAnsi="Arial Rounded MT Bold"/>
          <w:sz w:val="24"/>
          <w:szCs w:val="24"/>
        </w:rPr>
        <w:t xml:space="preserve"> </w:t>
      </w:r>
      <w:r w:rsidRPr="00A6689A">
        <w:rPr>
          <w:rFonts w:ascii="Arial Rounded MT Bold" w:hAnsi="Arial Rounded MT Bold"/>
          <w:sz w:val="24"/>
          <w:szCs w:val="24"/>
        </w:rPr>
        <w:t xml:space="preserve">The major component of reserves for a general insurance company’s technical accounts are as </w:t>
      </w:r>
      <w:r w:rsidR="00A6689A" w:rsidRPr="00A6689A">
        <w:rPr>
          <w:rFonts w:ascii="Arial Rounded MT Bold" w:hAnsi="Arial Rounded MT Bold"/>
          <w:sz w:val="24"/>
          <w:szCs w:val="24"/>
        </w:rPr>
        <w:t>follows</w:t>
      </w:r>
      <w:r w:rsidRPr="00A6689A">
        <w:rPr>
          <w:rFonts w:ascii="Arial Rounded MT Bold" w:hAnsi="Arial Rounded MT Bold"/>
          <w:sz w:val="24"/>
          <w:szCs w:val="24"/>
        </w:rPr>
        <w:t>)</w:t>
      </w:r>
    </w:p>
    <w:p w14:paraId="0D4BCBCA" w14:textId="77777777" w:rsidR="002234BF" w:rsidRPr="00A6689A" w:rsidRDefault="009565C8"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URR (Un-expired risk reserves)</w:t>
      </w:r>
    </w:p>
    <w:p w14:paraId="375F890C" w14:textId="6422272C" w:rsidR="002234BF" w:rsidRPr="00A6689A" w:rsidRDefault="009565C8"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b) Outstanding claim reserves</w:t>
      </w:r>
    </w:p>
    <w:p w14:paraId="55D06E16" w14:textId="6E78283B" w:rsidR="002234BF" w:rsidRPr="00A6689A" w:rsidRDefault="009565C8"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 xml:space="preserve">c) URR (Un-expired risk reserves): </w:t>
      </w:r>
      <w:r w:rsidR="00A6689A" w:rsidRPr="00A6689A">
        <w:rPr>
          <w:rFonts w:ascii="Arial Rounded MT Bold" w:hAnsi="Arial Rounded MT Bold"/>
          <w:sz w:val="24"/>
          <w:szCs w:val="24"/>
        </w:rPr>
        <w:t>This reserve</w:t>
      </w:r>
      <w:r w:rsidRPr="00A6689A">
        <w:rPr>
          <w:rFonts w:ascii="Arial Rounded MT Bold" w:hAnsi="Arial Rounded MT Bold"/>
          <w:sz w:val="24"/>
          <w:szCs w:val="24"/>
        </w:rPr>
        <w:t xml:space="preserve"> is kept to cover the claims and expense that are expected to emerge from an unexpired portion of the insurance cover in future period</w:t>
      </w:r>
    </w:p>
    <w:p w14:paraId="4AD3EA90" w14:textId="760F4DBA" w:rsidR="009565C8" w:rsidRPr="00A6689A" w:rsidRDefault="009565C8"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 xml:space="preserve">d) Outstanding claim reserves: </w:t>
      </w:r>
      <w:r w:rsidR="00A6689A" w:rsidRPr="00A6689A">
        <w:rPr>
          <w:rFonts w:ascii="Arial Rounded MT Bold" w:hAnsi="Arial Rounded MT Bold"/>
          <w:sz w:val="24"/>
          <w:szCs w:val="24"/>
        </w:rPr>
        <w:t>This reserve</w:t>
      </w:r>
      <w:r w:rsidRPr="00A6689A">
        <w:rPr>
          <w:rFonts w:ascii="Arial Rounded MT Bold" w:hAnsi="Arial Rounded MT Bold"/>
          <w:sz w:val="24"/>
          <w:szCs w:val="24"/>
        </w:rPr>
        <w:t xml:space="preserve"> is kept to cover the claims and expense for all outstanding claims that have not yet been settled. These claims and expense may or may not be reported or known at the time of preparation of accounts.</w:t>
      </w:r>
    </w:p>
    <w:p w14:paraId="63A22DFD" w14:textId="5FCB310E" w:rsidR="002234BF" w:rsidRPr="00A6689A" w:rsidRDefault="002234BF"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p>
    <w:p w14:paraId="1125C061" w14:textId="4FCADF48" w:rsidR="002234BF" w:rsidRPr="00A6689A" w:rsidRDefault="00A6689A" w:rsidP="00A6689A">
      <w:pPr>
        <w:shd w:val="clear" w:color="auto" w:fill="FFFFFF"/>
        <w:spacing w:before="100" w:beforeAutospacing="1" w:after="100" w:afterAutospacing="1" w:line="240" w:lineRule="auto"/>
        <w:ind w:left="720"/>
        <w:jc w:val="both"/>
        <w:rPr>
          <w:rFonts w:ascii="Arial Rounded MT Bold" w:hAnsi="Arial Rounded MT Bold"/>
          <w:sz w:val="24"/>
          <w:szCs w:val="24"/>
        </w:rPr>
      </w:pPr>
      <w:r w:rsidRPr="00A6689A">
        <w:rPr>
          <w:rFonts w:ascii="Arial Rounded MT Bold" w:hAnsi="Arial Rounded MT Bold"/>
          <w:sz w:val="24"/>
          <w:szCs w:val="24"/>
        </w:rPr>
        <w:t>Q.13 ADVANTAGES: -</w:t>
      </w:r>
    </w:p>
    <w:p w14:paraId="4D93018A" w14:textId="24E6F32D" w:rsidR="00AE3E8E" w:rsidRPr="00A6689A" w:rsidRDefault="00AE3E8E" w:rsidP="00A6689A">
      <w:pPr>
        <w:shd w:val="clear" w:color="auto" w:fill="FFFFFF"/>
        <w:spacing w:before="100" w:beforeAutospacing="1" w:after="100" w:afterAutospacing="1" w:line="240" w:lineRule="auto"/>
        <w:ind w:left="720"/>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I)</w:t>
      </w:r>
    </w:p>
    <w:p w14:paraId="227E5FA9" w14:textId="5C80A050" w:rsidR="00AE3E8E" w:rsidRPr="00A6689A" w:rsidRDefault="00AE3E8E" w:rsidP="00A6689A">
      <w:pPr>
        <w:shd w:val="clear" w:color="auto" w:fill="FFFFFF"/>
        <w:spacing w:before="100" w:beforeAutospacing="1" w:after="100" w:afterAutospacing="1" w:line="240" w:lineRule="auto"/>
        <w:ind w:left="720"/>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1. It would create a single set of accounting standards around the world.</w:t>
      </w:r>
    </w:p>
    <w:p w14:paraId="43D36B04" w14:textId="6CD447D1" w:rsidR="00AE3E8E" w:rsidRPr="00A6689A" w:rsidRDefault="00AE3E8E" w:rsidP="00A6689A">
      <w:pPr>
        <w:shd w:val="clear" w:color="auto" w:fill="FFFFFF"/>
        <w:spacing w:before="100" w:beforeAutospacing="1" w:after="100" w:afterAutospacing="1" w:line="240" w:lineRule="auto"/>
        <w:ind w:left="720"/>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2. It would reduce the time, effort, and expense of preparing multiple reports</w:t>
      </w:r>
    </w:p>
    <w:p w14:paraId="26D40022" w14:textId="040FF56D" w:rsidR="00AE3E8E" w:rsidRPr="00A6689A" w:rsidRDefault="00AE3E8E" w:rsidP="00A6689A">
      <w:pPr>
        <w:shd w:val="clear" w:color="auto" w:fill="FFFFFF"/>
        <w:spacing w:before="100" w:beforeAutospacing="1" w:after="100" w:afterAutospacing="1" w:line="240" w:lineRule="auto"/>
        <w:ind w:left="720"/>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3. It would not be a costly transition in the United States.</w:t>
      </w:r>
    </w:p>
    <w:p w14:paraId="7346FB89" w14:textId="030BBB88" w:rsidR="00AE3E8E" w:rsidRPr="00A6689A" w:rsidRDefault="00AE3E8E" w:rsidP="00A6689A">
      <w:pPr>
        <w:shd w:val="clear" w:color="auto" w:fill="FFFFFF"/>
        <w:spacing w:before="100" w:beforeAutospacing="1" w:after="100" w:afterAutospacing="1" w:line="240" w:lineRule="auto"/>
        <w:ind w:left="720"/>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4. It would make it easier to monitor and control subsidiaries from foreign countries.</w:t>
      </w:r>
    </w:p>
    <w:p w14:paraId="742612DD" w14:textId="4FE1398E" w:rsidR="00AE3E8E" w:rsidRPr="00A6689A" w:rsidRDefault="00AE3E8E" w:rsidP="00A6689A">
      <w:pPr>
        <w:shd w:val="clear" w:color="auto" w:fill="FFFFFF"/>
        <w:spacing w:before="100" w:beforeAutospacing="1" w:after="100" w:afterAutospacing="1" w:line="240" w:lineRule="auto"/>
        <w:ind w:left="720"/>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5. It would make it easier for all companies to do business in foreign countries.</w:t>
      </w:r>
    </w:p>
    <w:p w14:paraId="41DA99FA" w14:textId="6C5F274E" w:rsidR="00AE3E8E" w:rsidRPr="00A6689A" w:rsidRDefault="00A6689A" w:rsidP="00A6689A">
      <w:pPr>
        <w:shd w:val="clear" w:color="auto" w:fill="FFFFFF"/>
        <w:spacing w:before="100" w:beforeAutospacing="1" w:after="100" w:afterAutospacing="1" w:line="240" w:lineRule="auto"/>
        <w:ind w:left="720"/>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DISADVANTAGES: -</w:t>
      </w:r>
    </w:p>
    <w:p w14:paraId="6DE53B7B" w14:textId="754AB9FF" w:rsidR="00AE3E8E" w:rsidRPr="00A6689A" w:rsidRDefault="00AE3E8E" w:rsidP="00A6689A">
      <w:pPr>
        <w:pStyle w:val="ListParagraph"/>
        <w:numPr>
          <w:ilvl w:val="0"/>
          <w:numId w:val="20"/>
        </w:numPr>
        <w:shd w:val="clear" w:color="auto" w:fill="FFFFFF"/>
        <w:spacing w:before="100" w:beforeAutospacing="1" w:after="100" w:afterAutospacing="1" w:line="240" w:lineRule="auto"/>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It would increase the cost of implementation for small businesses.</w:t>
      </w:r>
    </w:p>
    <w:p w14:paraId="3E16370D" w14:textId="446C011D" w:rsidR="00AE3E8E" w:rsidRPr="00A6689A" w:rsidRDefault="00AE3E8E" w:rsidP="00A6689A">
      <w:pPr>
        <w:pStyle w:val="ListParagraph"/>
        <w:numPr>
          <w:ilvl w:val="0"/>
          <w:numId w:val="20"/>
        </w:numPr>
        <w:shd w:val="clear" w:color="auto" w:fill="FFFFFF"/>
        <w:spacing w:before="100" w:beforeAutospacing="1" w:after="100" w:afterAutospacing="1" w:line="240" w:lineRule="auto"/>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It would lead to concerns with standards manipulation.</w:t>
      </w:r>
    </w:p>
    <w:p w14:paraId="57612241" w14:textId="72B660C4" w:rsidR="00AE3E8E" w:rsidRPr="00A6689A" w:rsidRDefault="00AE3E8E" w:rsidP="00A6689A">
      <w:pPr>
        <w:pStyle w:val="ListParagraph"/>
        <w:numPr>
          <w:ilvl w:val="0"/>
          <w:numId w:val="20"/>
        </w:numPr>
        <w:shd w:val="clear" w:color="auto" w:fill="FFFFFF"/>
        <w:spacing w:before="100" w:beforeAutospacing="1" w:after="100" w:afterAutospacing="1" w:line="240" w:lineRule="auto"/>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It would require global consistency in auditing and enforcement.</w:t>
      </w:r>
    </w:p>
    <w:p w14:paraId="59AB3969" w14:textId="1DAF91F4" w:rsidR="00AE3E8E" w:rsidRPr="00A6689A" w:rsidRDefault="00AE3E8E" w:rsidP="00A6689A">
      <w:pPr>
        <w:pStyle w:val="ListParagraph"/>
        <w:numPr>
          <w:ilvl w:val="0"/>
          <w:numId w:val="20"/>
        </w:numPr>
        <w:shd w:val="clear" w:color="auto" w:fill="FFFFFF"/>
        <w:spacing w:before="100" w:beforeAutospacing="1" w:after="100" w:afterAutospacing="1" w:line="240" w:lineRule="auto"/>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It would increase the amount of work placed on accountants.</w:t>
      </w:r>
    </w:p>
    <w:p w14:paraId="3FFFB26E" w14:textId="737F00A0" w:rsidR="00AE3E8E" w:rsidRPr="00A6689A" w:rsidRDefault="00AE3E8E" w:rsidP="00A6689A">
      <w:pPr>
        <w:pStyle w:val="ListParagraph"/>
        <w:numPr>
          <w:ilvl w:val="0"/>
          <w:numId w:val="20"/>
        </w:numPr>
        <w:shd w:val="clear" w:color="auto" w:fill="FFFFFF"/>
        <w:spacing w:before="100" w:beforeAutospacing="1" w:after="100" w:afterAutospacing="1" w:line="240" w:lineRule="auto"/>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It would require changes at the educational level as well.</w:t>
      </w:r>
    </w:p>
    <w:p w14:paraId="22E8AFB9" w14:textId="53AA02E7" w:rsidR="00AE3E8E" w:rsidRPr="00A6689A" w:rsidRDefault="00AE3E8E" w:rsidP="00A6689A">
      <w:pPr>
        <w:pStyle w:val="ListParagraph"/>
        <w:shd w:val="clear" w:color="auto" w:fill="FFFFFF"/>
        <w:spacing w:before="100" w:beforeAutospacing="1" w:after="100" w:afterAutospacing="1" w:line="240" w:lineRule="auto"/>
        <w:ind w:left="1080"/>
        <w:jc w:val="both"/>
        <w:rPr>
          <w:rStyle w:val="Strong"/>
          <w:rFonts w:ascii="Arial Rounded MT Bold" w:hAnsi="Arial Rounded MT Bold" w:cs="Arial"/>
          <w:b w:val="0"/>
          <w:bCs w:val="0"/>
          <w:color w:val="3A3A3A"/>
          <w:sz w:val="24"/>
          <w:szCs w:val="24"/>
          <w:bdr w:val="none" w:sz="0" w:space="0" w:color="auto" w:frame="1"/>
          <w:shd w:val="clear" w:color="auto" w:fill="FFFFFF"/>
        </w:rPr>
      </w:pPr>
    </w:p>
    <w:p w14:paraId="3C3E48B0" w14:textId="6A47E2CC" w:rsidR="00AE3E8E" w:rsidRPr="00A6689A" w:rsidRDefault="00AE3E8E" w:rsidP="00A6689A">
      <w:pPr>
        <w:pStyle w:val="ListParagraph"/>
        <w:shd w:val="clear" w:color="auto" w:fill="FFFFFF"/>
        <w:spacing w:before="100" w:beforeAutospacing="1" w:after="100" w:afterAutospacing="1" w:line="240" w:lineRule="auto"/>
        <w:ind w:left="1080"/>
        <w:jc w:val="both"/>
        <w:rPr>
          <w:rStyle w:val="Strong"/>
          <w:rFonts w:ascii="Arial Rounded MT Bold" w:hAnsi="Arial Rounded MT Bold" w:cs="Arial"/>
          <w:b w:val="0"/>
          <w:bCs w:val="0"/>
          <w:color w:val="3A3A3A"/>
          <w:sz w:val="24"/>
          <w:szCs w:val="24"/>
          <w:bdr w:val="none" w:sz="0" w:space="0" w:color="auto" w:frame="1"/>
          <w:shd w:val="clear" w:color="auto" w:fill="FFFFFF"/>
        </w:rPr>
      </w:pPr>
      <w:r w:rsidRPr="00A6689A">
        <w:rPr>
          <w:rStyle w:val="Strong"/>
          <w:rFonts w:ascii="Arial Rounded MT Bold" w:hAnsi="Arial Rounded MT Bold" w:cs="Arial"/>
          <w:b w:val="0"/>
          <w:bCs w:val="0"/>
          <w:color w:val="3A3A3A"/>
          <w:sz w:val="24"/>
          <w:szCs w:val="24"/>
          <w:bdr w:val="none" w:sz="0" w:space="0" w:color="auto" w:frame="1"/>
          <w:shd w:val="clear" w:color="auto" w:fill="FFFFFF"/>
        </w:rPr>
        <w:t>II)</w:t>
      </w:r>
    </w:p>
    <w:p w14:paraId="42580804"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1.  The principle of regularity</w:t>
      </w:r>
    </w:p>
    <w:p w14:paraId="463861A9"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This principle states that GAAP adherence happens around the clock, not just occasionally.</w:t>
      </w:r>
    </w:p>
    <w:p w14:paraId="7C0772EC"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2. The principle of consistency</w:t>
      </w:r>
    </w:p>
    <w:p w14:paraId="44D0C278"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Accountants must adhere to the same practices during all accounting periods and across all external </w:t>
      </w:r>
      <w:hyperlink r:id="rId11" w:history="1">
        <w:r w:rsidRPr="00A6689A">
          <w:rPr>
            <w:rFonts w:ascii="Arial Rounded MT Bold" w:eastAsia="Times New Roman" w:hAnsi="Arial Rounded MT Bold" w:cs="Arial"/>
            <w:color w:val="087EE2"/>
            <w:sz w:val="24"/>
            <w:szCs w:val="24"/>
            <w:u w:val="single"/>
            <w:lang w:eastAsia="en-IN"/>
          </w:rPr>
          <w:t>income statements</w:t>
        </w:r>
      </w:hyperlink>
      <w:r w:rsidRPr="00A6689A">
        <w:rPr>
          <w:rFonts w:ascii="Arial Rounded MT Bold" w:eastAsia="Times New Roman" w:hAnsi="Arial Rounded MT Bold" w:cs="Arial"/>
          <w:color w:val="2D2D2D"/>
          <w:sz w:val="24"/>
          <w:szCs w:val="24"/>
          <w:lang w:eastAsia="en-IN"/>
        </w:rPr>
        <w:t>. If an accountant changes their accounting practices, these changes must be explained and justified in the footnotes of your company's income statements.</w:t>
      </w:r>
    </w:p>
    <w:p w14:paraId="17C13D74"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3. The principle of sincerity</w:t>
      </w:r>
    </w:p>
    <w:p w14:paraId="6B5F4608"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Accountants should remain unbiased and record entirely accurate entries.</w:t>
      </w:r>
    </w:p>
    <w:p w14:paraId="410E9844"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4. The principle of permanence of methods</w:t>
      </w:r>
    </w:p>
    <w:p w14:paraId="67F4502D"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This requires </w:t>
      </w:r>
      <w:hyperlink r:id="rId12" w:history="1">
        <w:r w:rsidRPr="00A6689A">
          <w:rPr>
            <w:rFonts w:ascii="Arial Rounded MT Bold" w:eastAsia="Times New Roman" w:hAnsi="Arial Rounded MT Bold" w:cs="Arial"/>
            <w:color w:val="087EE2"/>
            <w:sz w:val="24"/>
            <w:szCs w:val="24"/>
            <w:u w:val="single"/>
            <w:lang w:eastAsia="en-IN"/>
          </w:rPr>
          <w:t>accountants</w:t>
        </w:r>
      </w:hyperlink>
      <w:r w:rsidRPr="00A6689A">
        <w:rPr>
          <w:rFonts w:ascii="Arial Rounded MT Bold" w:eastAsia="Times New Roman" w:hAnsi="Arial Rounded MT Bold" w:cs="Arial"/>
          <w:color w:val="2D2D2D"/>
          <w:sz w:val="24"/>
          <w:szCs w:val="24"/>
          <w:lang w:eastAsia="en-IN"/>
        </w:rPr>
        <w:t> to use the same financial reporting methods across all financial statements for easier comparisons of one financial statement to another.</w:t>
      </w:r>
    </w:p>
    <w:p w14:paraId="22B4C8A2"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5. The principle of non-compensation</w:t>
      </w:r>
    </w:p>
    <w:p w14:paraId="0C81B31D"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According to this principle, accountants must clearly report all positive and negative values on a financial statement. Additionally, accountants must not attempt to compensate a debt with an asset and/or revenue with an expense.</w:t>
      </w:r>
    </w:p>
    <w:p w14:paraId="66C12537"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6. The principle of prudence</w:t>
      </w:r>
    </w:p>
    <w:p w14:paraId="1ABDAC57"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GAAP accountants should rely solely on numbers and facts when preparing financial statements. This means that accountants should not speculate or </w:t>
      </w:r>
      <w:hyperlink r:id="rId13" w:history="1">
        <w:r w:rsidRPr="00A6689A">
          <w:rPr>
            <w:rFonts w:ascii="Arial Rounded MT Bold" w:eastAsia="Times New Roman" w:hAnsi="Arial Rounded MT Bold" w:cs="Arial"/>
            <w:color w:val="087EE2"/>
            <w:sz w:val="24"/>
            <w:szCs w:val="24"/>
            <w:u w:val="single"/>
            <w:lang w:eastAsia="en-IN"/>
          </w:rPr>
          <w:t>forecast financial figures</w:t>
        </w:r>
      </w:hyperlink>
      <w:r w:rsidRPr="00A6689A">
        <w:rPr>
          <w:rFonts w:ascii="Arial Rounded MT Bold" w:eastAsia="Times New Roman" w:hAnsi="Arial Rounded MT Bold" w:cs="Arial"/>
          <w:color w:val="2D2D2D"/>
          <w:sz w:val="24"/>
          <w:szCs w:val="24"/>
          <w:lang w:eastAsia="en-IN"/>
        </w:rPr>
        <w:t> on external financial statements, though you and your accounting team can develop internal budget forecasts for this purpose.</w:t>
      </w:r>
    </w:p>
    <w:p w14:paraId="798934A8"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7. The principle of continuity</w:t>
      </w:r>
    </w:p>
    <w:p w14:paraId="1FB613EF"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Accountants complying with GAAP assume that the business for which they are tabulating financial information will remain operational for the foreseeable future.</w:t>
      </w:r>
    </w:p>
    <w:p w14:paraId="272777E4"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8. The principle of periodicity</w:t>
      </w:r>
    </w:p>
    <w:p w14:paraId="302F24EB"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GAAP compliance requires accountants to report all financial figures in the accounting period they represent rather than stretching periods or numbers to better fit a financial report.</w:t>
      </w:r>
    </w:p>
    <w:p w14:paraId="1BA822F7"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9. The principle of materiality and good faith</w:t>
      </w:r>
    </w:p>
    <w:p w14:paraId="1C521E2C"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This joint principle maintains that accountants should report all available financial data and accounting information to the best of their abilities.</w:t>
      </w:r>
    </w:p>
    <w:p w14:paraId="155C398E" w14:textId="77777777" w:rsidR="00AE3E8E" w:rsidRPr="00A6689A" w:rsidRDefault="00AE3E8E" w:rsidP="00A6689A">
      <w:pPr>
        <w:shd w:val="clear" w:color="auto" w:fill="FFFFFF"/>
        <w:spacing w:before="240" w:after="120" w:line="240" w:lineRule="auto"/>
        <w:jc w:val="both"/>
        <w:outlineLvl w:val="2"/>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10. The principle of utmost good faith</w:t>
      </w:r>
    </w:p>
    <w:p w14:paraId="0E18BF93" w14:textId="77777777" w:rsidR="00AE3E8E" w:rsidRPr="00A6689A" w:rsidRDefault="00AE3E8E" w:rsidP="00A6689A">
      <w:pPr>
        <w:shd w:val="clear" w:color="auto" w:fill="FFFFFF"/>
        <w:spacing w:before="100" w:beforeAutospacing="1" w:after="100" w:afterAutospacing="1" w:line="240" w:lineRule="auto"/>
        <w:jc w:val="both"/>
        <w:rPr>
          <w:rFonts w:ascii="Arial Rounded MT Bold" w:eastAsia="Times New Roman" w:hAnsi="Arial Rounded MT Bold" w:cs="Arial"/>
          <w:color w:val="2D2D2D"/>
          <w:sz w:val="24"/>
          <w:szCs w:val="24"/>
          <w:lang w:eastAsia="en-IN"/>
        </w:rPr>
      </w:pPr>
      <w:r w:rsidRPr="00A6689A">
        <w:rPr>
          <w:rFonts w:ascii="Arial Rounded MT Bold" w:eastAsia="Times New Roman" w:hAnsi="Arial Rounded MT Bold" w:cs="Arial"/>
          <w:color w:val="2D2D2D"/>
          <w:sz w:val="24"/>
          <w:szCs w:val="24"/>
          <w:lang w:eastAsia="en-IN"/>
        </w:rPr>
        <w:t>This GAAP principle requires that accountants, business owners and all other parties involved in financial reporting are honest and truthful.</w:t>
      </w:r>
    </w:p>
    <w:p w14:paraId="15D123A8" w14:textId="0FD9769A" w:rsidR="00AE3E8E" w:rsidRPr="00A6689A" w:rsidRDefault="00AE3E8E" w:rsidP="00A6689A">
      <w:pPr>
        <w:pStyle w:val="NormalWeb"/>
        <w:shd w:val="clear" w:color="auto" w:fill="FFFFFF"/>
        <w:jc w:val="both"/>
        <w:textAlignment w:val="baseline"/>
        <w:rPr>
          <w:rFonts w:ascii="Arial Rounded MT Bold" w:hAnsi="Arial Rounded MT Bold" w:cs="Arial"/>
          <w:color w:val="202124"/>
          <w:shd w:val="clear" w:color="auto" w:fill="FFFFFF"/>
        </w:rPr>
      </w:pPr>
      <w:r w:rsidRPr="00A6689A">
        <w:rPr>
          <w:rFonts w:ascii="Arial Rounded MT Bold" w:hAnsi="Arial Rounded MT Bold" w:cs="Arial"/>
          <w:color w:val="3A3A3A"/>
          <w:bdr w:val="none" w:sz="0" w:space="0" w:color="auto" w:frame="1"/>
          <w:shd w:val="clear" w:color="auto" w:fill="FFFFFF"/>
        </w:rPr>
        <w:t xml:space="preserve">III) </w:t>
      </w:r>
      <w:r w:rsidRPr="00A6689A">
        <w:rPr>
          <w:rFonts w:ascii="Arial Rounded MT Bold" w:hAnsi="Arial Rounded MT Bold" w:cs="Arial"/>
          <w:color w:val="373D3F"/>
        </w:rPr>
        <w:t>Cash flow is the movement of money into or out of a business, project, or financial product from operating, investing, and financing activities. It is usually measured during a specified, finite period of time, or accounting period. The measurement of cash flow can be used for calculating other parameters that give information on a company’s value, liquidity or solvency, and situation. Without positive cash flow, a company cannot meet its financial obligations.</w:t>
      </w:r>
      <w:r w:rsidR="0054702F" w:rsidRPr="00A6689A">
        <w:rPr>
          <w:rFonts w:ascii="Arial Rounded MT Bold" w:hAnsi="Arial Rounded MT Bold" w:cs="Arial"/>
          <w:color w:val="202124"/>
          <w:shd w:val="clear" w:color="auto" w:fill="FFFFFF"/>
        </w:rPr>
        <w:t> cash flow statement's purpose is to show how much cash your business generates (also known as cash inflows) and how much cash it's spending (known as cash outflows).</w:t>
      </w:r>
    </w:p>
    <w:p w14:paraId="24A7B3A9" w14:textId="50A41955" w:rsidR="0054702F" w:rsidRPr="00A6689A" w:rsidRDefault="0054702F" w:rsidP="00A6689A">
      <w:pPr>
        <w:pStyle w:val="NormalWeb"/>
        <w:shd w:val="clear" w:color="auto" w:fill="FFFFFF"/>
        <w:jc w:val="both"/>
        <w:textAlignment w:val="baseline"/>
        <w:rPr>
          <w:rFonts w:ascii="Arial Rounded MT Bold" w:hAnsi="Arial Rounded MT Bold" w:cs="Arial"/>
          <w:color w:val="202124"/>
          <w:shd w:val="clear" w:color="auto" w:fill="FFFFFF"/>
        </w:rPr>
      </w:pPr>
    </w:p>
    <w:p w14:paraId="426CC1E6" w14:textId="77777777" w:rsidR="0054702F" w:rsidRPr="00A6689A" w:rsidRDefault="0054702F" w:rsidP="00A6689A">
      <w:pPr>
        <w:pStyle w:val="NormalWeb"/>
        <w:shd w:val="clear" w:color="auto" w:fill="FFFFFF"/>
        <w:jc w:val="both"/>
        <w:textAlignment w:val="baseline"/>
        <w:rPr>
          <w:rFonts w:ascii="Arial Rounded MT Bold" w:hAnsi="Arial Rounded MT Bold" w:cs="Arial"/>
          <w:color w:val="373D3F"/>
        </w:rPr>
      </w:pPr>
    </w:p>
    <w:p w14:paraId="26EB3375" w14:textId="135193FD" w:rsidR="00AE3E8E" w:rsidRPr="00A6689A" w:rsidRDefault="00AE3E8E" w:rsidP="00A6689A">
      <w:pPr>
        <w:pStyle w:val="ListParagraph"/>
        <w:shd w:val="clear" w:color="auto" w:fill="FFFFFF"/>
        <w:spacing w:before="100" w:beforeAutospacing="1" w:after="100" w:afterAutospacing="1" w:line="240" w:lineRule="auto"/>
        <w:ind w:left="1080"/>
        <w:jc w:val="both"/>
        <w:rPr>
          <w:rFonts w:ascii="Arial Rounded MT Bold" w:hAnsi="Arial Rounded MT Bold" w:cs="Arial"/>
          <w:color w:val="3A3A3A"/>
          <w:sz w:val="24"/>
          <w:szCs w:val="24"/>
          <w:bdr w:val="none" w:sz="0" w:space="0" w:color="auto" w:frame="1"/>
          <w:shd w:val="clear" w:color="auto" w:fill="FFFFFF"/>
        </w:rPr>
      </w:pPr>
    </w:p>
    <w:p w14:paraId="7C5D2784" w14:textId="77777777" w:rsidR="002234BF" w:rsidRPr="00A6689A" w:rsidRDefault="002234BF" w:rsidP="00A6689A">
      <w:pPr>
        <w:shd w:val="clear" w:color="auto" w:fill="FFFFFF"/>
        <w:spacing w:before="100" w:beforeAutospacing="1" w:after="100" w:afterAutospacing="1" w:line="240" w:lineRule="auto"/>
        <w:ind w:left="720"/>
        <w:jc w:val="both"/>
        <w:rPr>
          <w:rFonts w:ascii="Arial Rounded MT Bold" w:eastAsia="Times New Roman" w:hAnsi="Arial Rounded MT Bold" w:cs="Arial"/>
          <w:color w:val="111111"/>
          <w:sz w:val="24"/>
          <w:szCs w:val="24"/>
          <w:lang w:eastAsia="en-IN"/>
        </w:rPr>
      </w:pPr>
    </w:p>
    <w:p w14:paraId="682E9E56" w14:textId="17D74464" w:rsidR="009565C8" w:rsidRDefault="00163F1D" w:rsidP="00A6689A">
      <w:pPr>
        <w:shd w:val="clear" w:color="auto" w:fill="FFFFFF"/>
        <w:spacing w:before="100" w:beforeAutospacing="1" w:after="0" w:line="240" w:lineRule="auto"/>
        <w:jc w:val="both"/>
        <w:rPr>
          <w:rFonts w:ascii="Arial Rounded MT Bold" w:eastAsia="Times New Roman" w:hAnsi="Arial Rounded MT Bold" w:cs="Arial"/>
          <w:color w:val="111111"/>
          <w:sz w:val="24"/>
          <w:szCs w:val="24"/>
          <w:lang w:eastAsia="en-IN"/>
        </w:rPr>
      </w:pPr>
      <w:r>
        <w:rPr>
          <w:rFonts w:ascii="Arial Rounded MT Bold" w:eastAsia="Times New Roman" w:hAnsi="Arial Rounded MT Bold" w:cs="Arial"/>
          <w:color w:val="111111"/>
          <w:sz w:val="24"/>
          <w:szCs w:val="24"/>
          <w:lang w:eastAsia="en-IN"/>
        </w:rPr>
        <w:t>Q .</w:t>
      </w:r>
      <w:r w:rsidR="002235D3">
        <w:rPr>
          <w:rFonts w:ascii="Arial Rounded MT Bold" w:eastAsia="Times New Roman" w:hAnsi="Arial Rounded MT Bold" w:cs="Arial"/>
          <w:color w:val="111111"/>
          <w:sz w:val="24"/>
          <w:szCs w:val="24"/>
          <w:lang w:eastAsia="en-IN"/>
        </w:rPr>
        <w:t>14.</w:t>
      </w:r>
    </w:p>
    <w:p w14:paraId="4F085D6E" w14:textId="0EF52433" w:rsidR="007A647D" w:rsidRDefault="007A647D" w:rsidP="00A6689A">
      <w:pPr>
        <w:shd w:val="clear" w:color="auto" w:fill="FFFFFF"/>
        <w:spacing w:before="100" w:beforeAutospacing="1" w:after="0" w:line="240" w:lineRule="auto"/>
        <w:jc w:val="both"/>
        <w:rPr>
          <w:rFonts w:ascii="Arial Rounded MT Bold" w:eastAsia="Times New Roman" w:hAnsi="Arial Rounded MT Bold" w:cs="Arial"/>
          <w:color w:val="111111"/>
          <w:sz w:val="24"/>
          <w:szCs w:val="24"/>
          <w:lang w:eastAsia="en-IN"/>
        </w:rPr>
      </w:pPr>
    </w:p>
    <w:p w14:paraId="6D7A66D5" w14:textId="0480DAC8" w:rsidR="007A647D" w:rsidRDefault="002235D3" w:rsidP="00A6689A">
      <w:pPr>
        <w:shd w:val="clear" w:color="auto" w:fill="FFFFFF"/>
        <w:spacing w:before="100" w:beforeAutospacing="1" w:after="0" w:line="240" w:lineRule="auto"/>
        <w:jc w:val="both"/>
        <w:rPr>
          <w:rFonts w:ascii="Arial Rounded MT Bold" w:eastAsia="Times New Roman" w:hAnsi="Arial Rounded MT Bold" w:cs="Arial"/>
          <w:color w:val="111111"/>
          <w:sz w:val="28"/>
          <w:szCs w:val="28"/>
          <w:lang w:eastAsia="en-IN"/>
        </w:rPr>
      </w:pPr>
      <w:r>
        <w:rPr>
          <w:rFonts w:ascii="Arial Rounded MT Bold" w:eastAsia="Times New Roman" w:hAnsi="Arial Rounded MT Bold" w:cs="Arial"/>
          <w:color w:val="111111"/>
          <w:sz w:val="24"/>
          <w:szCs w:val="24"/>
          <w:lang w:eastAsia="en-IN"/>
        </w:rPr>
        <w:t>I)</w:t>
      </w:r>
      <w:r w:rsidR="007A647D" w:rsidRPr="007A647D">
        <w:rPr>
          <w:rFonts w:ascii="Arial Rounded MT Bold" w:eastAsia="Times New Roman" w:hAnsi="Arial Rounded MT Bold" w:cs="Arial"/>
          <w:color w:val="111111"/>
          <w:sz w:val="28"/>
          <w:szCs w:val="28"/>
          <w:lang w:eastAsia="en-IN"/>
        </w:rPr>
        <w:t xml:space="preserve"> income </w:t>
      </w:r>
      <w:r w:rsidRPr="007A647D">
        <w:rPr>
          <w:rFonts w:ascii="Arial Rounded MT Bold" w:eastAsia="Times New Roman" w:hAnsi="Arial Rounded MT Bold" w:cs="Arial"/>
          <w:color w:val="111111"/>
          <w:sz w:val="28"/>
          <w:szCs w:val="28"/>
          <w:lang w:eastAsia="en-IN"/>
        </w:rPr>
        <w:t>statement 31</w:t>
      </w:r>
      <w:r w:rsidR="007A647D" w:rsidRPr="007A647D">
        <w:rPr>
          <w:rFonts w:ascii="Arial Rounded MT Bold" w:eastAsia="Times New Roman" w:hAnsi="Arial Rounded MT Bold" w:cs="Arial"/>
          <w:color w:val="111111"/>
          <w:sz w:val="28"/>
          <w:szCs w:val="28"/>
          <w:lang w:eastAsia="en-IN"/>
        </w:rPr>
        <w:t xml:space="preserve"> march 20X1</w:t>
      </w:r>
    </w:p>
    <w:p w14:paraId="1F7ACDA3" w14:textId="15857136" w:rsidR="002235D3" w:rsidRPr="007A647D" w:rsidRDefault="002235D3" w:rsidP="00A6689A">
      <w:pPr>
        <w:shd w:val="clear" w:color="auto" w:fill="FFFFFF"/>
        <w:spacing w:before="100" w:beforeAutospacing="1" w:after="0" w:line="240" w:lineRule="auto"/>
        <w:jc w:val="both"/>
        <w:rPr>
          <w:rFonts w:ascii="Arial Rounded MT Bold" w:eastAsia="Times New Roman" w:hAnsi="Arial Rounded MT Bold" w:cs="Arial"/>
          <w:color w:val="111111"/>
          <w:sz w:val="28"/>
          <w:szCs w:val="28"/>
          <w:lang w:eastAsia="en-IN"/>
        </w:rPr>
      </w:pPr>
      <w:r>
        <w:rPr>
          <w:rFonts w:ascii="Arial Rounded MT Bold" w:eastAsia="Times New Roman" w:hAnsi="Arial Rounded MT Bold" w:cs="Arial"/>
          <w:color w:val="111111"/>
          <w:sz w:val="28"/>
          <w:szCs w:val="28"/>
          <w:lang w:eastAsia="en-IN"/>
        </w:rPr>
        <w:t xml:space="preserve">TAX RATE IS NOT GIVEN IN THE QUESTION </w:t>
      </w:r>
    </w:p>
    <w:p w14:paraId="18F0E655" w14:textId="77777777" w:rsidR="007A647D" w:rsidRDefault="007A647D" w:rsidP="00A6689A">
      <w:pPr>
        <w:shd w:val="clear" w:color="auto" w:fill="FFFFFF"/>
        <w:spacing w:before="100" w:beforeAutospacing="1" w:after="0" w:line="240" w:lineRule="auto"/>
        <w:jc w:val="both"/>
        <w:rPr>
          <w:rFonts w:ascii="Arial Rounded MT Bold" w:eastAsia="Times New Roman" w:hAnsi="Arial Rounded MT Bold" w:cs="Arial"/>
          <w:color w:val="111111"/>
          <w:sz w:val="24"/>
          <w:szCs w:val="24"/>
          <w:lang w:eastAsia="en-IN"/>
        </w:rPr>
      </w:pPr>
    </w:p>
    <w:tbl>
      <w:tblPr>
        <w:tblStyle w:val="TableGrid"/>
        <w:tblW w:w="8500" w:type="dxa"/>
        <w:tblLook w:val="04A0" w:firstRow="1" w:lastRow="0" w:firstColumn="1" w:lastColumn="0" w:noHBand="0" w:noVBand="1"/>
      </w:tblPr>
      <w:tblGrid>
        <w:gridCol w:w="4531"/>
        <w:gridCol w:w="3969"/>
      </w:tblGrid>
      <w:tr w:rsidR="007A647D" w:rsidRPr="007A647D" w14:paraId="20178630" w14:textId="77777777" w:rsidTr="007A647D">
        <w:trPr>
          <w:trHeight w:val="390"/>
        </w:trPr>
        <w:tc>
          <w:tcPr>
            <w:tcW w:w="4531" w:type="dxa"/>
            <w:noWrap/>
            <w:hideMark/>
          </w:tcPr>
          <w:p w14:paraId="6E49DE00"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revenue </w:t>
            </w:r>
          </w:p>
        </w:tc>
        <w:tc>
          <w:tcPr>
            <w:tcW w:w="3969" w:type="dxa"/>
            <w:noWrap/>
            <w:hideMark/>
          </w:tcPr>
          <w:p w14:paraId="22D6A8D4"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1500000</w:t>
            </w:r>
          </w:p>
        </w:tc>
      </w:tr>
      <w:tr w:rsidR="007A647D" w:rsidRPr="007A647D" w14:paraId="1D86FD79" w14:textId="77777777" w:rsidTr="007A647D">
        <w:trPr>
          <w:trHeight w:val="390"/>
        </w:trPr>
        <w:tc>
          <w:tcPr>
            <w:tcW w:w="4531" w:type="dxa"/>
            <w:noWrap/>
            <w:hideMark/>
          </w:tcPr>
          <w:p w14:paraId="4183A99E"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730EE57E" w14:textId="15855CCB"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1A24004B" w14:textId="77777777" w:rsidTr="007A647D">
        <w:trPr>
          <w:trHeight w:val="390"/>
        </w:trPr>
        <w:tc>
          <w:tcPr>
            <w:tcW w:w="4531" w:type="dxa"/>
            <w:noWrap/>
            <w:hideMark/>
          </w:tcPr>
          <w:p w14:paraId="5EB6D79B"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cost of goods sold </w:t>
            </w:r>
          </w:p>
        </w:tc>
        <w:tc>
          <w:tcPr>
            <w:tcW w:w="3969" w:type="dxa"/>
            <w:noWrap/>
            <w:hideMark/>
          </w:tcPr>
          <w:p w14:paraId="277A4E8B" w14:textId="384594E3"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650D9667" w14:textId="77777777" w:rsidTr="007A647D">
        <w:trPr>
          <w:trHeight w:val="390"/>
        </w:trPr>
        <w:tc>
          <w:tcPr>
            <w:tcW w:w="4531" w:type="dxa"/>
            <w:noWrap/>
            <w:hideMark/>
          </w:tcPr>
          <w:p w14:paraId="722BEFE5"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manufacturing wages </w:t>
            </w:r>
          </w:p>
        </w:tc>
        <w:tc>
          <w:tcPr>
            <w:tcW w:w="3969" w:type="dxa"/>
            <w:noWrap/>
            <w:hideMark/>
          </w:tcPr>
          <w:p w14:paraId="1A9F1C4E"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175000</w:t>
            </w:r>
          </w:p>
        </w:tc>
      </w:tr>
      <w:tr w:rsidR="007A647D" w:rsidRPr="007A647D" w14:paraId="52771C81" w14:textId="77777777" w:rsidTr="007A647D">
        <w:trPr>
          <w:trHeight w:val="390"/>
        </w:trPr>
        <w:tc>
          <w:tcPr>
            <w:tcW w:w="4531" w:type="dxa"/>
            <w:noWrap/>
            <w:hideMark/>
          </w:tcPr>
          <w:p w14:paraId="554FE4DA"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factory running cost </w:t>
            </w:r>
          </w:p>
        </w:tc>
        <w:tc>
          <w:tcPr>
            <w:tcW w:w="3969" w:type="dxa"/>
            <w:noWrap/>
            <w:hideMark/>
          </w:tcPr>
          <w:p w14:paraId="750B6D90"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100000</w:t>
            </w:r>
          </w:p>
        </w:tc>
      </w:tr>
      <w:tr w:rsidR="007A647D" w:rsidRPr="007A647D" w14:paraId="55312126" w14:textId="77777777" w:rsidTr="007A647D">
        <w:trPr>
          <w:trHeight w:val="390"/>
        </w:trPr>
        <w:tc>
          <w:tcPr>
            <w:tcW w:w="4531" w:type="dxa"/>
            <w:noWrap/>
            <w:hideMark/>
          </w:tcPr>
          <w:p w14:paraId="3E8D6FFB"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inventory </w:t>
            </w:r>
          </w:p>
        </w:tc>
        <w:tc>
          <w:tcPr>
            <w:tcW w:w="3969" w:type="dxa"/>
            <w:noWrap/>
            <w:hideMark/>
          </w:tcPr>
          <w:p w14:paraId="530DD855"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320000</w:t>
            </w:r>
          </w:p>
        </w:tc>
      </w:tr>
      <w:tr w:rsidR="007A647D" w:rsidRPr="007A647D" w14:paraId="409F5713" w14:textId="77777777" w:rsidTr="007A647D">
        <w:trPr>
          <w:trHeight w:val="390"/>
        </w:trPr>
        <w:tc>
          <w:tcPr>
            <w:tcW w:w="4531" w:type="dxa"/>
            <w:noWrap/>
            <w:hideMark/>
          </w:tcPr>
          <w:p w14:paraId="58D19AB3" w14:textId="4C8B8250"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delivery vehicle </w:t>
            </w:r>
            <w:r w:rsidR="002235D3" w:rsidRPr="007A647D">
              <w:rPr>
                <w:rFonts w:ascii="Arial Rounded MT Bold" w:eastAsia="Times New Roman" w:hAnsi="Arial Rounded MT Bold" w:cs="Times New Roman"/>
                <w:color w:val="000000"/>
                <w:sz w:val="32"/>
                <w:szCs w:val="32"/>
                <w:lang w:eastAsia="en-IN"/>
              </w:rPr>
              <w:t>running</w:t>
            </w:r>
            <w:r w:rsidRPr="007A647D">
              <w:rPr>
                <w:rFonts w:ascii="Arial Rounded MT Bold" w:eastAsia="Times New Roman" w:hAnsi="Arial Rounded MT Bold" w:cs="Times New Roman"/>
                <w:color w:val="000000"/>
                <w:sz w:val="32"/>
                <w:szCs w:val="32"/>
                <w:lang w:eastAsia="en-IN"/>
              </w:rPr>
              <w:t xml:space="preserve"> cost</w:t>
            </w:r>
          </w:p>
        </w:tc>
        <w:tc>
          <w:tcPr>
            <w:tcW w:w="3969" w:type="dxa"/>
            <w:noWrap/>
            <w:hideMark/>
          </w:tcPr>
          <w:p w14:paraId="7C28B471"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60000</w:t>
            </w:r>
          </w:p>
        </w:tc>
      </w:tr>
      <w:tr w:rsidR="007A647D" w:rsidRPr="007A647D" w14:paraId="41A871FE" w14:textId="77777777" w:rsidTr="007A647D">
        <w:trPr>
          <w:trHeight w:val="390"/>
        </w:trPr>
        <w:tc>
          <w:tcPr>
            <w:tcW w:w="4531" w:type="dxa"/>
            <w:noWrap/>
            <w:hideMark/>
          </w:tcPr>
          <w:p w14:paraId="3BDC4FD7"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0DEFC014" w14:textId="606DAAB2"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11BAC75D" w14:textId="77777777" w:rsidTr="007A647D">
        <w:trPr>
          <w:trHeight w:val="390"/>
        </w:trPr>
        <w:tc>
          <w:tcPr>
            <w:tcW w:w="4531" w:type="dxa"/>
            <w:noWrap/>
            <w:hideMark/>
          </w:tcPr>
          <w:p w14:paraId="7629F5FC"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42CEC726" w14:textId="6A3A4D85"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2BB36B76" w14:textId="77777777" w:rsidTr="007A647D">
        <w:trPr>
          <w:trHeight w:val="390"/>
        </w:trPr>
        <w:tc>
          <w:tcPr>
            <w:tcW w:w="4531" w:type="dxa"/>
            <w:noWrap/>
            <w:hideMark/>
          </w:tcPr>
          <w:p w14:paraId="457EE3FF"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gross profit </w:t>
            </w:r>
          </w:p>
        </w:tc>
        <w:tc>
          <w:tcPr>
            <w:tcW w:w="3969" w:type="dxa"/>
            <w:noWrap/>
            <w:hideMark/>
          </w:tcPr>
          <w:p w14:paraId="2FFD83BB" w14:textId="3ECB6DD5"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8,45,000.00</w:t>
            </w:r>
          </w:p>
        </w:tc>
      </w:tr>
      <w:tr w:rsidR="007A647D" w:rsidRPr="007A647D" w14:paraId="20A7EEDA" w14:textId="77777777" w:rsidTr="007A647D">
        <w:trPr>
          <w:trHeight w:val="390"/>
        </w:trPr>
        <w:tc>
          <w:tcPr>
            <w:tcW w:w="4531" w:type="dxa"/>
            <w:noWrap/>
            <w:hideMark/>
          </w:tcPr>
          <w:p w14:paraId="1D2E4F22"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149E86D9" w14:textId="1D416BB5"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247B2A43" w14:textId="77777777" w:rsidTr="007A647D">
        <w:trPr>
          <w:trHeight w:val="390"/>
        </w:trPr>
        <w:tc>
          <w:tcPr>
            <w:tcW w:w="4531" w:type="dxa"/>
            <w:noWrap/>
            <w:hideMark/>
          </w:tcPr>
          <w:p w14:paraId="6582E7A0"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g &amp; a expenses </w:t>
            </w:r>
          </w:p>
        </w:tc>
        <w:tc>
          <w:tcPr>
            <w:tcW w:w="3969" w:type="dxa"/>
            <w:noWrap/>
            <w:hideMark/>
          </w:tcPr>
          <w:p w14:paraId="69FCDB6F" w14:textId="71CDC4BC"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31A14792" w14:textId="77777777" w:rsidTr="007A647D">
        <w:trPr>
          <w:trHeight w:val="390"/>
        </w:trPr>
        <w:tc>
          <w:tcPr>
            <w:tcW w:w="4531" w:type="dxa"/>
            <w:noWrap/>
            <w:hideMark/>
          </w:tcPr>
          <w:p w14:paraId="24110643" w14:textId="64441D2D" w:rsidR="007A647D" w:rsidRPr="007A647D" w:rsidRDefault="002235D3"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administrative</w:t>
            </w:r>
            <w:r w:rsidR="007A647D" w:rsidRPr="007A647D">
              <w:rPr>
                <w:rFonts w:ascii="Arial Rounded MT Bold" w:eastAsia="Times New Roman" w:hAnsi="Arial Rounded MT Bold" w:cs="Times New Roman"/>
                <w:color w:val="000000"/>
                <w:sz w:val="32"/>
                <w:szCs w:val="32"/>
                <w:lang w:eastAsia="en-IN"/>
              </w:rPr>
              <w:t xml:space="preserve"> wages </w:t>
            </w:r>
          </w:p>
        </w:tc>
        <w:tc>
          <w:tcPr>
            <w:tcW w:w="3969" w:type="dxa"/>
            <w:noWrap/>
            <w:hideMark/>
          </w:tcPr>
          <w:p w14:paraId="3C29FB7A"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3000</w:t>
            </w:r>
          </w:p>
        </w:tc>
      </w:tr>
      <w:tr w:rsidR="007A647D" w:rsidRPr="007A647D" w14:paraId="005EBF73" w14:textId="77777777" w:rsidTr="007A647D">
        <w:trPr>
          <w:trHeight w:val="390"/>
        </w:trPr>
        <w:tc>
          <w:tcPr>
            <w:tcW w:w="4531" w:type="dxa"/>
            <w:noWrap/>
            <w:hideMark/>
          </w:tcPr>
          <w:p w14:paraId="13437420"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sales salaries </w:t>
            </w:r>
          </w:p>
        </w:tc>
        <w:tc>
          <w:tcPr>
            <w:tcW w:w="3969" w:type="dxa"/>
            <w:noWrap/>
            <w:hideMark/>
          </w:tcPr>
          <w:p w14:paraId="1DCA9910"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120000</w:t>
            </w:r>
          </w:p>
        </w:tc>
      </w:tr>
      <w:tr w:rsidR="007A647D" w:rsidRPr="007A647D" w14:paraId="62723FDD" w14:textId="77777777" w:rsidTr="007A647D">
        <w:trPr>
          <w:trHeight w:val="390"/>
        </w:trPr>
        <w:tc>
          <w:tcPr>
            <w:tcW w:w="4531" w:type="dxa"/>
            <w:noWrap/>
            <w:hideMark/>
          </w:tcPr>
          <w:p w14:paraId="4DE360F0"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270ABFF1" w14:textId="7E015329"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39EC37C6" w14:textId="77777777" w:rsidTr="007A647D">
        <w:trPr>
          <w:trHeight w:val="390"/>
        </w:trPr>
        <w:tc>
          <w:tcPr>
            <w:tcW w:w="4531" w:type="dxa"/>
            <w:noWrap/>
            <w:hideMark/>
          </w:tcPr>
          <w:p w14:paraId="5408EDC8"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selling &amp; distribution </w:t>
            </w:r>
          </w:p>
        </w:tc>
        <w:tc>
          <w:tcPr>
            <w:tcW w:w="3969" w:type="dxa"/>
            <w:noWrap/>
            <w:hideMark/>
          </w:tcPr>
          <w:p w14:paraId="7596EC17" w14:textId="13E03745"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023E391E" w14:textId="77777777" w:rsidTr="007A647D">
        <w:trPr>
          <w:trHeight w:val="390"/>
        </w:trPr>
        <w:tc>
          <w:tcPr>
            <w:tcW w:w="4531" w:type="dxa"/>
            <w:noWrap/>
            <w:hideMark/>
          </w:tcPr>
          <w:p w14:paraId="362485DD"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dividend </w:t>
            </w:r>
          </w:p>
        </w:tc>
        <w:tc>
          <w:tcPr>
            <w:tcW w:w="3969" w:type="dxa"/>
            <w:noWrap/>
            <w:hideMark/>
          </w:tcPr>
          <w:p w14:paraId="32304E72"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45000</w:t>
            </w:r>
          </w:p>
        </w:tc>
      </w:tr>
      <w:tr w:rsidR="007A647D" w:rsidRPr="007A647D" w14:paraId="11C7B407" w14:textId="77777777" w:rsidTr="007A647D">
        <w:trPr>
          <w:trHeight w:val="390"/>
        </w:trPr>
        <w:tc>
          <w:tcPr>
            <w:tcW w:w="4531" w:type="dxa"/>
            <w:noWrap/>
            <w:hideMark/>
          </w:tcPr>
          <w:p w14:paraId="2821F53D"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cost of marketing </w:t>
            </w:r>
          </w:p>
        </w:tc>
        <w:tc>
          <w:tcPr>
            <w:tcW w:w="3969" w:type="dxa"/>
            <w:noWrap/>
            <w:hideMark/>
          </w:tcPr>
          <w:p w14:paraId="39C9E7A0"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55000</w:t>
            </w:r>
          </w:p>
        </w:tc>
      </w:tr>
      <w:tr w:rsidR="007A647D" w:rsidRPr="007A647D" w14:paraId="545430D2" w14:textId="77777777" w:rsidTr="007A647D">
        <w:trPr>
          <w:trHeight w:val="390"/>
        </w:trPr>
        <w:tc>
          <w:tcPr>
            <w:tcW w:w="4531" w:type="dxa"/>
            <w:noWrap/>
            <w:hideMark/>
          </w:tcPr>
          <w:p w14:paraId="35522E49"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2CC673C6" w14:textId="1BB510C9"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0BFAC7D2" w14:textId="77777777" w:rsidTr="007A647D">
        <w:trPr>
          <w:trHeight w:val="390"/>
        </w:trPr>
        <w:tc>
          <w:tcPr>
            <w:tcW w:w="4531" w:type="dxa"/>
            <w:noWrap/>
            <w:hideMark/>
          </w:tcPr>
          <w:p w14:paraId="3CE1C37A"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other expense </w:t>
            </w:r>
          </w:p>
        </w:tc>
        <w:tc>
          <w:tcPr>
            <w:tcW w:w="3969" w:type="dxa"/>
            <w:noWrap/>
            <w:hideMark/>
          </w:tcPr>
          <w:p w14:paraId="3C14FB55" w14:textId="0C51A3C6"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6F8B9DDE" w14:textId="77777777" w:rsidTr="007A647D">
        <w:trPr>
          <w:trHeight w:val="390"/>
        </w:trPr>
        <w:tc>
          <w:tcPr>
            <w:tcW w:w="4531" w:type="dxa"/>
            <w:noWrap/>
            <w:hideMark/>
          </w:tcPr>
          <w:p w14:paraId="2ED071E5" w14:textId="45B8C948"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delivery </w:t>
            </w:r>
            <w:r w:rsidR="002235D3" w:rsidRPr="007A647D">
              <w:rPr>
                <w:rFonts w:ascii="Arial Rounded MT Bold" w:eastAsia="Times New Roman" w:hAnsi="Arial Rounded MT Bold" w:cs="Times New Roman"/>
                <w:color w:val="000000"/>
                <w:sz w:val="32"/>
                <w:szCs w:val="32"/>
                <w:lang w:eastAsia="en-IN"/>
              </w:rPr>
              <w:t>vehi</w:t>
            </w:r>
            <w:r w:rsidR="002235D3">
              <w:rPr>
                <w:rFonts w:ascii="Arial Rounded MT Bold" w:eastAsia="Times New Roman" w:hAnsi="Arial Rounded MT Bold" w:cs="Times New Roman"/>
                <w:color w:val="000000"/>
                <w:sz w:val="32"/>
                <w:szCs w:val="32"/>
                <w:lang w:eastAsia="en-IN"/>
              </w:rPr>
              <w:t>c</w:t>
            </w:r>
            <w:r w:rsidR="002235D3" w:rsidRPr="007A647D">
              <w:rPr>
                <w:rFonts w:ascii="Arial Rounded MT Bold" w:eastAsia="Times New Roman" w:hAnsi="Arial Rounded MT Bold" w:cs="Times New Roman"/>
                <w:color w:val="000000"/>
                <w:sz w:val="32"/>
                <w:szCs w:val="32"/>
                <w:lang w:eastAsia="en-IN"/>
              </w:rPr>
              <w:t>le cost</w:t>
            </w:r>
            <w:r w:rsidRPr="007A647D">
              <w:rPr>
                <w:rFonts w:ascii="Arial Rounded MT Bold" w:eastAsia="Times New Roman" w:hAnsi="Arial Rounded MT Bold" w:cs="Times New Roman"/>
                <w:color w:val="000000"/>
                <w:sz w:val="32"/>
                <w:szCs w:val="32"/>
                <w:lang w:eastAsia="en-IN"/>
              </w:rPr>
              <w:t xml:space="preserve"> </w:t>
            </w:r>
          </w:p>
        </w:tc>
        <w:tc>
          <w:tcPr>
            <w:tcW w:w="3969" w:type="dxa"/>
            <w:noWrap/>
            <w:hideMark/>
          </w:tcPr>
          <w:p w14:paraId="0DAE3749"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151900</w:t>
            </w:r>
          </w:p>
        </w:tc>
      </w:tr>
      <w:tr w:rsidR="007A647D" w:rsidRPr="007A647D" w14:paraId="66D5BB68" w14:textId="77777777" w:rsidTr="007A647D">
        <w:trPr>
          <w:trHeight w:val="390"/>
        </w:trPr>
        <w:tc>
          <w:tcPr>
            <w:tcW w:w="4531" w:type="dxa"/>
            <w:noWrap/>
            <w:hideMark/>
          </w:tcPr>
          <w:p w14:paraId="5A34503F"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bank overdraft </w:t>
            </w:r>
          </w:p>
        </w:tc>
        <w:tc>
          <w:tcPr>
            <w:tcW w:w="3969" w:type="dxa"/>
            <w:noWrap/>
            <w:hideMark/>
          </w:tcPr>
          <w:p w14:paraId="23F771CE"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18000</w:t>
            </w:r>
          </w:p>
        </w:tc>
      </w:tr>
      <w:tr w:rsidR="007A647D" w:rsidRPr="007A647D" w14:paraId="20895434" w14:textId="77777777" w:rsidTr="007A647D">
        <w:trPr>
          <w:trHeight w:val="390"/>
        </w:trPr>
        <w:tc>
          <w:tcPr>
            <w:tcW w:w="4531" w:type="dxa"/>
            <w:noWrap/>
            <w:hideMark/>
          </w:tcPr>
          <w:p w14:paraId="3083813D"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4001CFAF" w14:textId="3304919C"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181610FB" w14:textId="77777777" w:rsidTr="007A647D">
        <w:trPr>
          <w:trHeight w:val="390"/>
        </w:trPr>
        <w:tc>
          <w:tcPr>
            <w:tcW w:w="4531" w:type="dxa"/>
            <w:noWrap/>
            <w:hideMark/>
          </w:tcPr>
          <w:p w14:paraId="4F700A62"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operating profit </w:t>
            </w:r>
          </w:p>
        </w:tc>
        <w:tc>
          <w:tcPr>
            <w:tcW w:w="3969" w:type="dxa"/>
            <w:noWrap/>
            <w:hideMark/>
          </w:tcPr>
          <w:p w14:paraId="184B33FC"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392900</w:t>
            </w:r>
          </w:p>
        </w:tc>
      </w:tr>
      <w:tr w:rsidR="007A647D" w:rsidRPr="007A647D" w14:paraId="666D2504" w14:textId="77777777" w:rsidTr="007A647D">
        <w:trPr>
          <w:trHeight w:val="390"/>
        </w:trPr>
        <w:tc>
          <w:tcPr>
            <w:tcW w:w="4531" w:type="dxa"/>
            <w:noWrap/>
            <w:hideMark/>
          </w:tcPr>
          <w:p w14:paraId="21963D22"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1BB413ED" w14:textId="5152EDBB"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48FD9DE9" w14:textId="77777777" w:rsidTr="007A647D">
        <w:trPr>
          <w:trHeight w:val="390"/>
        </w:trPr>
        <w:tc>
          <w:tcPr>
            <w:tcW w:w="4531" w:type="dxa"/>
            <w:noWrap/>
            <w:hideMark/>
          </w:tcPr>
          <w:p w14:paraId="0431F3F5"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profit before tax </w:t>
            </w:r>
          </w:p>
        </w:tc>
        <w:tc>
          <w:tcPr>
            <w:tcW w:w="3969" w:type="dxa"/>
            <w:noWrap/>
            <w:hideMark/>
          </w:tcPr>
          <w:p w14:paraId="0B68A7E4" w14:textId="6F695EA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4,52,100.00</w:t>
            </w:r>
          </w:p>
        </w:tc>
      </w:tr>
      <w:tr w:rsidR="007A647D" w:rsidRPr="007A647D" w14:paraId="34AA01E3" w14:textId="77777777" w:rsidTr="007A647D">
        <w:trPr>
          <w:trHeight w:val="390"/>
        </w:trPr>
        <w:tc>
          <w:tcPr>
            <w:tcW w:w="4531" w:type="dxa"/>
            <w:noWrap/>
            <w:hideMark/>
          </w:tcPr>
          <w:p w14:paraId="449FC371"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w:t>
            </w:r>
          </w:p>
        </w:tc>
        <w:tc>
          <w:tcPr>
            <w:tcW w:w="3969" w:type="dxa"/>
            <w:noWrap/>
            <w:hideMark/>
          </w:tcPr>
          <w:p w14:paraId="4019B10C" w14:textId="386119FD" w:rsidR="007A647D" w:rsidRPr="007A647D" w:rsidRDefault="007A647D" w:rsidP="007A647D">
            <w:pPr>
              <w:jc w:val="right"/>
              <w:rPr>
                <w:rFonts w:ascii="Arial Rounded MT Bold" w:eastAsia="Times New Roman" w:hAnsi="Arial Rounded MT Bold" w:cs="Times New Roman"/>
                <w:color w:val="000000"/>
                <w:sz w:val="32"/>
                <w:szCs w:val="32"/>
                <w:lang w:eastAsia="en-IN"/>
              </w:rPr>
            </w:pPr>
          </w:p>
        </w:tc>
      </w:tr>
      <w:tr w:rsidR="007A647D" w:rsidRPr="007A647D" w14:paraId="00F53B6B" w14:textId="77777777" w:rsidTr="007A647D">
        <w:trPr>
          <w:trHeight w:val="390"/>
        </w:trPr>
        <w:tc>
          <w:tcPr>
            <w:tcW w:w="4531" w:type="dxa"/>
            <w:noWrap/>
            <w:hideMark/>
          </w:tcPr>
          <w:p w14:paraId="791723D9"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finance income </w:t>
            </w:r>
          </w:p>
        </w:tc>
        <w:tc>
          <w:tcPr>
            <w:tcW w:w="3969" w:type="dxa"/>
            <w:noWrap/>
            <w:hideMark/>
          </w:tcPr>
          <w:p w14:paraId="07C7397E" w14:textId="77777777"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10000</w:t>
            </w:r>
          </w:p>
        </w:tc>
      </w:tr>
      <w:tr w:rsidR="007A647D" w:rsidRPr="007A647D" w14:paraId="22B3B22B" w14:textId="77777777" w:rsidTr="007A647D">
        <w:trPr>
          <w:trHeight w:val="390"/>
        </w:trPr>
        <w:tc>
          <w:tcPr>
            <w:tcW w:w="4531" w:type="dxa"/>
            <w:noWrap/>
            <w:hideMark/>
          </w:tcPr>
          <w:p w14:paraId="5AF52487" w14:textId="77777777" w:rsidR="007A647D" w:rsidRPr="007A647D" w:rsidRDefault="007A647D" w:rsidP="007A647D">
            <w:pPr>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 xml:space="preserve"> total profit </w:t>
            </w:r>
          </w:p>
        </w:tc>
        <w:tc>
          <w:tcPr>
            <w:tcW w:w="3969" w:type="dxa"/>
            <w:noWrap/>
            <w:hideMark/>
          </w:tcPr>
          <w:p w14:paraId="098732C7" w14:textId="20550E64" w:rsidR="007A647D" w:rsidRPr="007A647D" w:rsidRDefault="007A647D" w:rsidP="007A647D">
            <w:pPr>
              <w:jc w:val="right"/>
              <w:rPr>
                <w:rFonts w:ascii="Arial Rounded MT Bold" w:eastAsia="Times New Roman" w:hAnsi="Arial Rounded MT Bold" w:cs="Times New Roman"/>
                <w:color w:val="000000"/>
                <w:sz w:val="32"/>
                <w:szCs w:val="32"/>
                <w:lang w:eastAsia="en-IN"/>
              </w:rPr>
            </w:pPr>
            <w:r w:rsidRPr="007A647D">
              <w:rPr>
                <w:rFonts w:ascii="Arial Rounded MT Bold" w:eastAsia="Times New Roman" w:hAnsi="Arial Rounded MT Bold" w:cs="Times New Roman"/>
                <w:color w:val="000000"/>
                <w:sz w:val="32"/>
                <w:szCs w:val="32"/>
                <w:lang w:eastAsia="en-IN"/>
              </w:rPr>
              <w:t>4,62,100.00</w:t>
            </w:r>
          </w:p>
        </w:tc>
      </w:tr>
    </w:tbl>
    <w:p w14:paraId="6B84F19F" w14:textId="77777777" w:rsidR="00163F1D" w:rsidRPr="00A6689A" w:rsidRDefault="00163F1D" w:rsidP="00A6689A">
      <w:pPr>
        <w:shd w:val="clear" w:color="auto" w:fill="FFFFFF"/>
        <w:spacing w:before="100" w:beforeAutospacing="1" w:after="0" w:line="240" w:lineRule="auto"/>
        <w:jc w:val="both"/>
        <w:rPr>
          <w:rFonts w:ascii="Arial Rounded MT Bold" w:eastAsia="Times New Roman" w:hAnsi="Arial Rounded MT Bold" w:cs="Arial"/>
          <w:color w:val="111111"/>
          <w:sz w:val="24"/>
          <w:szCs w:val="24"/>
          <w:lang w:eastAsia="en-IN"/>
        </w:rPr>
      </w:pPr>
    </w:p>
    <w:p w14:paraId="3AA49DA1" w14:textId="77777777" w:rsidR="002234BF" w:rsidRPr="00A6689A" w:rsidRDefault="002234BF" w:rsidP="00A6689A">
      <w:pPr>
        <w:shd w:val="clear" w:color="auto" w:fill="FFFFFF"/>
        <w:spacing w:before="100" w:beforeAutospacing="1" w:after="0" w:line="240" w:lineRule="auto"/>
        <w:jc w:val="both"/>
        <w:rPr>
          <w:rFonts w:ascii="Arial Rounded MT Bold" w:eastAsia="Times New Roman" w:hAnsi="Arial Rounded MT Bold" w:cs="Arial"/>
          <w:color w:val="111111"/>
          <w:sz w:val="24"/>
          <w:szCs w:val="24"/>
          <w:lang w:eastAsia="en-IN"/>
        </w:rPr>
      </w:pPr>
    </w:p>
    <w:p w14:paraId="71BCB0CC" w14:textId="5F7D3882" w:rsidR="009565C8" w:rsidRPr="00A6689A" w:rsidRDefault="009565C8" w:rsidP="00A6689A">
      <w:pPr>
        <w:pStyle w:val="ListParagraph"/>
        <w:spacing w:before="120" w:after="120" w:line="240" w:lineRule="auto"/>
        <w:ind w:left="1440"/>
        <w:jc w:val="both"/>
        <w:textAlignment w:val="baseline"/>
        <w:rPr>
          <w:rFonts w:ascii="Arial Rounded MT Bold" w:eastAsia="Times New Roman" w:hAnsi="Arial Rounded MT Bold" w:cs="Arial"/>
          <w:color w:val="373D3F"/>
          <w:sz w:val="24"/>
          <w:szCs w:val="24"/>
          <w:lang w:eastAsia="en-IN"/>
        </w:rPr>
      </w:pPr>
    </w:p>
    <w:p w14:paraId="0985E6E3" w14:textId="70F73FA5" w:rsidR="00D2690A" w:rsidRPr="00A6689A" w:rsidRDefault="00D2690A" w:rsidP="00A6689A">
      <w:pPr>
        <w:pStyle w:val="ListParagraph"/>
        <w:spacing w:before="120" w:after="120" w:line="240" w:lineRule="auto"/>
        <w:ind w:left="1080"/>
        <w:jc w:val="both"/>
        <w:textAlignment w:val="baseline"/>
        <w:rPr>
          <w:rFonts w:ascii="Arial Rounded MT Bold" w:eastAsia="Times New Roman" w:hAnsi="Arial Rounded MT Bold" w:cs="Arial"/>
          <w:color w:val="373D3F"/>
          <w:sz w:val="24"/>
          <w:szCs w:val="24"/>
          <w:lang w:eastAsia="en-IN"/>
        </w:rPr>
      </w:pPr>
    </w:p>
    <w:p w14:paraId="58518B16" w14:textId="77777777" w:rsidR="00D2690A" w:rsidRPr="00A6689A" w:rsidRDefault="00D2690A" w:rsidP="00A6689A">
      <w:pPr>
        <w:pStyle w:val="ListParagraph"/>
        <w:spacing w:before="120" w:after="120" w:line="240" w:lineRule="auto"/>
        <w:ind w:left="1080"/>
        <w:jc w:val="both"/>
        <w:textAlignment w:val="baseline"/>
        <w:rPr>
          <w:rFonts w:ascii="Arial Rounded MT Bold" w:eastAsia="Times New Roman" w:hAnsi="Arial Rounded MT Bold" w:cs="Arial"/>
          <w:color w:val="373D3F"/>
          <w:sz w:val="24"/>
          <w:szCs w:val="24"/>
          <w:lang w:eastAsia="en-IN"/>
        </w:rPr>
      </w:pPr>
    </w:p>
    <w:p w14:paraId="6CCF7D8E" w14:textId="77777777" w:rsidR="0091366E" w:rsidRPr="00A6689A" w:rsidRDefault="0091366E" w:rsidP="00A6689A">
      <w:pPr>
        <w:shd w:val="clear" w:color="auto" w:fill="FFFFFF"/>
        <w:spacing w:before="100" w:beforeAutospacing="1" w:after="0" w:line="240" w:lineRule="auto"/>
        <w:ind w:left="1440"/>
        <w:jc w:val="both"/>
        <w:rPr>
          <w:rFonts w:ascii="Arial Rounded MT Bold" w:eastAsia="Times New Roman" w:hAnsi="Arial Rounded MT Bold" w:cs="Arial"/>
          <w:color w:val="111111"/>
          <w:sz w:val="24"/>
          <w:szCs w:val="24"/>
          <w:lang w:eastAsia="en-IN"/>
        </w:rPr>
      </w:pPr>
    </w:p>
    <w:p w14:paraId="61A61F3A" w14:textId="2BE8A3A9" w:rsidR="0091366E" w:rsidRPr="00A6689A" w:rsidRDefault="0091366E" w:rsidP="00A6689A">
      <w:pPr>
        <w:shd w:val="clear" w:color="auto" w:fill="FFFFFF"/>
        <w:spacing w:before="100" w:beforeAutospacing="1" w:after="100" w:afterAutospacing="1" w:line="240" w:lineRule="auto"/>
        <w:jc w:val="both"/>
        <w:rPr>
          <w:rFonts w:ascii="Arial Rounded MT Bold" w:hAnsi="Arial Rounded MT Bold" w:cs="Helvetica"/>
          <w:color w:val="111110"/>
          <w:sz w:val="24"/>
          <w:szCs w:val="24"/>
          <w:shd w:val="clear" w:color="auto" w:fill="FFFFFF"/>
        </w:rPr>
      </w:pPr>
    </w:p>
    <w:p w14:paraId="051EEB3E" w14:textId="542D42EC" w:rsidR="00BC68FF" w:rsidRPr="00A6689A" w:rsidRDefault="00BC68FF" w:rsidP="00A6689A">
      <w:pPr>
        <w:pStyle w:val="ListParagraph"/>
        <w:shd w:val="clear" w:color="auto" w:fill="FFFFFF"/>
        <w:spacing w:before="100" w:beforeAutospacing="1" w:after="100" w:afterAutospacing="1" w:line="240" w:lineRule="auto"/>
        <w:ind w:left="1440"/>
        <w:jc w:val="both"/>
        <w:rPr>
          <w:rFonts w:ascii="Arial Rounded MT Bold" w:eastAsia="Times New Roman" w:hAnsi="Arial Rounded MT Bold" w:cs="Arial"/>
          <w:color w:val="222222"/>
          <w:sz w:val="24"/>
          <w:szCs w:val="24"/>
          <w:lang w:eastAsia="en-IN"/>
        </w:rPr>
      </w:pPr>
    </w:p>
    <w:p w14:paraId="2F19C403" w14:textId="0A8169DB" w:rsidR="00BC68FF" w:rsidRPr="00A6689A" w:rsidRDefault="00BC68FF" w:rsidP="00A6689A">
      <w:pPr>
        <w:pStyle w:val="ListParagraph"/>
        <w:shd w:val="clear" w:color="auto" w:fill="FFFFFF"/>
        <w:spacing w:before="100" w:beforeAutospacing="1" w:after="100" w:afterAutospacing="1" w:line="240" w:lineRule="auto"/>
        <w:ind w:left="1440"/>
        <w:jc w:val="both"/>
        <w:rPr>
          <w:rFonts w:ascii="Arial Rounded MT Bold" w:hAnsi="Arial Rounded MT Bold" w:cs="Arial"/>
          <w:color w:val="454545"/>
          <w:sz w:val="24"/>
          <w:szCs w:val="24"/>
          <w:shd w:val="clear" w:color="auto" w:fill="FFFFFF"/>
        </w:rPr>
      </w:pPr>
    </w:p>
    <w:p w14:paraId="21C6A3F8" w14:textId="77777777" w:rsidR="00BC68FF" w:rsidRPr="00A6689A" w:rsidRDefault="00BC68FF" w:rsidP="00A6689A">
      <w:pPr>
        <w:pStyle w:val="ListParagraph"/>
        <w:shd w:val="clear" w:color="auto" w:fill="FFFFFF"/>
        <w:spacing w:before="100" w:beforeAutospacing="1" w:after="100" w:afterAutospacing="1" w:line="240" w:lineRule="auto"/>
        <w:ind w:left="1440"/>
        <w:jc w:val="both"/>
        <w:rPr>
          <w:rFonts w:ascii="Arial Rounded MT Bold" w:eastAsia="Times New Roman" w:hAnsi="Arial Rounded MT Bold" w:cs="Arial"/>
          <w:color w:val="222222"/>
          <w:sz w:val="24"/>
          <w:szCs w:val="24"/>
          <w:lang w:eastAsia="en-IN"/>
        </w:rPr>
      </w:pPr>
    </w:p>
    <w:sectPr w:rsidR="00BC68FF" w:rsidRPr="00A66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E305D"/>
    <w:multiLevelType w:val="hybridMultilevel"/>
    <w:tmpl w:val="56E4EFA6"/>
    <w:lvl w:ilvl="0" w:tplc="40090001">
      <w:start w:val="1"/>
      <w:numFmt w:val="bullet"/>
      <w:lvlText w:val=""/>
      <w:lvlJc w:val="left"/>
      <w:pPr>
        <w:ind w:left="491" w:hanging="360"/>
      </w:pPr>
      <w:rPr>
        <w:rFonts w:ascii="Symbol" w:hAnsi="Symbol" w:hint="default"/>
      </w:rPr>
    </w:lvl>
    <w:lvl w:ilvl="1" w:tplc="40090003">
      <w:start w:val="1"/>
      <w:numFmt w:val="bullet"/>
      <w:lvlText w:val="o"/>
      <w:lvlJc w:val="left"/>
      <w:pPr>
        <w:ind w:left="1211" w:hanging="360"/>
      </w:pPr>
      <w:rPr>
        <w:rFonts w:ascii="Courier New" w:hAnsi="Courier New" w:cs="Courier New" w:hint="default"/>
      </w:rPr>
    </w:lvl>
    <w:lvl w:ilvl="2" w:tplc="40090005" w:tentative="1">
      <w:start w:val="1"/>
      <w:numFmt w:val="bullet"/>
      <w:lvlText w:val=""/>
      <w:lvlJc w:val="left"/>
      <w:pPr>
        <w:ind w:left="1931" w:hanging="360"/>
      </w:pPr>
      <w:rPr>
        <w:rFonts w:ascii="Wingdings" w:hAnsi="Wingdings" w:hint="default"/>
      </w:rPr>
    </w:lvl>
    <w:lvl w:ilvl="3" w:tplc="40090001" w:tentative="1">
      <w:start w:val="1"/>
      <w:numFmt w:val="bullet"/>
      <w:lvlText w:val=""/>
      <w:lvlJc w:val="left"/>
      <w:pPr>
        <w:ind w:left="2651" w:hanging="360"/>
      </w:pPr>
      <w:rPr>
        <w:rFonts w:ascii="Symbol" w:hAnsi="Symbol" w:hint="default"/>
      </w:rPr>
    </w:lvl>
    <w:lvl w:ilvl="4" w:tplc="40090003" w:tentative="1">
      <w:start w:val="1"/>
      <w:numFmt w:val="bullet"/>
      <w:lvlText w:val="o"/>
      <w:lvlJc w:val="left"/>
      <w:pPr>
        <w:ind w:left="3371" w:hanging="360"/>
      </w:pPr>
      <w:rPr>
        <w:rFonts w:ascii="Courier New" w:hAnsi="Courier New" w:cs="Courier New" w:hint="default"/>
      </w:rPr>
    </w:lvl>
    <w:lvl w:ilvl="5" w:tplc="40090005" w:tentative="1">
      <w:start w:val="1"/>
      <w:numFmt w:val="bullet"/>
      <w:lvlText w:val=""/>
      <w:lvlJc w:val="left"/>
      <w:pPr>
        <w:ind w:left="4091" w:hanging="360"/>
      </w:pPr>
      <w:rPr>
        <w:rFonts w:ascii="Wingdings" w:hAnsi="Wingdings" w:hint="default"/>
      </w:rPr>
    </w:lvl>
    <w:lvl w:ilvl="6" w:tplc="40090001" w:tentative="1">
      <w:start w:val="1"/>
      <w:numFmt w:val="bullet"/>
      <w:lvlText w:val=""/>
      <w:lvlJc w:val="left"/>
      <w:pPr>
        <w:ind w:left="4811" w:hanging="360"/>
      </w:pPr>
      <w:rPr>
        <w:rFonts w:ascii="Symbol" w:hAnsi="Symbol" w:hint="default"/>
      </w:rPr>
    </w:lvl>
    <w:lvl w:ilvl="7" w:tplc="40090003" w:tentative="1">
      <w:start w:val="1"/>
      <w:numFmt w:val="bullet"/>
      <w:lvlText w:val="o"/>
      <w:lvlJc w:val="left"/>
      <w:pPr>
        <w:ind w:left="5531" w:hanging="360"/>
      </w:pPr>
      <w:rPr>
        <w:rFonts w:ascii="Courier New" w:hAnsi="Courier New" w:cs="Courier New" w:hint="default"/>
      </w:rPr>
    </w:lvl>
    <w:lvl w:ilvl="8" w:tplc="40090005" w:tentative="1">
      <w:start w:val="1"/>
      <w:numFmt w:val="bullet"/>
      <w:lvlText w:val=""/>
      <w:lvlJc w:val="left"/>
      <w:pPr>
        <w:ind w:left="6251" w:hanging="360"/>
      </w:pPr>
      <w:rPr>
        <w:rFonts w:ascii="Wingdings" w:hAnsi="Wingdings" w:hint="default"/>
      </w:rPr>
    </w:lvl>
  </w:abstractNum>
  <w:abstractNum w:abstractNumId="1" w15:restartNumberingAfterBreak="0">
    <w:nsid w:val="09AF3DD4"/>
    <w:multiLevelType w:val="hybridMultilevel"/>
    <w:tmpl w:val="29C6D94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B67CE8"/>
    <w:multiLevelType w:val="multilevel"/>
    <w:tmpl w:val="6962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995C54"/>
    <w:multiLevelType w:val="hybridMultilevel"/>
    <w:tmpl w:val="91F4C8F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41273F"/>
    <w:multiLevelType w:val="hybridMultilevel"/>
    <w:tmpl w:val="AF967BD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15:restartNumberingAfterBreak="0">
    <w:nsid w:val="268C056A"/>
    <w:multiLevelType w:val="hybridMultilevel"/>
    <w:tmpl w:val="7EA04C8C"/>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7E6530E"/>
    <w:multiLevelType w:val="multilevel"/>
    <w:tmpl w:val="2D22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BE4D60"/>
    <w:multiLevelType w:val="multilevel"/>
    <w:tmpl w:val="3BC2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E6996"/>
    <w:multiLevelType w:val="hybridMultilevel"/>
    <w:tmpl w:val="0DC6C388"/>
    <w:lvl w:ilvl="0" w:tplc="40090011">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F633EC"/>
    <w:multiLevelType w:val="hybridMultilevel"/>
    <w:tmpl w:val="B3846BC0"/>
    <w:lvl w:ilvl="0" w:tplc="3C54DE7A">
      <w:start w:val="2"/>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ECD5F86"/>
    <w:multiLevelType w:val="hybridMultilevel"/>
    <w:tmpl w:val="12849CF8"/>
    <w:lvl w:ilvl="0" w:tplc="CA04A21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5689086B"/>
    <w:multiLevelType w:val="hybridMultilevel"/>
    <w:tmpl w:val="40F69ABE"/>
    <w:lvl w:ilvl="0" w:tplc="C00893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6E271F6"/>
    <w:multiLevelType w:val="multilevel"/>
    <w:tmpl w:val="7EB4590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E5B3A"/>
    <w:multiLevelType w:val="hybridMultilevel"/>
    <w:tmpl w:val="50402676"/>
    <w:lvl w:ilvl="0" w:tplc="07EEB564">
      <w:start w:val="3"/>
      <w:numFmt w:val="upperRoman"/>
      <w:lvlText w:val="%1)"/>
      <w:lvlJc w:val="left"/>
      <w:pPr>
        <w:ind w:left="1800" w:hanging="72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5C8A575F"/>
    <w:multiLevelType w:val="hybridMultilevel"/>
    <w:tmpl w:val="4DCC1E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02E0568"/>
    <w:multiLevelType w:val="multilevel"/>
    <w:tmpl w:val="4A50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F67E8"/>
    <w:multiLevelType w:val="hybridMultilevel"/>
    <w:tmpl w:val="3F82ADE6"/>
    <w:lvl w:ilvl="0" w:tplc="B890ED24">
      <w:start w:val="9"/>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64D87360"/>
    <w:multiLevelType w:val="hybridMultilevel"/>
    <w:tmpl w:val="FBC2E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976409"/>
    <w:multiLevelType w:val="multilevel"/>
    <w:tmpl w:val="D60A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A3AF9"/>
    <w:multiLevelType w:val="multilevel"/>
    <w:tmpl w:val="2B32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0F08BB"/>
    <w:multiLevelType w:val="multilevel"/>
    <w:tmpl w:val="4B8E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57343C"/>
    <w:multiLevelType w:val="hybridMultilevel"/>
    <w:tmpl w:val="C17ADB6A"/>
    <w:lvl w:ilvl="0" w:tplc="ED4E7DE8">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8"/>
  </w:num>
  <w:num w:numId="3">
    <w:abstractNumId w:val="12"/>
  </w:num>
  <w:num w:numId="4">
    <w:abstractNumId w:val="7"/>
  </w:num>
  <w:num w:numId="5">
    <w:abstractNumId w:val="16"/>
  </w:num>
  <w:num w:numId="6">
    <w:abstractNumId w:val="6"/>
  </w:num>
  <w:num w:numId="7">
    <w:abstractNumId w:val="2"/>
  </w:num>
  <w:num w:numId="8">
    <w:abstractNumId w:val="14"/>
  </w:num>
  <w:num w:numId="9">
    <w:abstractNumId w:val="17"/>
  </w:num>
  <w:num w:numId="10">
    <w:abstractNumId w:val="18"/>
  </w:num>
  <w:num w:numId="11">
    <w:abstractNumId w:val="9"/>
  </w:num>
  <w:num w:numId="12">
    <w:abstractNumId w:val="3"/>
  </w:num>
  <w:num w:numId="13">
    <w:abstractNumId w:val="0"/>
  </w:num>
  <w:num w:numId="14">
    <w:abstractNumId w:val="4"/>
  </w:num>
  <w:num w:numId="15">
    <w:abstractNumId w:val="15"/>
  </w:num>
  <w:num w:numId="16">
    <w:abstractNumId w:val="11"/>
  </w:num>
  <w:num w:numId="17">
    <w:abstractNumId w:val="21"/>
  </w:num>
  <w:num w:numId="18">
    <w:abstractNumId w:val="5"/>
  </w:num>
  <w:num w:numId="19">
    <w:abstractNumId w:val="13"/>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62"/>
    <w:rsid w:val="000E0904"/>
    <w:rsid w:val="00163F1D"/>
    <w:rsid w:val="002234BF"/>
    <w:rsid w:val="002235D3"/>
    <w:rsid w:val="0054702F"/>
    <w:rsid w:val="00556534"/>
    <w:rsid w:val="007A647D"/>
    <w:rsid w:val="0091366E"/>
    <w:rsid w:val="009565C8"/>
    <w:rsid w:val="00A6689A"/>
    <w:rsid w:val="00AE3E8E"/>
    <w:rsid w:val="00BC68FF"/>
    <w:rsid w:val="00D2690A"/>
    <w:rsid w:val="00DB26DE"/>
    <w:rsid w:val="00E32962"/>
    <w:rsid w:val="00E61CE9"/>
    <w:rsid w:val="00EC144F"/>
    <w:rsid w:val="00EE6E9E"/>
    <w:rsid w:val="00F110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324A"/>
  <w15:chartTrackingRefBased/>
  <w15:docId w15:val="{0BD50175-C1C6-40D2-804B-A9929B91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E3E8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962"/>
    <w:pPr>
      <w:ind w:left="720"/>
      <w:contextualSpacing/>
    </w:pPr>
  </w:style>
  <w:style w:type="paragraph" w:styleId="NormalWeb">
    <w:name w:val="Normal (Web)"/>
    <w:basedOn w:val="Normal"/>
    <w:uiPriority w:val="99"/>
    <w:semiHidden/>
    <w:unhideWhenUsed/>
    <w:rsid w:val="00EC144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110D7"/>
    <w:rPr>
      <w:i/>
      <w:iCs/>
    </w:rPr>
  </w:style>
  <w:style w:type="character" w:styleId="Strong">
    <w:name w:val="Strong"/>
    <w:basedOn w:val="DefaultParagraphFont"/>
    <w:uiPriority w:val="22"/>
    <w:qFormat/>
    <w:rsid w:val="00BC68FF"/>
    <w:rPr>
      <w:b/>
      <w:bCs/>
    </w:rPr>
  </w:style>
  <w:style w:type="character" w:styleId="Hyperlink">
    <w:name w:val="Hyperlink"/>
    <w:basedOn w:val="DefaultParagraphFont"/>
    <w:uiPriority w:val="99"/>
    <w:semiHidden/>
    <w:unhideWhenUsed/>
    <w:rsid w:val="00BC68FF"/>
    <w:rPr>
      <w:color w:val="0000FF"/>
      <w:u w:val="single"/>
    </w:rPr>
  </w:style>
  <w:style w:type="character" w:customStyle="1" w:styleId="Heading3Char">
    <w:name w:val="Heading 3 Char"/>
    <w:basedOn w:val="DefaultParagraphFont"/>
    <w:link w:val="Heading3"/>
    <w:uiPriority w:val="9"/>
    <w:rsid w:val="00AE3E8E"/>
    <w:rPr>
      <w:rFonts w:ascii="Times New Roman" w:eastAsia="Times New Roman" w:hAnsi="Times New Roman" w:cs="Times New Roman"/>
      <w:b/>
      <w:bCs/>
      <w:sz w:val="27"/>
      <w:szCs w:val="27"/>
      <w:lang w:eastAsia="en-IN"/>
    </w:rPr>
  </w:style>
  <w:style w:type="table" w:styleId="TableGridLight">
    <w:name w:val="Grid Table Light"/>
    <w:basedOn w:val="TableNormal"/>
    <w:uiPriority w:val="40"/>
    <w:rsid w:val="007A64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7A64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7A6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89465">
      <w:bodyDiv w:val="1"/>
      <w:marLeft w:val="0"/>
      <w:marRight w:val="0"/>
      <w:marTop w:val="0"/>
      <w:marBottom w:val="0"/>
      <w:divBdr>
        <w:top w:val="none" w:sz="0" w:space="0" w:color="auto"/>
        <w:left w:val="none" w:sz="0" w:space="0" w:color="auto"/>
        <w:bottom w:val="none" w:sz="0" w:space="0" w:color="auto"/>
        <w:right w:val="none" w:sz="0" w:space="0" w:color="auto"/>
      </w:divBdr>
    </w:div>
    <w:div w:id="528106440">
      <w:bodyDiv w:val="1"/>
      <w:marLeft w:val="0"/>
      <w:marRight w:val="0"/>
      <w:marTop w:val="0"/>
      <w:marBottom w:val="0"/>
      <w:divBdr>
        <w:top w:val="none" w:sz="0" w:space="0" w:color="auto"/>
        <w:left w:val="none" w:sz="0" w:space="0" w:color="auto"/>
        <w:bottom w:val="none" w:sz="0" w:space="0" w:color="auto"/>
        <w:right w:val="none" w:sz="0" w:space="0" w:color="auto"/>
      </w:divBdr>
    </w:div>
    <w:div w:id="685449011">
      <w:bodyDiv w:val="1"/>
      <w:marLeft w:val="0"/>
      <w:marRight w:val="0"/>
      <w:marTop w:val="0"/>
      <w:marBottom w:val="0"/>
      <w:divBdr>
        <w:top w:val="none" w:sz="0" w:space="0" w:color="auto"/>
        <w:left w:val="none" w:sz="0" w:space="0" w:color="auto"/>
        <w:bottom w:val="none" w:sz="0" w:space="0" w:color="auto"/>
        <w:right w:val="none" w:sz="0" w:space="0" w:color="auto"/>
      </w:divBdr>
    </w:div>
    <w:div w:id="711149455">
      <w:bodyDiv w:val="1"/>
      <w:marLeft w:val="0"/>
      <w:marRight w:val="0"/>
      <w:marTop w:val="0"/>
      <w:marBottom w:val="0"/>
      <w:divBdr>
        <w:top w:val="none" w:sz="0" w:space="0" w:color="auto"/>
        <w:left w:val="none" w:sz="0" w:space="0" w:color="auto"/>
        <w:bottom w:val="none" w:sz="0" w:space="0" w:color="auto"/>
        <w:right w:val="none" w:sz="0" w:space="0" w:color="auto"/>
      </w:divBdr>
    </w:div>
    <w:div w:id="881095245">
      <w:bodyDiv w:val="1"/>
      <w:marLeft w:val="0"/>
      <w:marRight w:val="0"/>
      <w:marTop w:val="0"/>
      <w:marBottom w:val="0"/>
      <w:divBdr>
        <w:top w:val="none" w:sz="0" w:space="0" w:color="auto"/>
        <w:left w:val="none" w:sz="0" w:space="0" w:color="auto"/>
        <w:bottom w:val="none" w:sz="0" w:space="0" w:color="auto"/>
        <w:right w:val="none" w:sz="0" w:space="0" w:color="auto"/>
      </w:divBdr>
    </w:div>
    <w:div w:id="887957342">
      <w:bodyDiv w:val="1"/>
      <w:marLeft w:val="0"/>
      <w:marRight w:val="0"/>
      <w:marTop w:val="0"/>
      <w:marBottom w:val="0"/>
      <w:divBdr>
        <w:top w:val="none" w:sz="0" w:space="0" w:color="auto"/>
        <w:left w:val="none" w:sz="0" w:space="0" w:color="auto"/>
        <w:bottom w:val="none" w:sz="0" w:space="0" w:color="auto"/>
        <w:right w:val="none" w:sz="0" w:space="0" w:color="auto"/>
      </w:divBdr>
    </w:div>
    <w:div w:id="960495909">
      <w:bodyDiv w:val="1"/>
      <w:marLeft w:val="0"/>
      <w:marRight w:val="0"/>
      <w:marTop w:val="0"/>
      <w:marBottom w:val="0"/>
      <w:divBdr>
        <w:top w:val="none" w:sz="0" w:space="0" w:color="auto"/>
        <w:left w:val="none" w:sz="0" w:space="0" w:color="auto"/>
        <w:bottom w:val="none" w:sz="0" w:space="0" w:color="auto"/>
        <w:right w:val="none" w:sz="0" w:space="0" w:color="auto"/>
      </w:divBdr>
    </w:div>
    <w:div w:id="1237744188">
      <w:bodyDiv w:val="1"/>
      <w:marLeft w:val="0"/>
      <w:marRight w:val="0"/>
      <w:marTop w:val="0"/>
      <w:marBottom w:val="0"/>
      <w:divBdr>
        <w:top w:val="none" w:sz="0" w:space="0" w:color="auto"/>
        <w:left w:val="none" w:sz="0" w:space="0" w:color="auto"/>
        <w:bottom w:val="none" w:sz="0" w:space="0" w:color="auto"/>
        <w:right w:val="none" w:sz="0" w:space="0" w:color="auto"/>
      </w:divBdr>
    </w:div>
    <w:div w:id="1366371573">
      <w:bodyDiv w:val="1"/>
      <w:marLeft w:val="0"/>
      <w:marRight w:val="0"/>
      <w:marTop w:val="0"/>
      <w:marBottom w:val="0"/>
      <w:divBdr>
        <w:top w:val="none" w:sz="0" w:space="0" w:color="auto"/>
        <w:left w:val="none" w:sz="0" w:space="0" w:color="auto"/>
        <w:bottom w:val="none" w:sz="0" w:space="0" w:color="auto"/>
        <w:right w:val="none" w:sz="0" w:space="0" w:color="auto"/>
      </w:divBdr>
    </w:div>
    <w:div w:id="1733039233">
      <w:bodyDiv w:val="1"/>
      <w:marLeft w:val="0"/>
      <w:marRight w:val="0"/>
      <w:marTop w:val="0"/>
      <w:marBottom w:val="0"/>
      <w:divBdr>
        <w:top w:val="none" w:sz="0" w:space="0" w:color="auto"/>
        <w:left w:val="none" w:sz="0" w:space="0" w:color="auto"/>
        <w:bottom w:val="none" w:sz="0" w:space="0" w:color="auto"/>
        <w:right w:val="none" w:sz="0" w:space="0" w:color="auto"/>
      </w:divBdr>
    </w:div>
    <w:div w:id="1734304920">
      <w:bodyDiv w:val="1"/>
      <w:marLeft w:val="0"/>
      <w:marRight w:val="0"/>
      <w:marTop w:val="0"/>
      <w:marBottom w:val="0"/>
      <w:divBdr>
        <w:top w:val="none" w:sz="0" w:space="0" w:color="auto"/>
        <w:left w:val="none" w:sz="0" w:space="0" w:color="auto"/>
        <w:bottom w:val="none" w:sz="0" w:space="0" w:color="auto"/>
        <w:right w:val="none" w:sz="0" w:space="0" w:color="auto"/>
      </w:divBdr>
    </w:div>
    <w:div w:id="1835560406">
      <w:bodyDiv w:val="1"/>
      <w:marLeft w:val="0"/>
      <w:marRight w:val="0"/>
      <w:marTop w:val="0"/>
      <w:marBottom w:val="0"/>
      <w:divBdr>
        <w:top w:val="none" w:sz="0" w:space="0" w:color="auto"/>
        <w:left w:val="none" w:sz="0" w:space="0" w:color="auto"/>
        <w:bottom w:val="none" w:sz="0" w:space="0" w:color="auto"/>
        <w:right w:val="none" w:sz="0" w:space="0" w:color="auto"/>
      </w:divBdr>
    </w:div>
    <w:div w:id="2010985278">
      <w:bodyDiv w:val="1"/>
      <w:marLeft w:val="0"/>
      <w:marRight w:val="0"/>
      <w:marTop w:val="0"/>
      <w:marBottom w:val="0"/>
      <w:divBdr>
        <w:top w:val="none" w:sz="0" w:space="0" w:color="auto"/>
        <w:left w:val="none" w:sz="0" w:space="0" w:color="auto"/>
        <w:bottom w:val="none" w:sz="0" w:space="0" w:color="auto"/>
        <w:right w:val="none" w:sz="0" w:space="0" w:color="auto"/>
      </w:divBdr>
    </w:div>
    <w:div w:id="205923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learning.com/factors-influencing-investment-decision/" TargetMode="External"/><Relationship Id="rId13" Type="http://schemas.openxmlformats.org/officeDocument/2006/relationships/hyperlink" Target="https://www.businessnewsdaily.com/16007-financial-forecasting.html" TargetMode="External"/><Relationship Id="rId3" Type="http://schemas.openxmlformats.org/officeDocument/2006/relationships/settings" Target="settings.xml"/><Relationship Id="rId7" Type="http://schemas.openxmlformats.org/officeDocument/2006/relationships/hyperlink" Target="https://www.playaccounting.com/explanation/exp-fs/balance-sheet/" TargetMode="External"/><Relationship Id="rId12" Type="http://schemas.openxmlformats.org/officeDocument/2006/relationships/hyperlink" Target="https://www.businessnewsdaily.com/8039-find-small-business-accounta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yaccounting.com/explanation/exp-oa/assets/" TargetMode="External"/><Relationship Id="rId11" Type="http://schemas.openxmlformats.org/officeDocument/2006/relationships/hyperlink" Target="https://www.businessnewsdaily.com/2359-profit-loss-statement-bndmp.html" TargetMode="External"/><Relationship Id="rId5" Type="http://schemas.openxmlformats.org/officeDocument/2006/relationships/hyperlink" Target="https://www.accountingformanagement.org/business-entity-concept/" TargetMode="External"/><Relationship Id="rId15" Type="http://schemas.openxmlformats.org/officeDocument/2006/relationships/theme" Target="theme/theme1.xml"/><Relationship Id="rId10" Type="http://schemas.openxmlformats.org/officeDocument/2006/relationships/hyperlink" Target="https://accountlearning.com/sebi-guidelines-fresh-capital-share-primary-secondary-markets/" TargetMode="External"/><Relationship Id="rId4" Type="http://schemas.openxmlformats.org/officeDocument/2006/relationships/webSettings" Target="webSettings.xml"/><Relationship Id="rId9" Type="http://schemas.openxmlformats.org/officeDocument/2006/relationships/hyperlink" Target="http://www.investopedia.com/terms/u/underwriter.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Pages>
  <Words>2198</Words>
  <Characters>12535</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1.  The principle of regularity</vt:lpstr>
      <vt:lpstr>        2. The principle of consistency</vt:lpstr>
      <vt:lpstr>        3. The principle of sincerity</vt:lpstr>
      <vt:lpstr>        4. The principle of permanence of methods</vt:lpstr>
      <vt:lpstr>        5. The principle of non-compensation</vt:lpstr>
      <vt:lpstr>        6. The principle of prudence</vt:lpstr>
      <vt:lpstr>        7. The principle of continuity</vt:lpstr>
      <vt:lpstr>        8. The principle of periodicity</vt:lpstr>
      <vt:lpstr>        9. The principle of materiality and good faith</vt:lpstr>
      <vt:lpstr>        10. The principle of utmost good faith</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sayali chinchwalkar</dc:creator>
  <cp:keywords/>
  <dc:description/>
  <cp:lastModifiedBy>sayali chinchwalkar</cp:lastModifiedBy>
  <cp:revision>7</cp:revision>
  <dcterms:created xsi:type="dcterms:W3CDTF">2021-04-15T12:55:00Z</dcterms:created>
  <dcterms:modified xsi:type="dcterms:W3CDTF">2021-04-23T14:09:00Z</dcterms:modified>
</cp:coreProperties>
</file>