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CAFC" w14:textId="37F132F0" w:rsidR="00714147" w:rsidRPr="000C115B" w:rsidRDefault="000C115B" w:rsidP="00714147">
      <w:pPr>
        <w:jc w:val="center"/>
        <w:rPr>
          <w:sz w:val="32"/>
          <w:szCs w:val="32"/>
          <w:lang w:val="en-US"/>
        </w:rPr>
      </w:pPr>
      <w:r w:rsidRPr="000C115B">
        <w:rPr>
          <w:sz w:val="32"/>
          <w:szCs w:val="32"/>
          <w:lang w:val="en-US"/>
        </w:rPr>
        <w:t>ASSIGNMENT 2</w:t>
      </w:r>
    </w:p>
    <w:p w14:paraId="321A5109" w14:textId="16F4F6D4" w:rsidR="00D74163" w:rsidRPr="000C115B" w:rsidRDefault="00D74163" w:rsidP="000C115B">
      <w:pPr>
        <w:pStyle w:val="ListParagraph"/>
        <w:numPr>
          <w:ilvl w:val="0"/>
          <w:numId w:val="1"/>
        </w:numPr>
        <w:spacing w:line="276" w:lineRule="auto"/>
        <w:rPr>
          <w:rFonts w:ascii="Candara" w:hAnsi="Candara"/>
          <w:sz w:val="24"/>
          <w:szCs w:val="24"/>
          <w:lang w:val="en-US"/>
        </w:rPr>
      </w:pPr>
      <w:r w:rsidRPr="000C115B">
        <w:rPr>
          <w:rFonts w:ascii="Candara" w:hAnsi="Candara"/>
          <w:sz w:val="24"/>
          <w:szCs w:val="24"/>
          <w:lang w:val="en-US"/>
        </w:rPr>
        <w:t xml:space="preserve">Liquidity preference refers to the preference of investors to hold liquid assets rather than securities or </w:t>
      </w:r>
      <w:r w:rsidR="00867B9D" w:rsidRPr="000C115B">
        <w:rPr>
          <w:rFonts w:ascii="Candara" w:hAnsi="Candara"/>
          <w:sz w:val="24"/>
          <w:szCs w:val="24"/>
          <w:lang w:val="en-US"/>
        </w:rPr>
        <w:t>long-term interest-bearing</w:t>
      </w:r>
      <w:r w:rsidRPr="000C115B">
        <w:rPr>
          <w:rFonts w:ascii="Candara" w:hAnsi="Candara"/>
          <w:sz w:val="24"/>
          <w:szCs w:val="24"/>
          <w:lang w:val="en-US"/>
        </w:rPr>
        <w:t xml:space="preserve"> </w:t>
      </w:r>
      <w:r w:rsidR="00273F30" w:rsidRPr="000C115B">
        <w:rPr>
          <w:rFonts w:ascii="Candara" w:hAnsi="Candara"/>
          <w:sz w:val="24"/>
          <w:szCs w:val="24"/>
          <w:lang w:val="en-US"/>
        </w:rPr>
        <w:t>in</w:t>
      </w:r>
      <w:r w:rsidR="00BC64E1" w:rsidRPr="000C115B">
        <w:rPr>
          <w:rFonts w:ascii="Candara" w:hAnsi="Candara"/>
          <w:sz w:val="24"/>
          <w:szCs w:val="24"/>
          <w:lang w:val="en-US"/>
        </w:rPr>
        <w:t>v</w:t>
      </w:r>
      <w:r w:rsidR="00273F30" w:rsidRPr="000C115B">
        <w:rPr>
          <w:rFonts w:ascii="Candara" w:hAnsi="Candara"/>
          <w:sz w:val="24"/>
          <w:szCs w:val="24"/>
          <w:lang w:val="en-US"/>
        </w:rPr>
        <w:t>estments.</w:t>
      </w:r>
    </w:p>
    <w:p w14:paraId="42D16C9E" w14:textId="1071ED48" w:rsidR="00273F30" w:rsidRPr="000C115B" w:rsidRDefault="00867B9D" w:rsidP="000C115B">
      <w:pPr>
        <w:pStyle w:val="ListParagraph"/>
        <w:spacing w:line="276" w:lineRule="auto"/>
        <w:rPr>
          <w:rFonts w:ascii="Candara" w:hAnsi="Candara"/>
          <w:sz w:val="24"/>
          <w:szCs w:val="24"/>
          <w:lang w:val="en-US"/>
        </w:rPr>
      </w:pPr>
      <w:proofErr w:type="gramStart"/>
      <w:r w:rsidRPr="000C115B">
        <w:rPr>
          <w:rFonts w:ascii="Candara" w:hAnsi="Candara"/>
          <w:sz w:val="24"/>
          <w:szCs w:val="24"/>
          <w:lang w:val="en-US"/>
        </w:rPr>
        <w:t>E.g.</w:t>
      </w:r>
      <w:proofErr w:type="gramEnd"/>
      <w:r w:rsidR="00273F30" w:rsidRPr="000C115B">
        <w:rPr>
          <w:rFonts w:ascii="Candara" w:hAnsi="Candara"/>
          <w:sz w:val="24"/>
          <w:szCs w:val="24"/>
          <w:lang w:val="en-US"/>
        </w:rPr>
        <w:t xml:space="preserve"> Investors often tend to demand a higher interest rate or premium </w:t>
      </w:r>
      <w:proofErr w:type="spellStart"/>
      <w:r w:rsidR="00273F30" w:rsidRPr="000C115B">
        <w:rPr>
          <w:rFonts w:ascii="Candara" w:hAnsi="Candara"/>
          <w:sz w:val="24"/>
          <w:szCs w:val="24"/>
          <w:lang w:val="en-US"/>
        </w:rPr>
        <w:t>oon</w:t>
      </w:r>
      <w:proofErr w:type="spellEnd"/>
      <w:r w:rsidR="00273F30" w:rsidRPr="000C115B">
        <w:rPr>
          <w:rFonts w:ascii="Candara" w:hAnsi="Candara"/>
          <w:sz w:val="24"/>
          <w:szCs w:val="24"/>
          <w:lang w:val="en-US"/>
        </w:rPr>
        <w:t xml:space="preserve"> securities with long term maturities that carry greater risk; investors prefer cash or other highly liquid holdings.</w:t>
      </w:r>
      <w:r w:rsidR="00AC575C" w:rsidRPr="000C115B">
        <w:rPr>
          <w:rFonts w:ascii="Candara" w:hAnsi="Candara"/>
          <w:sz w:val="24"/>
          <w:szCs w:val="24"/>
          <w:lang w:val="en-US"/>
        </w:rPr>
        <w:t xml:space="preserve"> </w:t>
      </w:r>
    </w:p>
    <w:p w14:paraId="344E8819" w14:textId="77777777" w:rsidR="00867B9D" w:rsidRPr="000C115B" w:rsidRDefault="00867B9D" w:rsidP="000C115B">
      <w:pPr>
        <w:pStyle w:val="ListParagraph"/>
        <w:spacing w:line="276" w:lineRule="auto"/>
        <w:rPr>
          <w:rFonts w:ascii="Candara" w:hAnsi="Candara"/>
          <w:sz w:val="24"/>
          <w:szCs w:val="24"/>
          <w:lang w:val="en-US"/>
        </w:rPr>
      </w:pPr>
    </w:p>
    <w:p w14:paraId="707C3D47" w14:textId="77777777" w:rsidR="000C115B" w:rsidRDefault="000C115B" w:rsidP="000C115B">
      <w:pPr>
        <w:pStyle w:val="ListParagraph"/>
        <w:numPr>
          <w:ilvl w:val="0"/>
          <w:numId w:val="1"/>
        </w:numPr>
        <w:spacing w:line="276" w:lineRule="auto"/>
        <w:rPr>
          <w:rFonts w:ascii="Candara" w:hAnsi="Candara"/>
          <w:sz w:val="24"/>
          <w:szCs w:val="24"/>
          <w:lang w:val="en-US"/>
        </w:rPr>
      </w:pPr>
    </w:p>
    <w:p w14:paraId="09029A03" w14:textId="025420D5" w:rsidR="00AC575C" w:rsidRPr="000C115B" w:rsidRDefault="00AC575C" w:rsidP="000C115B">
      <w:pPr>
        <w:pStyle w:val="ListParagraph"/>
        <w:numPr>
          <w:ilvl w:val="0"/>
          <w:numId w:val="1"/>
        </w:numPr>
        <w:spacing w:line="276" w:lineRule="auto"/>
        <w:rPr>
          <w:rFonts w:ascii="Candara" w:hAnsi="Candara"/>
          <w:sz w:val="24"/>
          <w:szCs w:val="24"/>
          <w:lang w:val="en-US"/>
        </w:rPr>
      </w:pPr>
      <w:r w:rsidRPr="000C115B">
        <w:rPr>
          <w:rFonts w:ascii="Candara" w:hAnsi="Candara"/>
          <w:sz w:val="24"/>
          <w:szCs w:val="24"/>
          <w:lang w:val="en-US"/>
        </w:rPr>
        <w:t>Factors influencing the dividend policy of a company:</w:t>
      </w:r>
    </w:p>
    <w:p w14:paraId="1DAAE60B" w14:textId="26896CDA" w:rsidR="00AC575C" w:rsidRPr="000C115B" w:rsidRDefault="00AC575C" w:rsidP="000C115B">
      <w:pPr>
        <w:pStyle w:val="ListParagraph"/>
        <w:numPr>
          <w:ilvl w:val="0"/>
          <w:numId w:val="2"/>
        </w:numPr>
        <w:spacing w:line="276" w:lineRule="auto"/>
        <w:rPr>
          <w:rFonts w:ascii="Candara" w:hAnsi="Candara"/>
          <w:sz w:val="24"/>
          <w:szCs w:val="24"/>
          <w:lang w:val="en-US"/>
        </w:rPr>
      </w:pPr>
      <w:r w:rsidRPr="000C115B">
        <w:rPr>
          <w:rFonts w:ascii="Candara" w:hAnsi="Candara"/>
          <w:sz w:val="24"/>
          <w:szCs w:val="24"/>
          <w:lang w:val="en-US"/>
        </w:rPr>
        <w:t>Stock market: Significant adverse reactions to announcement of dividend cuts can be displayed. Thus</w:t>
      </w:r>
      <w:r w:rsidR="00BC64E1" w:rsidRPr="000C115B">
        <w:rPr>
          <w:rFonts w:ascii="Candara" w:hAnsi="Candara"/>
          <w:sz w:val="24"/>
          <w:szCs w:val="24"/>
          <w:lang w:val="en-US"/>
        </w:rPr>
        <w:t>,</w:t>
      </w:r>
      <w:r w:rsidRPr="000C115B">
        <w:rPr>
          <w:rFonts w:ascii="Candara" w:hAnsi="Candara"/>
          <w:sz w:val="24"/>
          <w:szCs w:val="24"/>
          <w:lang w:val="en-US"/>
        </w:rPr>
        <w:t xml:space="preserve"> in cyclical industries and for smaller and newer companies in the market, managers tend to conservatism in good years.</w:t>
      </w:r>
    </w:p>
    <w:p w14:paraId="36A1B7E0" w14:textId="4ECCBB58" w:rsidR="00AC575C" w:rsidRPr="000C115B" w:rsidRDefault="00BC64E1" w:rsidP="000C115B">
      <w:pPr>
        <w:pStyle w:val="ListParagraph"/>
        <w:numPr>
          <w:ilvl w:val="0"/>
          <w:numId w:val="2"/>
        </w:numPr>
        <w:spacing w:line="276" w:lineRule="auto"/>
        <w:rPr>
          <w:rFonts w:ascii="Candara" w:hAnsi="Candara"/>
          <w:sz w:val="24"/>
          <w:szCs w:val="24"/>
          <w:lang w:val="en-US"/>
        </w:rPr>
      </w:pPr>
      <w:r w:rsidRPr="000C115B">
        <w:rPr>
          <w:rFonts w:ascii="Candara" w:hAnsi="Candara"/>
          <w:sz w:val="24"/>
          <w:szCs w:val="24"/>
          <w:lang w:val="en-US"/>
        </w:rPr>
        <w:t xml:space="preserve">Cash reserves: Companies having large cash reserves accumulated overt </w:t>
      </w:r>
      <w:proofErr w:type="gramStart"/>
      <w:r w:rsidRPr="000C115B">
        <w:rPr>
          <w:rFonts w:ascii="Candara" w:hAnsi="Candara"/>
          <w:sz w:val="24"/>
          <w:szCs w:val="24"/>
          <w:lang w:val="en-US"/>
        </w:rPr>
        <w:t>he</w:t>
      </w:r>
      <w:proofErr w:type="gramEnd"/>
      <w:r w:rsidRPr="000C115B">
        <w:rPr>
          <w:rFonts w:ascii="Candara" w:hAnsi="Candara"/>
          <w:sz w:val="24"/>
          <w:szCs w:val="24"/>
          <w:lang w:val="en-US"/>
        </w:rPr>
        <w:t xml:space="preserve"> years fear a takeover bid and hence may wish to distribute these profits thereby increasing shareholder loyalty and limit the size of cash pile.</w:t>
      </w:r>
    </w:p>
    <w:p w14:paraId="1F3C0C5E" w14:textId="1BF93A40" w:rsidR="00BC64E1" w:rsidRPr="000C115B" w:rsidRDefault="00BC64E1" w:rsidP="000C115B">
      <w:pPr>
        <w:pStyle w:val="ListParagraph"/>
        <w:numPr>
          <w:ilvl w:val="0"/>
          <w:numId w:val="2"/>
        </w:numPr>
        <w:spacing w:line="276" w:lineRule="auto"/>
        <w:rPr>
          <w:rFonts w:ascii="Candara" w:hAnsi="Candara"/>
          <w:sz w:val="24"/>
          <w:szCs w:val="24"/>
          <w:lang w:val="en-US"/>
        </w:rPr>
      </w:pPr>
      <w:r w:rsidRPr="000C115B">
        <w:rPr>
          <w:rFonts w:ascii="Candara" w:hAnsi="Candara"/>
          <w:sz w:val="24"/>
          <w:szCs w:val="24"/>
          <w:lang w:val="en-US"/>
        </w:rPr>
        <w:t>Tax: Non-tax paying shareholders will prefer that companies distribute a large proportion of earnings in the form of dividends, rather than re-investing in projects.</w:t>
      </w:r>
    </w:p>
    <w:p w14:paraId="18A563FA" w14:textId="1D457241" w:rsidR="00BC64E1" w:rsidRPr="000C115B" w:rsidRDefault="00BC64E1" w:rsidP="000C115B">
      <w:pPr>
        <w:pStyle w:val="ListParagraph"/>
        <w:numPr>
          <w:ilvl w:val="0"/>
          <w:numId w:val="2"/>
        </w:numPr>
        <w:spacing w:line="276" w:lineRule="auto"/>
        <w:rPr>
          <w:rFonts w:ascii="Candara" w:hAnsi="Candara"/>
          <w:sz w:val="24"/>
          <w:szCs w:val="24"/>
          <w:lang w:val="en-US"/>
        </w:rPr>
      </w:pPr>
      <w:r w:rsidRPr="000C115B">
        <w:rPr>
          <w:rFonts w:ascii="Candara" w:hAnsi="Candara"/>
          <w:sz w:val="24"/>
          <w:szCs w:val="24"/>
          <w:lang w:val="en-US"/>
        </w:rPr>
        <w:t xml:space="preserve">Growth opportunities: Companies in that project major growth potential may have high demands for capital investment </w:t>
      </w:r>
      <w:r w:rsidR="00867B9D" w:rsidRPr="000C115B">
        <w:rPr>
          <w:rFonts w:ascii="Candara" w:hAnsi="Candara"/>
          <w:sz w:val="24"/>
          <w:szCs w:val="24"/>
          <w:lang w:val="en-US"/>
        </w:rPr>
        <w:t>to remain in competition. This demand may exceed their borrowing abilities and hence they prefer to pay low dividends rather than making frequent rights issues.</w:t>
      </w:r>
    </w:p>
    <w:p w14:paraId="5F624ECA" w14:textId="341C49AF" w:rsidR="00867B9D" w:rsidRPr="000C115B" w:rsidRDefault="00867B9D" w:rsidP="000C115B">
      <w:pPr>
        <w:pStyle w:val="ListParagraph"/>
        <w:numPr>
          <w:ilvl w:val="0"/>
          <w:numId w:val="2"/>
        </w:numPr>
        <w:spacing w:line="276" w:lineRule="auto"/>
        <w:rPr>
          <w:rFonts w:ascii="Candara" w:hAnsi="Candara"/>
          <w:sz w:val="24"/>
          <w:szCs w:val="24"/>
          <w:lang w:val="en-US"/>
        </w:rPr>
      </w:pPr>
      <w:r w:rsidRPr="000C115B">
        <w:rPr>
          <w:rFonts w:ascii="Candara" w:hAnsi="Candara"/>
          <w:sz w:val="24"/>
          <w:szCs w:val="24"/>
          <w:lang w:val="en-US"/>
        </w:rPr>
        <w:t>Stability and consistency: Companies with high dividend policies attract investors seeking high payouts and vice-versa. Any changes in this policy could lead to adverse market reactions in the sense that investors will now have to readjust their portfolios.</w:t>
      </w:r>
    </w:p>
    <w:p w14:paraId="3C438ED3" w14:textId="77777777" w:rsidR="00867B9D" w:rsidRPr="000C115B" w:rsidRDefault="00867B9D" w:rsidP="000C115B">
      <w:pPr>
        <w:pStyle w:val="ListParagraph"/>
        <w:spacing w:line="276" w:lineRule="auto"/>
        <w:ind w:left="1440"/>
        <w:rPr>
          <w:rFonts w:ascii="Candara" w:hAnsi="Candara"/>
          <w:sz w:val="24"/>
          <w:szCs w:val="24"/>
          <w:lang w:val="en-US"/>
        </w:rPr>
      </w:pPr>
    </w:p>
    <w:p w14:paraId="39EF61DB" w14:textId="23A565F2" w:rsidR="0030541F" w:rsidRDefault="00867B9D" w:rsidP="000C115B">
      <w:pPr>
        <w:pStyle w:val="ListParagraph"/>
        <w:numPr>
          <w:ilvl w:val="0"/>
          <w:numId w:val="1"/>
        </w:numPr>
        <w:spacing w:line="276" w:lineRule="auto"/>
        <w:rPr>
          <w:rFonts w:ascii="Candara" w:hAnsi="Candara"/>
          <w:sz w:val="24"/>
          <w:szCs w:val="24"/>
          <w:lang w:val="en-US"/>
        </w:rPr>
      </w:pPr>
      <w:r w:rsidRPr="000C115B">
        <w:rPr>
          <w:rFonts w:ascii="Candara" w:hAnsi="Candara"/>
          <w:sz w:val="24"/>
          <w:szCs w:val="24"/>
          <w:lang w:val="en-US"/>
        </w:rPr>
        <w:t xml:space="preserve">Different types of business entities are: </w:t>
      </w:r>
      <w:r w:rsidR="0030541F" w:rsidRPr="000C115B">
        <w:rPr>
          <w:rFonts w:ascii="Candara" w:hAnsi="Candara"/>
          <w:sz w:val="24"/>
          <w:szCs w:val="24"/>
          <w:lang w:val="en-US"/>
        </w:rPr>
        <w:t>Sole proprietorship, Partnership, Limited companies, Limited liability partnerships</w:t>
      </w:r>
    </w:p>
    <w:p w14:paraId="1B44AB51" w14:textId="77777777" w:rsidR="000C115B" w:rsidRPr="000C115B" w:rsidRDefault="000C115B" w:rsidP="000C115B">
      <w:pPr>
        <w:pStyle w:val="ListParagraph"/>
        <w:spacing w:line="276" w:lineRule="auto"/>
        <w:rPr>
          <w:rFonts w:ascii="Candara" w:hAnsi="Candara"/>
          <w:sz w:val="24"/>
          <w:szCs w:val="24"/>
          <w:lang w:val="en-US"/>
        </w:rPr>
      </w:pPr>
    </w:p>
    <w:tbl>
      <w:tblPr>
        <w:tblStyle w:val="PlainTable1"/>
        <w:tblW w:w="0" w:type="auto"/>
        <w:tblLook w:val="04A0" w:firstRow="1" w:lastRow="0" w:firstColumn="1" w:lastColumn="0" w:noHBand="0" w:noVBand="1"/>
      </w:tblPr>
      <w:tblGrid>
        <w:gridCol w:w="1697"/>
        <w:gridCol w:w="2049"/>
        <w:gridCol w:w="1759"/>
        <w:gridCol w:w="1752"/>
        <w:gridCol w:w="1759"/>
      </w:tblGrid>
      <w:tr w:rsidR="00F86527" w:rsidRPr="000C115B" w14:paraId="6045994E" w14:textId="77777777" w:rsidTr="000C11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63777808" w14:textId="77777777" w:rsidR="0030541F" w:rsidRPr="000C115B" w:rsidRDefault="0030541F" w:rsidP="000C115B">
            <w:pPr>
              <w:pStyle w:val="ListParagraph"/>
              <w:spacing w:line="276" w:lineRule="auto"/>
              <w:ind w:left="0"/>
              <w:rPr>
                <w:rFonts w:ascii="Candara" w:hAnsi="Candara"/>
                <w:sz w:val="24"/>
                <w:szCs w:val="24"/>
                <w:lang w:val="en-US"/>
              </w:rPr>
            </w:pPr>
          </w:p>
        </w:tc>
        <w:tc>
          <w:tcPr>
            <w:tcW w:w="1803" w:type="dxa"/>
          </w:tcPr>
          <w:p w14:paraId="7944C6C2" w14:textId="26CDF8FA" w:rsidR="0030541F" w:rsidRPr="000C115B" w:rsidRDefault="0030541F" w:rsidP="000C115B">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SOLE PROPRIETORSHIP</w:t>
            </w:r>
          </w:p>
        </w:tc>
        <w:tc>
          <w:tcPr>
            <w:tcW w:w="1803" w:type="dxa"/>
          </w:tcPr>
          <w:p w14:paraId="5E8A0A58" w14:textId="4669CD70" w:rsidR="0030541F" w:rsidRPr="000C115B" w:rsidRDefault="0030541F" w:rsidP="000C115B">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 xml:space="preserve">PARTNERSHIP </w:t>
            </w:r>
          </w:p>
        </w:tc>
        <w:tc>
          <w:tcPr>
            <w:tcW w:w="1803" w:type="dxa"/>
          </w:tcPr>
          <w:p w14:paraId="70BBB432" w14:textId="6C0835F4" w:rsidR="0030541F" w:rsidRPr="000C115B" w:rsidRDefault="0030541F" w:rsidP="000C115B">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LIMITED COMPANIES</w:t>
            </w:r>
          </w:p>
        </w:tc>
        <w:tc>
          <w:tcPr>
            <w:tcW w:w="1804" w:type="dxa"/>
          </w:tcPr>
          <w:p w14:paraId="6BFCE762" w14:textId="53336127" w:rsidR="0030541F" w:rsidRPr="000C115B" w:rsidRDefault="0030541F" w:rsidP="000C115B">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LIMITED LIABILITY PARTNERSHIP</w:t>
            </w:r>
          </w:p>
        </w:tc>
      </w:tr>
      <w:tr w:rsidR="00F86527" w:rsidRPr="000C115B" w14:paraId="6033C62E" w14:textId="77777777" w:rsidTr="000C1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6917252B" w14:textId="69E7C75B" w:rsidR="0030541F" w:rsidRPr="000C115B" w:rsidRDefault="0030541F" w:rsidP="000C115B">
            <w:pPr>
              <w:pStyle w:val="ListParagraph"/>
              <w:spacing w:line="276" w:lineRule="auto"/>
              <w:ind w:left="0"/>
              <w:rPr>
                <w:rFonts w:ascii="Candara" w:hAnsi="Candara"/>
                <w:sz w:val="24"/>
                <w:szCs w:val="24"/>
                <w:lang w:val="en-US"/>
              </w:rPr>
            </w:pPr>
            <w:r w:rsidRPr="000C115B">
              <w:rPr>
                <w:rFonts w:ascii="Candara" w:hAnsi="Candara"/>
                <w:sz w:val="24"/>
                <w:szCs w:val="24"/>
                <w:lang w:val="en-US"/>
              </w:rPr>
              <w:t>OWNERSHIP</w:t>
            </w:r>
          </w:p>
        </w:tc>
        <w:tc>
          <w:tcPr>
            <w:tcW w:w="1803" w:type="dxa"/>
          </w:tcPr>
          <w:p w14:paraId="37F9C8AD" w14:textId="717CC989" w:rsidR="0030541F" w:rsidRPr="000C115B" w:rsidRDefault="0030541F" w:rsidP="000C115B">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 xml:space="preserve">Owned, </w:t>
            </w:r>
            <w:r w:rsidR="00821F87" w:rsidRPr="000C115B">
              <w:rPr>
                <w:rFonts w:ascii="Candara" w:hAnsi="Candara"/>
                <w:sz w:val="24"/>
                <w:szCs w:val="24"/>
                <w:lang w:val="en-US"/>
              </w:rPr>
              <w:t>managed,</w:t>
            </w:r>
            <w:r w:rsidRPr="000C115B">
              <w:rPr>
                <w:rFonts w:ascii="Candara" w:hAnsi="Candara"/>
                <w:sz w:val="24"/>
                <w:szCs w:val="24"/>
                <w:lang w:val="en-US"/>
              </w:rPr>
              <w:t xml:space="preserve"> and controlled by an individual who is the recipient of all profits and bearer of all risks.</w:t>
            </w:r>
          </w:p>
        </w:tc>
        <w:tc>
          <w:tcPr>
            <w:tcW w:w="1803" w:type="dxa"/>
          </w:tcPr>
          <w:p w14:paraId="151DF933" w14:textId="77777777" w:rsidR="0030541F" w:rsidRPr="000C115B" w:rsidRDefault="00821F87" w:rsidP="000C115B">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 xml:space="preserve">It is a business which is owned by more than one person. </w:t>
            </w:r>
          </w:p>
          <w:p w14:paraId="04945776" w14:textId="4AC367F3" w:rsidR="00821F87" w:rsidRPr="000C115B" w:rsidRDefault="00821F87" w:rsidP="000C115B">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 xml:space="preserve">Can be owned in equal or </w:t>
            </w:r>
            <w:r w:rsidRPr="000C115B">
              <w:rPr>
                <w:rFonts w:ascii="Candara" w:hAnsi="Candara"/>
                <w:sz w:val="24"/>
                <w:szCs w:val="24"/>
                <w:lang w:val="en-US"/>
              </w:rPr>
              <w:lastRenderedPageBreak/>
              <w:t>unequal amounts by partners.</w:t>
            </w:r>
          </w:p>
        </w:tc>
        <w:tc>
          <w:tcPr>
            <w:tcW w:w="1803" w:type="dxa"/>
          </w:tcPr>
          <w:p w14:paraId="3F346DF6" w14:textId="77777777" w:rsidR="0030541F" w:rsidRPr="000C115B" w:rsidRDefault="00F86527" w:rsidP="000C115B">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lastRenderedPageBreak/>
              <w:t>It is a business which has a separate legal identity from the owners.</w:t>
            </w:r>
          </w:p>
          <w:p w14:paraId="49EC0FB3" w14:textId="2380E65E" w:rsidR="00F86527" w:rsidRPr="000C115B" w:rsidRDefault="00F86527" w:rsidP="000C115B">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lastRenderedPageBreak/>
              <w:t>Shareholders are owners of the company.</w:t>
            </w:r>
          </w:p>
        </w:tc>
        <w:tc>
          <w:tcPr>
            <w:tcW w:w="1804" w:type="dxa"/>
          </w:tcPr>
          <w:p w14:paraId="699DB800" w14:textId="1FBA188E" w:rsidR="0030541F" w:rsidRPr="000C115B" w:rsidRDefault="00B76278" w:rsidP="000C115B">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lastRenderedPageBreak/>
              <w:t xml:space="preserve">In this two or members engage in a profit-making venture. There are no </w:t>
            </w:r>
            <w:r w:rsidRPr="000C115B">
              <w:rPr>
                <w:rFonts w:ascii="Candara" w:hAnsi="Candara"/>
                <w:sz w:val="24"/>
                <w:szCs w:val="24"/>
                <w:lang w:val="en-US"/>
              </w:rPr>
              <w:lastRenderedPageBreak/>
              <w:t>directors and shareholders.</w:t>
            </w:r>
          </w:p>
          <w:p w14:paraId="00232AF6" w14:textId="51C40902" w:rsidR="00B76278" w:rsidRPr="000C115B" w:rsidRDefault="00B76278" w:rsidP="000C115B">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The company has a separate legal identity.</w:t>
            </w:r>
          </w:p>
        </w:tc>
      </w:tr>
      <w:tr w:rsidR="00F86527" w:rsidRPr="000C115B" w14:paraId="0E5E8BD4" w14:textId="77777777" w:rsidTr="000C115B">
        <w:tc>
          <w:tcPr>
            <w:cnfStyle w:val="001000000000" w:firstRow="0" w:lastRow="0" w:firstColumn="1" w:lastColumn="0" w:oddVBand="0" w:evenVBand="0" w:oddHBand="0" w:evenHBand="0" w:firstRowFirstColumn="0" w:firstRowLastColumn="0" w:lastRowFirstColumn="0" w:lastRowLastColumn="0"/>
            <w:tcW w:w="1803" w:type="dxa"/>
          </w:tcPr>
          <w:p w14:paraId="3D46B000" w14:textId="539FBFC9" w:rsidR="0030541F" w:rsidRPr="000C115B" w:rsidRDefault="0030541F" w:rsidP="000C115B">
            <w:pPr>
              <w:pStyle w:val="ListParagraph"/>
              <w:spacing w:line="276" w:lineRule="auto"/>
              <w:ind w:left="0"/>
              <w:rPr>
                <w:rFonts w:ascii="Candara" w:hAnsi="Candara"/>
                <w:sz w:val="24"/>
                <w:szCs w:val="24"/>
                <w:lang w:val="en-US"/>
              </w:rPr>
            </w:pPr>
            <w:r w:rsidRPr="000C115B">
              <w:rPr>
                <w:rFonts w:ascii="Candara" w:hAnsi="Candara"/>
                <w:sz w:val="24"/>
                <w:szCs w:val="24"/>
                <w:lang w:val="en-US"/>
              </w:rPr>
              <w:lastRenderedPageBreak/>
              <w:t>LIABILTY</w:t>
            </w:r>
          </w:p>
        </w:tc>
        <w:tc>
          <w:tcPr>
            <w:tcW w:w="1803" w:type="dxa"/>
          </w:tcPr>
          <w:p w14:paraId="5BDAB755" w14:textId="73BCF4FB" w:rsidR="0030541F" w:rsidRPr="000C115B" w:rsidRDefault="00821F87" w:rsidP="000C115B">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Unlimited liability- if sued the total personal wealth of the sole trader can be used to pay off debts</w:t>
            </w:r>
          </w:p>
        </w:tc>
        <w:tc>
          <w:tcPr>
            <w:tcW w:w="1803" w:type="dxa"/>
          </w:tcPr>
          <w:p w14:paraId="70B80EB8" w14:textId="042229CD" w:rsidR="0030541F" w:rsidRPr="000C115B" w:rsidRDefault="00821F87" w:rsidP="000C115B">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 xml:space="preserve">Unlimited liability- All partners are jointly liable and liable to the full extent of their personal wealth for the deficiencies in the business. </w:t>
            </w:r>
          </w:p>
        </w:tc>
        <w:tc>
          <w:tcPr>
            <w:tcW w:w="1803" w:type="dxa"/>
          </w:tcPr>
          <w:p w14:paraId="780CDC9E" w14:textId="101305D7" w:rsidR="0030541F" w:rsidRPr="000C115B" w:rsidRDefault="00F86527" w:rsidP="000C115B">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 xml:space="preserve">The </w:t>
            </w:r>
            <w:r w:rsidR="00B76278" w:rsidRPr="000C115B">
              <w:rPr>
                <w:rFonts w:ascii="Candara" w:hAnsi="Candara"/>
                <w:sz w:val="24"/>
                <w:szCs w:val="24"/>
                <w:lang w:val="en-US"/>
              </w:rPr>
              <w:t>owner’s</w:t>
            </w:r>
            <w:r w:rsidRPr="000C115B">
              <w:rPr>
                <w:rFonts w:ascii="Candara" w:hAnsi="Candara"/>
                <w:sz w:val="24"/>
                <w:szCs w:val="24"/>
                <w:lang w:val="en-US"/>
              </w:rPr>
              <w:t xml:space="preserve"> liability is limited to the fully paid value of their shares.</w:t>
            </w:r>
          </w:p>
          <w:p w14:paraId="601996B0" w14:textId="713E0B9E" w:rsidR="00F86527" w:rsidRPr="000C115B" w:rsidRDefault="00F86527" w:rsidP="000C115B">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If company becomes insolvent, creditors cannot claim further payment from the owner’s personal wealth beyond the fully paid values of their shares.</w:t>
            </w:r>
          </w:p>
        </w:tc>
        <w:tc>
          <w:tcPr>
            <w:tcW w:w="1804" w:type="dxa"/>
          </w:tcPr>
          <w:p w14:paraId="76BDEE91" w14:textId="77777777" w:rsidR="00B76278" w:rsidRPr="000C115B" w:rsidRDefault="00B76278" w:rsidP="000C115B">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Liability of its members is limited.</w:t>
            </w:r>
          </w:p>
          <w:p w14:paraId="50B6C2DD" w14:textId="09F9BD04" w:rsidR="0030541F" w:rsidRPr="000C115B" w:rsidRDefault="00B76278" w:rsidP="000C115B">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 xml:space="preserve">Actions can be taken on individual members who are found to be negligent and fraudulent. </w:t>
            </w:r>
          </w:p>
        </w:tc>
      </w:tr>
      <w:tr w:rsidR="00F86527" w:rsidRPr="000C115B" w14:paraId="0333A25A" w14:textId="77777777" w:rsidTr="000C1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5C26FAF0" w14:textId="6917E1C9" w:rsidR="0030541F" w:rsidRPr="000C115B" w:rsidRDefault="0030541F" w:rsidP="000C115B">
            <w:pPr>
              <w:pStyle w:val="ListParagraph"/>
              <w:spacing w:line="276" w:lineRule="auto"/>
              <w:ind w:left="0"/>
              <w:rPr>
                <w:rFonts w:ascii="Candara" w:hAnsi="Candara"/>
                <w:sz w:val="24"/>
                <w:szCs w:val="24"/>
                <w:lang w:val="en-US"/>
              </w:rPr>
            </w:pPr>
            <w:r w:rsidRPr="000C115B">
              <w:rPr>
                <w:rFonts w:ascii="Candara" w:hAnsi="Candara"/>
                <w:sz w:val="24"/>
                <w:szCs w:val="24"/>
                <w:lang w:val="en-US"/>
              </w:rPr>
              <w:t>LEGAL STATUS</w:t>
            </w:r>
          </w:p>
        </w:tc>
        <w:tc>
          <w:tcPr>
            <w:tcW w:w="1803" w:type="dxa"/>
          </w:tcPr>
          <w:p w14:paraId="5E75A87F" w14:textId="6AC3CB15" w:rsidR="0030541F" w:rsidRPr="000C115B" w:rsidRDefault="00821F87" w:rsidP="000C115B">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No specific documentation required to establish such a business. Income tax returns need to be filed.</w:t>
            </w:r>
          </w:p>
        </w:tc>
        <w:tc>
          <w:tcPr>
            <w:tcW w:w="1803" w:type="dxa"/>
          </w:tcPr>
          <w:p w14:paraId="62CDEBC6" w14:textId="7310DBA7" w:rsidR="0030541F" w:rsidRPr="000C115B" w:rsidRDefault="00821F87" w:rsidP="000C115B">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Most partnerships have a partnership agreement- consists of rights of individual partners.</w:t>
            </w:r>
          </w:p>
        </w:tc>
        <w:tc>
          <w:tcPr>
            <w:tcW w:w="1803" w:type="dxa"/>
          </w:tcPr>
          <w:p w14:paraId="52313763" w14:textId="77777777" w:rsidR="00F86527" w:rsidRPr="000C115B" w:rsidRDefault="00F86527" w:rsidP="000C115B">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These must have:</w:t>
            </w:r>
          </w:p>
          <w:p w14:paraId="70631C3C" w14:textId="77777777" w:rsidR="00F86527" w:rsidRPr="000C115B" w:rsidRDefault="00F86527" w:rsidP="000C115B">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-Memorandum of Association: This records the intentions of the people concerned to form the business</w:t>
            </w:r>
          </w:p>
          <w:p w14:paraId="10DAEA64" w14:textId="6653A725" w:rsidR="0030541F" w:rsidRPr="000C115B" w:rsidRDefault="00F86527" w:rsidP="000C115B">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-Articles of Association: This includes details of the internal rules for running the company.</w:t>
            </w:r>
          </w:p>
        </w:tc>
        <w:tc>
          <w:tcPr>
            <w:tcW w:w="1804" w:type="dxa"/>
          </w:tcPr>
          <w:p w14:paraId="344AC28A" w14:textId="77777777" w:rsidR="0030541F" w:rsidRPr="000C115B" w:rsidRDefault="00B76278" w:rsidP="000C115B">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No MOA or AOA required.</w:t>
            </w:r>
          </w:p>
          <w:p w14:paraId="395EC18A" w14:textId="29F5527A" w:rsidR="00B76278" w:rsidRPr="000C115B" w:rsidRDefault="00B76278" w:rsidP="000C115B">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ndara" w:hAnsi="Candara"/>
                <w:sz w:val="24"/>
                <w:szCs w:val="24"/>
                <w:lang w:val="en-US"/>
              </w:rPr>
            </w:pPr>
            <w:r w:rsidRPr="000C115B">
              <w:rPr>
                <w:rFonts w:ascii="Candara" w:hAnsi="Candara"/>
                <w:sz w:val="24"/>
                <w:szCs w:val="24"/>
                <w:lang w:val="en-US"/>
              </w:rPr>
              <w:t>LLP is governed the partnership agreement that may already be in force within an existing partnership</w:t>
            </w:r>
          </w:p>
        </w:tc>
      </w:tr>
    </w:tbl>
    <w:p w14:paraId="68A099DB" w14:textId="4369EA70" w:rsidR="00867B9D" w:rsidRPr="000C115B" w:rsidRDefault="00867B9D" w:rsidP="000C115B">
      <w:pPr>
        <w:pStyle w:val="ListParagraph"/>
        <w:spacing w:line="276" w:lineRule="auto"/>
        <w:rPr>
          <w:rFonts w:ascii="Candara" w:hAnsi="Candara"/>
          <w:sz w:val="24"/>
          <w:szCs w:val="24"/>
          <w:lang w:val="en-US"/>
        </w:rPr>
      </w:pPr>
    </w:p>
    <w:p w14:paraId="0D7596EF" w14:textId="732C1A0D" w:rsidR="00D8065F" w:rsidRPr="000C115B" w:rsidRDefault="00D8065F" w:rsidP="000C115B">
      <w:pPr>
        <w:pStyle w:val="ListParagraph"/>
        <w:numPr>
          <w:ilvl w:val="0"/>
          <w:numId w:val="1"/>
        </w:numPr>
        <w:spacing w:line="276" w:lineRule="auto"/>
        <w:rPr>
          <w:rFonts w:ascii="Candara" w:hAnsi="Candara"/>
          <w:sz w:val="24"/>
          <w:szCs w:val="24"/>
          <w:lang w:val="en-US"/>
        </w:rPr>
      </w:pPr>
      <w:r w:rsidRPr="000C115B">
        <w:rPr>
          <w:rFonts w:ascii="Candara" w:hAnsi="Candara"/>
          <w:sz w:val="24"/>
          <w:szCs w:val="24"/>
          <w:lang w:val="en-US"/>
        </w:rPr>
        <w:lastRenderedPageBreak/>
        <w:t xml:space="preserve">The individual should opt for sole proprietorship instead of floating a limited company as the former pays less taxes. This is because a corporation is treated as a separate </w:t>
      </w:r>
      <w:proofErr w:type="spellStart"/>
      <w:r w:rsidRPr="000C115B">
        <w:rPr>
          <w:rFonts w:ascii="Candara" w:hAnsi="Candara"/>
          <w:sz w:val="24"/>
          <w:szCs w:val="24"/>
          <w:lang w:val="en-US"/>
        </w:rPr>
        <w:t>enity</w:t>
      </w:r>
      <w:proofErr w:type="spellEnd"/>
      <w:r w:rsidRPr="000C115B">
        <w:rPr>
          <w:rFonts w:ascii="Candara" w:hAnsi="Candara"/>
          <w:sz w:val="24"/>
          <w:szCs w:val="24"/>
          <w:lang w:val="en-US"/>
        </w:rPr>
        <w:t xml:space="preserve"> meaning that it has to pay state as well as federal taxes on the money it earns.</w:t>
      </w:r>
    </w:p>
    <w:p w14:paraId="7DF04CA5" w14:textId="77777777" w:rsidR="00D8065F" w:rsidRPr="000C115B" w:rsidRDefault="00D8065F" w:rsidP="000C115B">
      <w:pPr>
        <w:pStyle w:val="ListParagraph"/>
        <w:spacing w:line="276" w:lineRule="auto"/>
        <w:rPr>
          <w:rFonts w:ascii="Candara" w:hAnsi="Candara"/>
          <w:sz w:val="24"/>
          <w:szCs w:val="24"/>
          <w:lang w:val="en-US"/>
        </w:rPr>
      </w:pPr>
    </w:p>
    <w:p w14:paraId="5153958A" w14:textId="60B62A68" w:rsidR="00B76278" w:rsidRPr="000C115B" w:rsidRDefault="00C20454" w:rsidP="000C115B">
      <w:pPr>
        <w:pStyle w:val="ListParagraph"/>
        <w:numPr>
          <w:ilvl w:val="0"/>
          <w:numId w:val="1"/>
        </w:numPr>
        <w:spacing w:line="276" w:lineRule="auto"/>
        <w:rPr>
          <w:rFonts w:ascii="Candara" w:hAnsi="Candara"/>
          <w:sz w:val="24"/>
          <w:szCs w:val="24"/>
          <w:lang w:val="en-US"/>
        </w:rPr>
      </w:pPr>
      <w:r w:rsidRPr="000C115B">
        <w:rPr>
          <w:rFonts w:ascii="Candara" w:hAnsi="Candara"/>
          <w:sz w:val="24"/>
          <w:szCs w:val="24"/>
          <w:lang w:val="en-US"/>
        </w:rPr>
        <w:t>Modigliani and Miller’s irrelevance propositions</w:t>
      </w:r>
      <w:r w:rsidR="00D8065F" w:rsidRPr="000C115B">
        <w:rPr>
          <w:rFonts w:ascii="Candara" w:hAnsi="Candara"/>
          <w:sz w:val="24"/>
          <w:szCs w:val="24"/>
          <w:lang w:val="en-US"/>
        </w:rPr>
        <w:t xml:space="preserve"> </w:t>
      </w:r>
      <w:r w:rsidRPr="000C115B">
        <w:rPr>
          <w:rFonts w:ascii="Candara" w:hAnsi="Candara"/>
          <w:sz w:val="24"/>
          <w:szCs w:val="24"/>
          <w:lang w:val="en-US"/>
        </w:rPr>
        <w:t>suggests that market value of a company is independent of its capital structure</w:t>
      </w:r>
      <w:r w:rsidR="00390B16" w:rsidRPr="000C115B">
        <w:rPr>
          <w:rFonts w:ascii="Candara" w:hAnsi="Candara"/>
          <w:sz w:val="24"/>
          <w:szCs w:val="24"/>
          <w:lang w:val="en-US"/>
        </w:rPr>
        <w:t>. They believe that the market value of a company is determined by its investment decisions and not by its financing decisions.</w:t>
      </w:r>
    </w:p>
    <w:p w14:paraId="715D5704" w14:textId="77777777" w:rsidR="00390B16" w:rsidRPr="000C115B" w:rsidRDefault="00390B16" w:rsidP="000C115B">
      <w:pPr>
        <w:pStyle w:val="ListParagraph"/>
        <w:spacing w:line="276" w:lineRule="auto"/>
        <w:rPr>
          <w:rFonts w:ascii="Candara" w:hAnsi="Candara"/>
          <w:sz w:val="24"/>
          <w:szCs w:val="24"/>
          <w:lang w:val="en-US"/>
        </w:rPr>
      </w:pPr>
    </w:p>
    <w:p w14:paraId="4785C181" w14:textId="7E68CD0F" w:rsidR="00390B16" w:rsidRPr="000C115B" w:rsidRDefault="000A7B0F" w:rsidP="000C115B">
      <w:pPr>
        <w:pStyle w:val="ListParagraph"/>
        <w:numPr>
          <w:ilvl w:val="0"/>
          <w:numId w:val="1"/>
        </w:numPr>
        <w:spacing w:line="276" w:lineRule="auto"/>
        <w:rPr>
          <w:rFonts w:ascii="Candara" w:hAnsi="Candara"/>
          <w:sz w:val="24"/>
          <w:szCs w:val="24"/>
          <w:lang w:val="en-US"/>
        </w:rPr>
      </w:pPr>
      <w:r w:rsidRPr="000C115B">
        <w:rPr>
          <w:rFonts w:ascii="Candara" w:hAnsi="Candara"/>
          <w:sz w:val="24"/>
          <w:szCs w:val="24"/>
          <w:lang w:val="en-US"/>
        </w:rPr>
        <w:t xml:space="preserve">Working capital is the cash or other liquid assets that a business uses to cover day to day operations like paying bills and payrolls of employees. It is the difference between </w:t>
      </w:r>
      <w:proofErr w:type="gramStart"/>
      <w:r w:rsidRPr="000C115B">
        <w:rPr>
          <w:rFonts w:ascii="Candara" w:hAnsi="Candara"/>
          <w:sz w:val="24"/>
          <w:szCs w:val="24"/>
          <w:lang w:val="en-US"/>
        </w:rPr>
        <w:t>a  company’s</w:t>
      </w:r>
      <w:proofErr w:type="gramEnd"/>
      <w:r w:rsidRPr="000C115B">
        <w:rPr>
          <w:rFonts w:ascii="Candara" w:hAnsi="Candara"/>
          <w:sz w:val="24"/>
          <w:szCs w:val="24"/>
          <w:lang w:val="en-US"/>
        </w:rPr>
        <w:t xml:space="preserve"> current assets and its liabilities.</w:t>
      </w:r>
    </w:p>
    <w:p w14:paraId="44D6F9FC" w14:textId="77777777" w:rsidR="000A7B0F" w:rsidRPr="000C115B" w:rsidRDefault="000A7B0F" w:rsidP="000C115B">
      <w:pPr>
        <w:pStyle w:val="ListParagraph"/>
        <w:spacing w:line="276" w:lineRule="auto"/>
        <w:rPr>
          <w:rFonts w:ascii="Candara" w:hAnsi="Candara"/>
          <w:sz w:val="24"/>
          <w:szCs w:val="24"/>
          <w:lang w:val="en-US"/>
        </w:rPr>
      </w:pPr>
    </w:p>
    <w:p w14:paraId="158FB31C" w14:textId="334B2C6A" w:rsidR="000A7B0F" w:rsidRPr="000C115B" w:rsidRDefault="000A7B0F" w:rsidP="000C115B">
      <w:pPr>
        <w:pStyle w:val="ListParagraph"/>
        <w:spacing w:line="276" w:lineRule="auto"/>
        <w:rPr>
          <w:rFonts w:ascii="Candara" w:hAnsi="Candara"/>
          <w:sz w:val="24"/>
          <w:szCs w:val="24"/>
          <w:lang w:val="en-US"/>
        </w:rPr>
      </w:pPr>
      <w:r w:rsidRPr="000C115B">
        <w:rPr>
          <w:rFonts w:ascii="Candara" w:hAnsi="Candara"/>
          <w:sz w:val="24"/>
          <w:szCs w:val="24"/>
          <w:lang w:val="en-US"/>
        </w:rPr>
        <w:t xml:space="preserve">Fixed capital includes the assets or investments needed to start and maintain a </w:t>
      </w:r>
      <w:proofErr w:type="gramStart"/>
      <w:r w:rsidRPr="000C115B">
        <w:rPr>
          <w:rFonts w:ascii="Candara" w:hAnsi="Candara"/>
          <w:sz w:val="24"/>
          <w:szCs w:val="24"/>
          <w:lang w:val="en-US"/>
        </w:rPr>
        <w:t>business like</w:t>
      </w:r>
      <w:proofErr w:type="gramEnd"/>
      <w:r w:rsidRPr="000C115B">
        <w:rPr>
          <w:rFonts w:ascii="Candara" w:hAnsi="Candara"/>
          <w:sz w:val="24"/>
          <w:szCs w:val="24"/>
          <w:lang w:val="en-US"/>
        </w:rPr>
        <w:t xml:space="preserve"> plant, equipment, property etc.</w:t>
      </w:r>
    </w:p>
    <w:p w14:paraId="65F3B31A" w14:textId="512AC90E" w:rsidR="000A7B0F" w:rsidRPr="000C115B" w:rsidRDefault="000A7B0F" w:rsidP="000C115B">
      <w:pPr>
        <w:pStyle w:val="ListParagraph"/>
        <w:spacing w:line="276" w:lineRule="auto"/>
        <w:rPr>
          <w:rFonts w:ascii="Candara" w:hAnsi="Candara"/>
          <w:sz w:val="24"/>
          <w:szCs w:val="24"/>
          <w:lang w:val="en-US"/>
        </w:rPr>
      </w:pPr>
    </w:p>
    <w:p w14:paraId="71700B67" w14:textId="087DFEF0" w:rsidR="000A7B0F" w:rsidRPr="000C115B" w:rsidRDefault="000A7B0F" w:rsidP="000C115B">
      <w:pPr>
        <w:pStyle w:val="ListParagraph"/>
        <w:numPr>
          <w:ilvl w:val="0"/>
          <w:numId w:val="1"/>
        </w:numPr>
        <w:spacing w:line="276" w:lineRule="auto"/>
        <w:rPr>
          <w:rFonts w:ascii="Candara" w:hAnsi="Candara"/>
          <w:sz w:val="24"/>
          <w:szCs w:val="24"/>
          <w:lang w:val="en-US"/>
        </w:rPr>
      </w:pPr>
      <w:r w:rsidRPr="000C115B">
        <w:rPr>
          <w:rFonts w:ascii="Candara" w:hAnsi="Candara"/>
          <w:sz w:val="24"/>
          <w:szCs w:val="24"/>
          <w:lang w:val="en-US"/>
        </w:rPr>
        <w:t>Economies of scale</w:t>
      </w:r>
      <w:r w:rsidR="005C7082" w:rsidRPr="000C115B">
        <w:rPr>
          <w:rFonts w:ascii="Candara" w:hAnsi="Candara"/>
          <w:sz w:val="24"/>
          <w:szCs w:val="24"/>
          <w:lang w:val="en-US"/>
        </w:rPr>
        <w:t xml:space="preserve"> refers to the proportionate savings in costs gained by an increased level of production. This can be done by buying inputs required for the production process in bulk or hiring </w:t>
      </w:r>
      <w:r w:rsidR="005B3FB9" w:rsidRPr="000C115B">
        <w:rPr>
          <w:rFonts w:ascii="Candara" w:hAnsi="Candara"/>
          <w:sz w:val="24"/>
          <w:szCs w:val="24"/>
          <w:lang w:val="en-US"/>
        </w:rPr>
        <w:t>more skilled and experienced managers to overlook the production or using advanced and better technology and getting rid of the obsolete ones.</w:t>
      </w:r>
    </w:p>
    <w:p w14:paraId="64A9DFCD" w14:textId="671085D5" w:rsidR="005B3FB9" w:rsidRPr="000C115B" w:rsidRDefault="005B3FB9" w:rsidP="000C115B">
      <w:pPr>
        <w:spacing w:line="276" w:lineRule="auto"/>
        <w:ind w:left="360"/>
        <w:rPr>
          <w:rFonts w:ascii="Candara" w:hAnsi="Candara"/>
          <w:sz w:val="24"/>
          <w:szCs w:val="24"/>
          <w:lang w:val="en-US"/>
        </w:rPr>
      </w:pPr>
    </w:p>
    <w:p w14:paraId="0C3CF70A" w14:textId="137E7F4D" w:rsidR="00867B9D" w:rsidRPr="000C115B" w:rsidRDefault="00677992" w:rsidP="000C115B">
      <w:pPr>
        <w:pStyle w:val="ListParagraph"/>
        <w:numPr>
          <w:ilvl w:val="0"/>
          <w:numId w:val="1"/>
        </w:numPr>
        <w:spacing w:line="276" w:lineRule="auto"/>
        <w:rPr>
          <w:rFonts w:ascii="Candara" w:hAnsi="Candara"/>
          <w:sz w:val="24"/>
          <w:szCs w:val="24"/>
          <w:lang w:val="en-US"/>
        </w:rPr>
      </w:pPr>
      <w:r w:rsidRPr="000C115B">
        <w:rPr>
          <w:rFonts w:ascii="Candara" w:hAnsi="Candara"/>
          <w:sz w:val="24"/>
          <w:szCs w:val="24"/>
          <w:lang w:val="en-US"/>
        </w:rPr>
        <w:t>If a pension fund or investment company must report its financial position every year, it may be more averse to very short-term investment losses than if it had to report only every three years. The consequence of this might be to force the fund to invest in less volatile assets to reduce the risk of having to report a poor financial position. It might therefore result in the fund investing less heavily in equities, and possibly also less heavily in long-term bonds.</w:t>
      </w:r>
    </w:p>
    <w:p w14:paraId="021CCA47" w14:textId="77777777" w:rsidR="00677992" w:rsidRPr="000C115B" w:rsidRDefault="00677992" w:rsidP="000C115B">
      <w:pPr>
        <w:pStyle w:val="ListParagraph"/>
        <w:spacing w:line="276" w:lineRule="auto"/>
        <w:rPr>
          <w:rFonts w:ascii="Candara" w:hAnsi="Candara"/>
          <w:sz w:val="24"/>
          <w:szCs w:val="24"/>
          <w:lang w:val="en-US"/>
        </w:rPr>
      </w:pPr>
    </w:p>
    <w:p w14:paraId="76E674D3" w14:textId="02E8302E" w:rsidR="00677992" w:rsidRPr="000C115B" w:rsidRDefault="005B3920" w:rsidP="000C115B">
      <w:pPr>
        <w:pStyle w:val="ListParagraph"/>
        <w:numPr>
          <w:ilvl w:val="0"/>
          <w:numId w:val="1"/>
        </w:numPr>
        <w:spacing w:line="276" w:lineRule="auto"/>
        <w:rPr>
          <w:rFonts w:ascii="Candara" w:hAnsi="Candara"/>
          <w:sz w:val="24"/>
          <w:szCs w:val="24"/>
          <w:lang w:val="en-US"/>
        </w:rPr>
      </w:pPr>
      <w:r w:rsidRPr="000C115B">
        <w:rPr>
          <w:rFonts w:ascii="Candara" w:hAnsi="Candara"/>
          <w:sz w:val="24"/>
          <w:szCs w:val="24"/>
          <w:lang w:val="en-US"/>
        </w:rPr>
        <w:t xml:space="preserve">Scenario 2 is preferred over 1 as in the first case we’re potentially losing out on the time value of money even if its for a very insignificant amount of time. In the second scenario we can potentially invest the 2000 rupees and earn some amount in that one day </w:t>
      </w:r>
      <w:r w:rsidR="00FF4014" w:rsidRPr="000C115B">
        <w:rPr>
          <w:rFonts w:ascii="Candara" w:hAnsi="Candara"/>
          <w:sz w:val="24"/>
          <w:szCs w:val="24"/>
          <w:lang w:val="en-US"/>
        </w:rPr>
        <w:t>even if it’s a small amount of time.</w:t>
      </w:r>
    </w:p>
    <w:p w14:paraId="5D23EF40" w14:textId="77777777" w:rsidR="00FF4014" w:rsidRPr="000C115B" w:rsidRDefault="00FF4014" w:rsidP="000C115B">
      <w:pPr>
        <w:pStyle w:val="ListParagraph"/>
        <w:spacing w:line="276" w:lineRule="auto"/>
        <w:rPr>
          <w:rFonts w:ascii="Candara" w:hAnsi="Candara"/>
          <w:sz w:val="24"/>
          <w:szCs w:val="24"/>
          <w:lang w:val="en-US"/>
        </w:rPr>
      </w:pPr>
    </w:p>
    <w:p w14:paraId="511CBAFD" w14:textId="0805C122" w:rsidR="007E2015" w:rsidRPr="000C115B" w:rsidRDefault="00FF4014" w:rsidP="000C115B">
      <w:pPr>
        <w:pStyle w:val="ListParagraph"/>
        <w:numPr>
          <w:ilvl w:val="0"/>
          <w:numId w:val="1"/>
        </w:numPr>
        <w:spacing w:line="276" w:lineRule="auto"/>
        <w:rPr>
          <w:rFonts w:ascii="Candara" w:hAnsi="Candara"/>
          <w:sz w:val="24"/>
          <w:szCs w:val="24"/>
          <w:lang w:val="en-US"/>
        </w:rPr>
      </w:pPr>
      <w:r w:rsidRPr="000C115B">
        <w:rPr>
          <w:rFonts w:ascii="Candara" w:hAnsi="Candara"/>
          <w:sz w:val="24"/>
          <w:szCs w:val="24"/>
          <w:lang w:val="en-US"/>
        </w:rPr>
        <w:t>Holding costs are those associated with storing inventory that remains unsold</w:t>
      </w:r>
      <w:r w:rsidR="007E2015" w:rsidRPr="000C115B">
        <w:rPr>
          <w:rFonts w:ascii="Candara" w:hAnsi="Candara"/>
          <w:sz w:val="24"/>
          <w:szCs w:val="24"/>
          <w:lang w:val="en-US"/>
        </w:rPr>
        <w:t>. The costs could include:</w:t>
      </w:r>
    </w:p>
    <w:p w14:paraId="212E2E86" w14:textId="77777777" w:rsidR="007E2015" w:rsidRPr="000C115B" w:rsidRDefault="007E2015" w:rsidP="000C115B">
      <w:pPr>
        <w:pStyle w:val="ListParagraph"/>
        <w:spacing w:line="276" w:lineRule="auto"/>
        <w:rPr>
          <w:rFonts w:ascii="Candara" w:hAnsi="Candara"/>
          <w:sz w:val="24"/>
          <w:szCs w:val="24"/>
          <w:lang w:val="en-US"/>
        </w:rPr>
      </w:pPr>
    </w:p>
    <w:p w14:paraId="5FCEF231" w14:textId="2BBA6554" w:rsidR="007E2015" w:rsidRPr="000C115B" w:rsidRDefault="007E2015" w:rsidP="000C115B">
      <w:pPr>
        <w:pStyle w:val="ListParagraph"/>
        <w:numPr>
          <w:ilvl w:val="0"/>
          <w:numId w:val="3"/>
        </w:numPr>
        <w:spacing w:line="276" w:lineRule="auto"/>
        <w:rPr>
          <w:rFonts w:ascii="Candara" w:hAnsi="Candara"/>
          <w:sz w:val="24"/>
          <w:szCs w:val="24"/>
          <w:lang w:val="en-US"/>
        </w:rPr>
      </w:pPr>
      <w:r w:rsidRPr="000C115B">
        <w:rPr>
          <w:rFonts w:ascii="Candara" w:hAnsi="Candara"/>
          <w:sz w:val="24"/>
          <w:szCs w:val="24"/>
          <w:lang w:val="en-US"/>
        </w:rPr>
        <w:t>Price of damaged or spoiled goods</w:t>
      </w:r>
    </w:p>
    <w:p w14:paraId="1E18B713" w14:textId="6C7043FA" w:rsidR="007E2015" w:rsidRPr="000C115B" w:rsidRDefault="007E2015" w:rsidP="000C115B">
      <w:pPr>
        <w:pStyle w:val="ListParagraph"/>
        <w:numPr>
          <w:ilvl w:val="0"/>
          <w:numId w:val="3"/>
        </w:numPr>
        <w:spacing w:line="276" w:lineRule="auto"/>
        <w:rPr>
          <w:rFonts w:ascii="Candara" w:hAnsi="Candara"/>
          <w:sz w:val="24"/>
          <w:szCs w:val="24"/>
          <w:lang w:val="en-US"/>
        </w:rPr>
      </w:pPr>
      <w:r w:rsidRPr="000C115B">
        <w:rPr>
          <w:rFonts w:ascii="Candara" w:hAnsi="Candara"/>
          <w:sz w:val="24"/>
          <w:szCs w:val="24"/>
          <w:lang w:val="en-US"/>
        </w:rPr>
        <w:t>Storage space</w:t>
      </w:r>
    </w:p>
    <w:p w14:paraId="29ECCBB4" w14:textId="14603B2E" w:rsidR="007E2015" w:rsidRPr="000C115B" w:rsidRDefault="007E2015" w:rsidP="000C115B">
      <w:pPr>
        <w:pStyle w:val="ListParagraph"/>
        <w:numPr>
          <w:ilvl w:val="0"/>
          <w:numId w:val="3"/>
        </w:numPr>
        <w:spacing w:line="276" w:lineRule="auto"/>
        <w:rPr>
          <w:rFonts w:ascii="Candara" w:hAnsi="Candara"/>
          <w:sz w:val="24"/>
          <w:szCs w:val="24"/>
          <w:lang w:val="en-US"/>
        </w:rPr>
      </w:pPr>
      <w:r w:rsidRPr="000C115B">
        <w:rPr>
          <w:rFonts w:ascii="Candara" w:hAnsi="Candara"/>
          <w:sz w:val="24"/>
          <w:szCs w:val="24"/>
          <w:lang w:val="en-US"/>
        </w:rPr>
        <w:lastRenderedPageBreak/>
        <w:t>Labor</w:t>
      </w:r>
    </w:p>
    <w:p w14:paraId="4D4CAC05" w14:textId="48BC55C5" w:rsidR="007E2015" w:rsidRPr="000C115B" w:rsidRDefault="007E2015" w:rsidP="000C115B">
      <w:pPr>
        <w:pStyle w:val="ListParagraph"/>
        <w:numPr>
          <w:ilvl w:val="0"/>
          <w:numId w:val="3"/>
        </w:numPr>
        <w:spacing w:line="276" w:lineRule="auto"/>
        <w:rPr>
          <w:rFonts w:ascii="Candara" w:hAnsi="Candara"/>
          <w:sz w:val="24"/>
          <w:szCs w:val="24"/>
          <w:lang w:val="en-US"/>
        </w:rPr>
      </w:pPr>
      <w:r w:rsidRPr="000C115B">
        <w:rPr>
          <w:rFonts w:ascii="Candara" w:hAnsi="Candara"/>
          <w:sz w:val="24"/>
          <w:szCs w:val="24"/>
          <w:lang w:val="en-US"/>
        </w:rPr>
        <w:t>insurance</w:t>
      </w:r>
    </w:p>
    <w:p w14:paraId="7FFBEFC9" w14:textId="2717B882" w:rsidR="007E2015" w:rsidRPr="000C115B" w:rsidRDefault="007E2015" w:rsidP="000C115B">
      <w:pPr>
        <w:spacing w:line="276" w:lineRule="auto"/>
        <w:rPr>
          <w:rFonts w:ascii="Candara" w:hAnsi="Candara"/>
          <w:sz w:val="24"/>
          <w:szCs w:val="24"/>
          <w:lang w:val="en-US"/>
        </w:rPr>
      </w:pPr>
      <w:r w:rsidRPr="000C115B">
        <w:rPr>
          <w:rFonts w:ascii="Candara" w:hAnsi="Candara"/>
          <w:sz w:val="24"/>
          <w:szCs w:val="24"/>
          <w:lang w:val="en-US"/>
        </w:rPr>
        <w:t xml:space="preserve"> </w:t>
      </w:r>
    </w:p>
    <w:p w14:paraId="0346648B" w14:textId="1A9EE149" w:rsidR="00F54EF6" w:rsidRPr="000C115B" w:rsidRDefault="00F54EF6" w:rsidP="000C115B">
      <w:pPr>
        <w:spacing w:line="276" w:lineRule="auto"/>
        <w:rPr>
          <w:rFonts w:ascii="Candara" w:hAnsi="Candara"/>
          <w:sz w:val="24"/>
          <w:szCs w:val="24"/>
          <w:lang w:val="en-US"/>
        </w:rPr>
      </w:pPr>
    </w:p>
    <w:p w14:paraId="52DC3B58" w14:textId="77777777" w:rsidR="00714147" w:rsidRPr="00714147" w:rsidRDefault="00714147" w:rsidP="00714147">
      <w:pPr>
        <w:jc w:val="center"/>
        <w:rPr>
          <w:lang w:val="en-US"/>
        </w:rPr>
      </w:pPr>
    </w:p>
    <w:sectPr w:rsidR="00714147" w:rsidRPr="00714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10C94"/>
    <w:multiLevelType w:val="hybridMultilevel"/>
    <w:tmpl w:val="9F0AC64A"/>
    <w:lvl w:ilvl="0" w:tplc="C3869A8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6946B3"/>
    <w:multiLevelType w:val="hybridMultilevel"/>
    <w:tmpl w:val="06BE08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4FE1261A"/>
    <w:multiLevelType w:val="hybridMultilevel"/>
    <w:tmpl w:val="FCAE6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CC4071E"/>
    <w:multiLevelType w:val="hybridMultilevel"/>
    <w:tmpl w:val="68E8E8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47"/>
    <w:rsid w:val="000A7B0F"/>
    <w:rsid w:val="000C115B"/>
    <w:rsid w:val="00273F30"/>
    <w:rsid w:val="0030541F"/>
    <w:rsid w:val="00390B16"/>
    <w:rsid w:val="0044178B"/>
    <w:rsid w:val="005B3920"/>
    <w:rsid w:val="005B3FB9"/>
    <w:rsid w:val="005C7082"/>
    <w:rsid w:val="00677992"/>
    <w:rsid w:val="00714147"/>
    <w:rsid w:val="007E2015"/>
    <w:rsid w:val="00821F87"/>
    <w:rsid w:val="0085534B"/>
    <w:rsid w:val="00867B9D"/>
    <w:rsid w:val="00AC575C"/>
    <w:rsid w:val="00B76278"/>
    <w:rsid w:val="00BC64E1"/>
    <w:rsid w:val="00C20454"/>
    <w:rsid w:val="00D74163"/>
    <w:rsid w:val="00D8065F"/>
    <w:rsid w:val="00F54EF6"/>
    <w:rsid w:val="00F86527"/>
    <w:rsid w:val="00FF40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5212"/>
  <w15:chartTrackingRefBased/>
  <w15:docId w15:val="{02A2C578-27C2-4A8B-8A63-9D353FC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63"/>
    <w:pPr>
      <w:ind w:left="720"/>
      <w:contextualSpacing/>
    </w:pPr>
  </w:style>
  <w:style w:type="table" w:styleId="TableGrid">
    <w:name w:val="Table Grid"/>
    <w:basedOn w:val="TableNormal"/>
    <w:uiPriority w:val="39"/>
    <w:rsid w:val="00305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C11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V V VAISHNAVI</cp:lastModifiedBy>
  <cp:revision>5</cp:revision>
  <dcterms:created xsi:type="dcterms:W3CDTF">2022-01-02T14:52:00Z</dcterms:created>
  <dcterms:modified xsi:type="dcterms:W3CDTF">2022-01-25T14:18:00Z</dcterms:modified>
</cp:coreProperties>
</file>