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94DDB" w14:textId="77777777" w:rsidR="00581FD9" w:rsidRPr="00914B2A" w:rsidRDefault="00581FD9" w:rsidP="00581FD9">
      <w:pPr>
        <w:jc w:val="center"/>
        <w:rPr>
          <w:b/>
          <w:bCs/>
          <w:i/>
          <w:iCs/>
          <w:color w:val="9CC2E5" w:themeColor="accent5" w:themeTint="99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14B2A">
        <w:rPr>
          <w:b/>
          <w:bCs/>
          <w:i/>
          <w:iCs/>
          <w:color w:val="9CC2E5" w:themeColor="accent5" w:themeTint="99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PROJECT REPORT</w:t>
      </w:r>
    </w:p>
    <w:p w14:paraId="471CA1A0" w14:textId="77777777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There are in-total six investors(</w:t>
      </w:r>
      <w:proofErr w:type="gramStart"/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A,B</w:t>
      </w:r>
      <w:proofErr w:type="gramEnd"/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,C,D,E,F) and three companies(HDFC,ONGC,SPICEJET) in which investor A,B,C has invested in single-asset portfolio system and investor D,E,F has invested in double-asset portfolio system.</w:t>
      </w:r>
    </w:p>
    <w:p w14:paraId="30715383" w14:textId="77777777" w:rsidR="00581FD9" w:rsidRPr="005649C9" w:rsidRDefault="00581FD9" w:rsidP="00581FD9">
      <w:pPr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49C9"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VALUATION OF HDFC STOCK</w:t>
      </w:r>
    </w:p>
    <w:p w14:paraId="069DA102" w14:textId="77777777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 looking at the data of HDFC stock prices we can see that the overall average share price is </w:t>
      </w:r>
      <w:r w:rsidRPr="00914B2A"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1505.688304 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whereas looking at the variance of the stock </w:t>
      </w:r>
      <w:r w:rsidRPr="00914B2A"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5319.072564 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can say that there is a great degree of spread in share prices of HDFC.</w:t>
      </w:r>
    </w:p>
    <w:p w14:paraId="68368A16" w14:textId="77777777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Expected returns on HDFC stock is </w:t>
      </w:r>
      <w:r w:rsidRPr="00914B2A"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0.00044129 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whereas the variance of return is </w:t>
      </w:r>
      <w:r w:rsidRPr="00914B2A"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0.000231849 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which concludes that there is a wide gap between returns also. </w:t>
      </w:r>
    </w:p>
    <w:p w14:paraId="0F5C6F52" w14:textId="77777777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2763E5" w14:textId="77777777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</w:t>
      </w:r>
      <w:proofErr w:type="gramEnd"/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conclusion shows that there is a high fluctuation in HDFC stock as well as on its return.</w:t>
      </w:r>
    </w:p>
    <w:p w14:paraId="4A30307E" w14:textId="77777777" w:rsidR="00581FD9" w:rsidRDefault="00581FD9" w:rsidP="00581FD9">
      <w:pPr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49C9"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VALUATION OF ONGC STOCK</w:t>
      </w:r>
    </w:p>
    <w:p w14:paraId="35C1259F" w14:textId="77777777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 looking at the data of ONGC stock prices we can see that the overall average share price is </w:t>
      </w:r>
      <w:r w:rsidRPr="00914B2A"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114.368582 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whereas looking at the variance of the stock </w:t>
      </w:r>
      <w:r w:rsidRPr="00914B2A"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418.4188663 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can say that there is a good degree of spread in share prices of ONGC.</w:t>
      </w:r>
    </w:p>
    <w:p w14:paraId="4DCD020D" w14:textId="057371F8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Expected returns on ONGC stock is </w:t>
      </w:r>
      <w:r w:rsidRPr="00914B2A"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0.00018 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whereas the variance of return is </w:t>
      </w:r>
      <w:r w:rsidRPr="00914B2A"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0.000531764599 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which concludes that there is a wide gap between returns also.</w:t>
      </w:r>
    </w:p>
    <w:p w14:paraId="4CD49CE4" w14:textId="77777777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</w:t>
      </w:r>
      <w:proofErr w:type="gramEnd"/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conclusion shows that there is fluctuation in ONGC stock as well as on its return.</w:t>
      </w:r>
    </w:p>
    <w:p w14:paraId="1393AD73" w14:textId="77777777" w:rsidR="00581FD9" w:rsidRDefault="00581FD9" w:rsidP="00581FD9">
      <w:pPr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VALUATION OF SPICE-JET STOCK</w:t>
      </w:r>
    </w:p>
    <w:p w14:paraId="2371C75B" w14:textId="133CEC39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 looking at the data of SPICE-JET stock prices we can see that the overall Expected share price is </w:t>
      </w:r>
      <w:r w:rsidRPr="00914B2A"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77.63231706 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whereas</w:t>
      </w:r>
      <w:r w:rsidR="00680C7F"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looking at the variance of the stock </w:t>
      </w:r>
      <w:r w:rsidRPr="00914B2A"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77.7197 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can say that there is a good degree of spread in share prices of SPICE-JET.</w:t>
      </w:r>
    </w:p>
    <w:p w14:paraId="5EF9B8D6" w14:textId="77777777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Expected returns on SPICE-JET stock is</w:t>
      </w:r>
      <w:r w:rsidRPr="00914B2A"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914B2A"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0.001531 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whereas the variance of return is </w:t>
      </w:r>
      <w:r w:rsidRPr="00914B2A"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0.0007201 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which concludes that there is a wide gap between returns also.</w:t>
      </w:r>
    </w:p>
    <w:p w14:paraId="2D34CE39" w14:textId="77777777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</w:t>
      </w:r>
      <w:proofErr w:type="gramEnd"/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conclusion is that there is fluctuation in SPICE-JET stock and there are overall negative returns in the share price.</w:t>
      </w:r>
    </w:p>
    <w:p w14:paraId="5DD82A6F" w14:textId="77777777" w:rsidR="00581FD9" w:rsidRDefault="00581FD9" w:rsidP="00581FD9">
      <w:pPr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CONCLUSION-1</w:t>
      </w:r>
    </w:p>
    <w:p w14:paraId="48E0DA56" w14:textId="77777777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above valuations show that a single-asset portfolio is beneficial and efficient when no other asset provides a higher expected return with the same risk or lower risk with the same expected return.</w:t>
      </w:r>
    </w:p>
    <w:p w14:paraId="7524F24D" w14:textId="77777777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91190291"/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the investor has the capacity to take high risks for a higher return than investing in HDFC stock is more beneficial as it has a good return and high volatility </w:t>
      </w:r>
    </w:p>
    <w:bookmarkEnd w:id="0"/>
    <w:p w14:paraId="257064BE" w14:textId="77777777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D58EBC" w14:textId="77777777" w:rsidR="00581FD9" w:rsidRDefault="00581FD9" w:rsidP="00581FD9">
      <w:pPr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VALUATION OF HDFC AND ONGC STOCKS</w:t>
      </w:r>
    </w:p>
    <w:p w14:paraId="12D1A79A" w14:textId="77777777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Looking at the data and calculations the expected returns on both the combined stocks is </w:t>
      </w:r>
      <w:r w:rsidRPr="00914B2A"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0.0009049 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the variance on the returns is </w:t>
      </w:r>
      <w:r w:rsidRPr="00914B2A"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0.0002137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017889A" w14:textId="77777777" w:rsidR="00581FD9" w:rsidRPr="008B65EF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 looking at the correlation we can see that the two stocks are positively correlated with each other.</w:t>
      </w:r>
    </w:p>
    <w:p w14:paraId="71E0449F" w14:textId="77777777" w:rsidR="00581FD9" w:rsidRDefault="00581FD9" w:rsidP="00581FD9">
      <w:pPr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VALUATION OF ONGC AND SPICE-JET STOCKS</w:t>
      </w:r>
    </w:p>
    <w:p w14:paraId="43B58F4F" w14:textId="77777777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Looking at the data and calculations the expected returns on both the combine stocks is </w:t>
      </w:r>
      <w:r w:rsidRPr="00914B2A"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-0.0001121 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variance on the returns is </w:t>
      </w:r>
      <w:r w:rsidRPr="00914B2A"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0.0003531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74793CE" w14:textId="77777777" w:rsidR="00581FD9" w:rsidRPr="00146F30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 looking at the correlation we can see that the two stocks are negatively correlated with each other.</w:t>
      </w:r>
    </w:p>
    <w:p w14:paraId="7FFE11F6" w14:textId="77777777" w:rsidR="00581FD9" w:rsidRDefault="00581FD9" w:rsidP="00581FD9">
      <w:pPr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VALUATION OF HDFC AND SPICE-JET STOCKS</w:t>
      </w:r>
    </w:p>
    <w:p w14:paraId="5103F92F" w14:textId="77777777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Looking at the data and calculations the expected returns on both the combined stocks is </w:t>
      </w:r>
      <w:r w:rsidRPr="00914B2A"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-0.0006625 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the variance on the returns is </w:t>
      </w:r>
      <w:r w:rsidRPr="00914B2A">
        <w:rPr>
          <w:bCs/>
          <w:i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0.0002541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07B72CB" w14:textId="77777777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 looking at the correlation we can see that the two stocks are negatively correlated with each other.</w:t>
      </w:r>
    </w:p>
    <w:p w14:paraId="3AEF8CBE" w14:textId="77777777" w:rsidR="00581FD9" w:rsidRDefault="00581FD9" w:rsidP="00581FD9">
      <w:pPr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CONCLUSION-2</w:t>
      </w:r>
    </w:p>
    <w:p w14:paraId="12F73B4E" w14:textId="77777777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above valuation shows that a two-asset portfolio is a good choice when a person is a risk-averse investor. The risk 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of the two-asset portfolio is dependent on the proportion of each asset, their standard deviation and correlation between asset returns.</w:t>
      </w:r>
    </w:p>
    <w:p w14:paraId="31AAD07D" w14:textId="77777777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</w:t>
      </w:r>
      <w:proofErr w:type="gramEnd"/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if there is a positive correlation it is a good choice to invest in a two-asset portfolio.</w:t>
      </w:r>
    </w:p>
    <w:p w14:paraId="010D2B3F" w14:textId="77777777" w:rsidR="00581FD9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is a better option to invest in HDFC and ONGC stocks as compared to others because these have positive returns while the other two has negative returns</w:t>
      </w:r>
    </w:p>
    <w:p w14:paraId="7140CF93" w14:textId="77777777" w:rsidR="00581FD9" w:rsidRDefault="00581FD9" w:rsidP="00581FD9">
      <w:pPr>
        <w:pStyle w:val="ListParagraph"/>
        <w:numPr>
          <w:ilvl w:val="0"/>
          <w:numId w:val="1"/>
        </w:num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Investors who have gained diversification benefits are Investor-A and Investor-B who invested in the single-asset portfolio and investor-B who invested in the two-asset portfolio</w:t>
      </w:r>
    </w:p>
    <w:p w14:paraId="5E682360" w14:textId="77777777" w:rsidR="00581FD9" w:rsidRDefault="00581FD9" w:rsidP="00581FD9">
      <w:pPr>
        <w:pStyle w:val="ListParagraph"/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2211AF" w14:textId="77777777" w:rsidR="00581FD9" w:rsidRDefault="00581FD9" w:rsidP="00581FD9">
      <w:pPr>
        <w:pStyle w:val="ListParagraph"/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FINAL CONCLUSION</w:t>
      </w:r>
    </w:p>
    <w:p w14:paraId="220D516D" w14:textId="77777777" w:rsidR="00581FD9" w:rsidRDefault="00581FD9" w:rsidP="00581FD9">
      <w:pPr>
        <w:pStyle w:val="ListParagraph"/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a person is a Risk-averse investor then two asset portfolios or multiple asset </w:t>
      </w:r>
      <w:proofErr w:type="gramStart"/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portfolios(</w:t>
      </w:r>
      <w:proofErr w:type="gramEnd"/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don’t put all your eggs in one basket) is the best choice and if the investor has the capacity to take high risk then a single-asset portfolio is a good choice</w:t>
      </w:r>
    </w:p>
    <w:p w14:paraId="73F976D2" w14:textId="77777777" w:rsidR="00581FD9" w:rsidRDefault="00581FD9" w:rsidP="00581FD9">
      <w:pPr>
        <w:pStyle w:val="ListParagraph"/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504748" w14:textId="77777777" w:rsidR="00581FD9" w:rsidRDefault="00581FD9" w:rsidP="00581FD9">
      <w:pPr>
        <w:pStyle w:val="ListParagraph"/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CB6BB3" w14:textId="77777777" w:rsidR="00581FD9" w:rsidRDefault="00581FD9" w:rsidP="00581FD9">
      <w:pPr>
        <w:pStyle w:val="ListParagraph"/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PART-2</w:t>
      </w:r>
    </w:p>
    <w:p w14:paraId="54EF83FF" w14:textId="77777777" w:rsidR="00581FD9" w:rsidRDefault="00581FD9" w:rsidP="00581FD9">
      <w:pPr>
        <w:pStyle w:val="ListParagraph"/>
        <w:numPr>
          <w:ilvl w:val="0"/>
          <w:numId w:val="1"/>
        </w:num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the first section we have divided the first three tasks individually after that the contribution of every member in 4</w:t>
      </w:r>
      <w:r w:rsidRPr="008F6784">
        <w:rPr>
          <w:bCs/>
          <w:i/>
          <w:iCs/>
          <w:sz w:val="36"/>
          <w:szCs w:val="3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,5</w:t>
      </w:r>
      <w:r w:rsidRPr="008F6784">
        <w:rPr>
          <w:bCs/>
          <w:i/>
          <w:iCs/>
          <w:sz w:val="36"/>
          <w:szCs w:val="3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,6</w:t>
      </w:r>
      <w:r w:rsidRPr="008F6784">
        <w:rPr>
          <w:bCs/>
          <w:i/>
          <w:iCs/>
          <w:sz w:val="36"/>
          <w:szCs w:val="3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task has been proportionately given</w:t>
      </w:r>
    </w:p>
    <w:p w14:paraId="03A7C2E7" w14:textId="77777777" w:rsidR="00581FD9" w:rsidRDefault="00581FD9" w:rsidP="00581FD9">
      <w:pPr>
        <w:pStyle w:val="ListParagraph"/>
        <w:numPr>
          <w:ilvl w:val="0"/>
          <w:numId w:val="1"/>
        </w:num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In task-4 of calculation of Sharpe ratio one member played the major role of calculating and commenting on it, in task-5 other member has majorly done all the calculations of expected return, variance whereas in task-6 of preparing the report the last member has taken major effort.</w:t>
      </w:r>
    </w:p>
    <w:p w14:paraId="55ECD5A8" w14:textId="77777777" w:rsidR="00581FD9" w:rsidRDefault="00581FD9" w:rsidP="00581FD9">
      <w:pPr>
        <w:pStyle w:val="ListParagraph"/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CD81A4" w14:textId="77777777" w:rsidR="00581FD9" w:rsidRDefault="00581FD9" w:rsidP="00581FD9">
      <w:pPr>
        <w:pStyle w:val="ListParagraph"/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F37B32" w14:textId="77777777" w:rsidR="00581FD9" w:rsidRDefault="00581FD9" w:rsidP="00581FD9">
      <w:pPr>
        <w:pStyle w:val="ListParagraph"/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taking into consideration and clarifying views and doubts we conducted google meets.</w:t>
      </w:r>
    </w:p>
    <w:p w14:paraId="26CA0881" w14:textId="77777777" w:rsidR="00581FD9" w:rsidRDefault="00581FD9" w:rsidP="00581FD9">
      <w:pPr>
        <w:pStyle w:val="ListParagraph"/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Overall</w:t>
      </w:r>
      <w:proofErr w:type="gramEnd"/>
      <w: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hard work, devotion, and teamwork were marvellous and magnificent.</w:t>
      </w:r>
    </w:p>
    <w:p w14:paraId="2FB50073" w14:textId="77777777" w:rsidR="00581FD9" w:rsidRDefault="00581FD9" w:rsidP="00581FD9">
      <w:pPr>
        <w:pStyle w:val="ListParagraph"/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DF0F79" w14:textId="77777777" w:rsidR="00581FD9" w:rsidRDefault="00581FD9" w:rsidP="00581FD9">
      <w:pPr>
        <w:pStyle w:val="ListParagraph"/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616AAE" w14:textId="77777777" w:rsidR="00581FD9" w:rsidRDefault="00581FD9" w:rsidP="00581FD9">
      <w:pPr>
        <w:pStyle w:val="ListParagraph"/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4640E6" w14:textId="77777777" w:rsidR="00581FD9" w:rsidRDefault="00581FD9" w:rsidP="00581FD9">
      <w:pPr>
        <w:pStyle w:val="ListParagraph"/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34670F" w14:textId="77777777" w:rsidR="00581FD9" w:rsidRDefault="00581FD9" w:rsidP="00581FD9">
      <w:pPr>
        <w:pStyle w:val="ListParagraph"/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6295F0" w14:textId="77777777" w:rsidR="00581FD9" w:rsidRDefault="00581FD9" w:rsidP="00581FD9">
      <w:pPr>
        <w:pStyle w:val="ListParagraph"/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1ECE22" w14:textId="77777777" w:rsidR="00581FD9" w:rsidRDefault="00581FD9" w:rsidP="00581FD9">
      <w:pPr>
        <w:pStyle w:val="ListParagraph"/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D6E629" w14:textId="77777777" w:rsidR="00581FD9" w:rsidRDefault="00581FD9" w:rsidP="00581FD9">
      <w:pPr>
        <w:pStyle w:val="ListParagraph"/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489DBF" w14:textId="77777777" w:rsidR="00581FD9" w:rsidRDefault="00581FD9" w:rsidP="00581FD9">
      <w:pPr>
        <w:pStyle w:val="ListParagraph"/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D85C9D" w14:textId="77777777" w:rsidR="00581FD9" w:rsidRPr="00A23FD9" w:rsidRDefault="00581FD9" w:rsidP="00581FD9">
      <w:pPr>
        <w:rPr>
          <w:bCs/>
          <w:i/>
          <w:iCs/>
          <w:color w:val="262626" w:themeColor="text1" w:themeTint="D9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3FD9"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</w:t>
      </w:r>
      <w:r w:rsidRPr="00A23FD9">
        <w:rPr>
          <w:bCs/>
          <w:i/>
          <w:iCs/>
          <w:color w:val="262626" w:themeColor="text1" w:themeTint="D9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GROUP MEMBERS:</w:t>
      </w:r>
    </w:p>
    <w:p w14:paraId="6B65BDA9" w14:textId="77777777" w:rsidR="00581FD9" w:rsidRPr="00A23FD9" w:rsidRDefault="00581FD9" w:rsidP="00581FD9">
      <w:pPr>
        <w:pStyle w:val="ListParagraph"/>
        <w:jc w:val="right"/>
        <w:rPr>
          <w:bCs/>
          <w:i/>
          <w:iCs/>
          <w:color w:val="3B3838" w:themeColor="background2" w:themeShade="4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23FD9">
        <w:rPr>
          <w:bCs/>
          <w:i/>
          <w:iCs/>
          <w:color w:val="3B3838" w:themeColor="background2" w:themeShade="4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Rishika</w:t>
      </w:r>
      <w:proofErr w:type="spellEnd"/>
      <w:r w:rsidRPr="00A23FD9">
        <w:rPr>
          <w:bCs/>
          <w:i/>
          <w:iCs/>
          <w:color w:val="3B3838" w:themeColor="background2" w:themeShade="4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Agarwal    Roll No.1</w:t>
      </w:r>
    </w:p>
    <w:p w14:paraId="3929F94D" w14:textId="77777777" w:rsidR="00581FD9" w:rsidRPr="00A23FD9" w:rsidRDefault="00581FD9" w:rsidP="00581FD9">
      <w:pPr>
        <w:pStyle w:val="ListParagraph"/>
        <w:jc w:val="right"/>
        <w:rPr>
          <w:bCs/>
          <w:i/>
          <w:iCs/>
          <w:color w:val="3B3838" w:themeColor="background2" w:themeShade="4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3FD9">
        <w:rPr>
          <w:bCs/>
          <w:i/>
          <w:iCs/>
          <w:color w:val="3B3838" w:themeColor="background2" w:themeShade="4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Tanisha Saran        Roll No.4</w:t>
      </w:r>
    </w:p>
    <w:p w14:paraId="1A4DD106" w14:textId="77777777" w:rsidR="00581FD9" w:rsidRPr="00A23FD9" w:rsidRDefault="00581FD9" w:rsidP="00581FD9">
      <w:pPr>
        <w:pStyle w:val="ListParagraph"/>
        <w:jc w:val="right"/>
        <w:rPr>
          <w:bCs/>
          <w:i/>
          <w:iCs/>
          <w:color w:val="3B3838" w:themeColor="background2" w:themeShade="4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3FD9">
        <w:rPr>
          <w:bCs/>
          <w:i/>
          <w:iCs/>
          <w:color w:val="3B3838" w:themeColor="background2" w:themeShade="4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spellStart"/>
      <w:r w:rsidRPr="00A23FD9">
        <w:rPr>
          <w:bCs/>
          <w:i/>
          <w:iCs/>
          <w:color w:val="3B3838" w:themeColor="background2" w:themeShade="4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Nehul</w:t>
      </w:r>
      <w:proofErr w:type="spellEnd"/>
      <w:r w:rsidRPr="00A23FD9">
        <w:rPr>
          <w:bCs/>
          <w:i/>
          <w:iCs/>
          <w:color w:val="3B3838" w:themeColor="background2" w:themeShade="4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Jain             Roll No.33</w:t>
      </w:r>
    </w:p>
    <w:p w14:paraId="365882AF" w14:textId="77777777" w:rsidR="00581FD9" w:rsidRPr="00A23FD9" w:rsidRDefault="00581FD9" w:rsidP="00581FD9">
      <w:pPr>
        <w:pStyle w:val="ListParagraph"/>
        <w:jc w:val="right"/>
        <w:rPr>
          <w:bCs/>
          <w:i/>
          <w:iCs/>
          <w:color w:val="2E74B5" w:themeColor="accent5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9A538E" w14:textId="77777777" w:rsidR="00581FD9" w:rsidRPr="00A23FD9" w:rsidRDefault="00581FD9" w:rsidP="00581FD9">
      <w:pPr>
        <w:pStyle w:val="ListParagraph"/>
        <w:rPr>
          <w:bCs/>
          <w:i/>
          <w:iCs/>
          <w:color w:val="2E74B5" w:themeColor="accent5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846293" w14:textId="77777777" w:rsidR="00581FD9" w:rsidRPr="00A23FD9" w:rsidRDefault="00581FD9" w:rsidP="00581FD9">
      <w:pPr>
        <w:pStyle w:val="ListParagraph"/>
        <w:rPr>
          <w:bCs/>
          <w:i/>
          <w:iCs/>
          <w:color w:val="2E74B5" w:themeColor="accent5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C68223" w14:textId="77777777" w:rsidR="00581FD9" w:rsidRPr="00A23FD9" w:rsidRDefault="00581FD9" w:rsidP="00581FD9">
      <w:pPr>
        <w:rPr>
          <w:bCs/>
          <w:i/>
          <w:iCs/>
          <w:color w:val="2E74B5" w:themeColor="accent5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3FD9">
        <w:rPr>
          <w:bCs/>
          <w:i/>
          <w:iCs/>
          <w:noProof/>
          <w:color w:val="2E74B5" w:themeColor="accent5" w:themeShade="BF"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2824443" wp14:editId="6A81A0CB">
                <wp:simplePos x="0" y="0"/>
                <wp:positionH relativeFrom="column">
                  <wp:posOffset>-1219500</wp:posOffset>
                </wp:positionH>
                <wp:positionV relativeFrom="paragraph">
                  <wp:posOffset>544135</wp:posOffset>
                </wp:positionV>
                <wp:extent cx="360" cy="360"/>
                <wp:effectExtent l="38100" t="38100" r="38100" b="3810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672A4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-96.35pt;margin-top:42.5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">
                <v:imagedata r:id="rId6" o:title=""/>
              </v:shape>
            </w:pict>
          </mc:Fallback>
        </mc:AlternateContent>
      </w:r>
      <w:r w:rsidRPr="00A23FD9">
        <w:rPr>
          <w:bCs/>
          <w:i/>
          <w:iCs/>
          <w:noProof/>
          <w:color w:val="2E74B5" w:themeColor="accent5" w:themeShade="BF"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A027F84" wp14:editId="1CE2906B">
                <wp:simplePos x="0" y="0"/>
                <wp:positionH relativeFrom="column">
                  <wp:posOffset>-68580</wp:posOffset>
                </wp:positionH>
                <wp:positionV relativeFrom="paragraph">
                  <wp:posOffset>383935</wp:posOffset>
                </wp:positionV>
                <wp:extent cx="360" cy="360"/>
                <wp:effectExtent l="38100" t="38100" r="38100" b="3810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16D9D7" id="Ink 2" o:spid="_x0000_s1026" type="#_x0000_t75" style="position:absolute;margin-left:-5.75pt;margin-top:29.9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">
                <v:imagedata r:id="rId6" o:title=""/>
              </v:shape>
            </w:pict>
          </mc:Fallback>
        </mc:AlternateContent>
      </w:r>
    </w:p>
    <w:p w14:paraId="267B3F4D" w14:textId="77777777" w:rsidR="00581FD9" w:rsidRPr="00F61E9B" w:rsidRDefault="00581FD9" w:rsidP="00581FD9">
      <w:pPr>
        <w:pStyle w:val="ListParagraph"/>
        <w:ind w:left="2520"/>
        <w:jc w:val="both"/>
        <w:rPr>
          <w:bCs/>
          <w:i/>
          <w:iCs/>
          <w:color w:val="70AD47" w:themeColor="accent6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38247E" w14:textId="77777777" w:rsidR="00581FD9" w:rsidRPr="000E737D" w:rsidRDefault="00581FD9" w:rsidP="00581FD9">
      <w:pPr>
        <w:rPr>
          <w:bCs/>
          <w:i/>
          <w:iCs/>
          <w:color w:val="70AD47" w:themeColor="accent6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DCE677" w14:textId="77777777" w:rsidR="00581FD9" w:rsidRPr="00BE27B4" w:rsidRDefault="00581FD9" w:rsidP="00581FD9">
      <w:pPr>
        <w:rPr>
          <w:bCs/>
          <w:i/>
          <w:i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50382F" w14:textId="2C03F576" w:rsidR="00EA6786" w:rsidRDefault="00581FD9">
      <w:r>
        <w:t xml:space="preserve"> </w:t>
      </w:r>
    </w:p>
    <w:sectPr w:rsidR="00EA6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0653A"/>
    <w:multiLevelType w:val="hybridMultilevel"/>
    <w:tmpl w:val="7A385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D9"/>
    <w:rsid w:val="00405140"/>
    <w:rsid w:val="004116CF"/>
    <w:rsid w:val="00581FD9"/>
    <w:rsid w:val="00680C7F"/>
    <w:rsid w:val="00EA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100B"/>
  <w15:chartTrackingRefBased/>
  <w15:docId w15:val="{E31851A3-6921-42A3-B154-3762E696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23T08:24:51.1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23T08:24:39.20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Tanisha Saran</dc:creator>
  <cp:keywords/>
  <dc:description/>
  <cp:lastModifiedBy>Tanisha Saran</cp:lastModifiedBy>
  <cp:revision>2</cp:revision>
  <dcterms:created xsi:type="dcterms:W3CDTF">2021-12-24T12:29:00Z</dcterms:created>
  <dcterms:modified xsi:type="dcterms:W3CDTF">2021-12-24T12:29:00Z</dcterms:modified>
</cp:coreProperties>
</file>