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3F5F9" w14:textId="6F4B2826" w:rsidR="006E0348" w:rsidRPr="00457702" w:rsidRDefault="00061E33" w:rsidP="00061E3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31502DF2" w14:textId="162F4511" w:rsidR="00061E33" w:rsidRPr="00457702" w:rsidRDefault="00061E33" w:rsidP="00061E3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2E796688" w14:textId="1B89F312" w:rsidR="00061E33" w:rsidRPr="00457702" w:rsidRDefault="00061E33" w:rsidP="00061E3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163EC213" w14:textId="4B7F0C96" w:rsidR="00061E33" w:rsidRPr="00457702" w:rsidRDefault="00061E33" w:rsidP="00061E3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6412C217" w14:textId="060294EB" w:rsidR="00061E33" w:rsidRPr="00457702" w:rsidRDefault="00061E33" w:rsidP="00061E3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2C179E97" w14:textId="4F9E1DA5" w:rsidR="00061E33" w:rsidRPr="00457702" w:rsidRDefault="00061E33" w:rsidP="00061E3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018C1128" w14:textId="1F46E404" w:rsidR="00BF5B4D" w:rsidRDefault="00BF5B4D" w:rsidP="00061E33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DA62DF7" wp14:editId="2449C3F8">
            <wp:extent cx="5638800" cy="24834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2-03-20 at 9.52.15 PM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09" r="1617"/>
                    <a:stretch/>
                  </pic:blipFill>
                  <pic:spPr bwMode="auto">
                    <a:xfrm>
                      <a:off x="0" y="0"/>
                      <a:ext cx="5638800" cy="248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84DA8" w14:textId="5F21C0A5" w:rsidR="00BF5B4D" w:rsidRDefault="00BF5B4D" w:rsidP="00061E33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CE85BB9" wp14:editId="41775A85">
            <wp:extent cx="5731510" cy="200406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2-03-20 at 9.52.15 PM (1)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3" b="25784"/>
                    <a:stretch/>
                  </pic:blipFill>
                  <pic:spPr bwMode="auto">
                    <a:xfrm>
                      <a:off x="0" y="0"/>
                      <a:ext cx="5731510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C4EBF" w14:textId="77777777" w:rsidR="00BF5B4D" w:rsidRDefault="00BF5B4D" w:rsidP="00061E33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bookmarkStart w:id="0" w:name="_GoBack"/>
    </w:p>
    <w:bookmarkEnd w:id="0"/>
    <w:p w14:paraId="20AF5658" w14:textId="77777777" w:rsidR="00BF5B4D" w:rsidRDefault="00BF5B4D" w:rsidP="00061E33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A448690" wp14:editId="590EB290">
            <wp:extent cx="4839401" cy="30175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2-03-20 at 9.52.15 PM (2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26"/>
                    <a:stretch/>
                  </pic:blipFill>
                  <pic:spPr bwMode="auto">
                    <a:xfrm>
                      <a:off x="0" y="0"/>
                      <a:ext cx="4904237" cy="3057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BE516" w14:textId="241C66AE" w:rsidR="00061E33" w:rsidRPr="00BF5B4D" w:rsidRDefault="00061E33" w:rsidP="00BF5B4D">
      <w:pPr>
        <w:pStyle w:val="ListParagraph"/>
        <w:ind w:left="1440"/>
        <w:rPr>
          <w:rFonts w:ascii="Calibri" w:hAnsi="Calibri" w:cs="Calibri"/>
        </w:rPr>
      </w:pPr>
      <w:r w:rsidRPr="00BF5B4D">
        <w:rPr>
          <w:rFonts w:ascii="Calibri" w:hAnsi="Calibri" w:cs="Calibri"/>
        </w:rPr>
        <w:lastRenderedPageBreak/>
        <w:t>A portfolio for which the overall delta (i.e., weighted sum of the deltas of the individual assets) is equal to zero is described as delta-hedged or delta-neutral. Such a portfolio is immune to small changes in the price of the underlying asset.</w:t>
      </w:r>
    </w:p>
    <w:p w14:paraId="5CEF763F" w14:textId="41D92980" w:rsidR="00061E33" w:rsidRPr="00457702" w:rsidRDefault="00061E33" w:rsidP="00061E33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</w:rPr>
        <w:t>A portfolio for which the overall vega (i.e., weighted sum of the vegas of the individual assets) is equal to zero is described as vega-hedged or vega-neutral. Such a portfolio is immune to small changes in the assumed level of volatility.</w:t>
      </w:r>
    </w:p>
    <w:p w14:paraId="7145C536" w14:textId="2E8CA64A" w:rsidR="00061E33" w:rsidRPr="00457702" w:rsidRDefault="00061E33" w:rsidP="00061E33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>Let the required portfolio consist of x call options, y put options and z forwards.</w:t>
      </w:r>
    </w:p>
    <w:p w14:paraId="64D44204" w14:textId="51BACDE0" w:rsidR="00061E33" w:rsidRPr="00457702" w:rsidRDefault="00061E33" w:rsidP="00061E33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</w:rPr>
        <w:t>The delta and vega for a forward are 1 and 0 respectively and there are no current cashflows.</w:t>
      </w:r>
    </w:p>
    <w:p w14:paraId="0678F1EF" w14:textId="7DD67BAD" w:rsidR="00061E33" w:rsidRPr="00457702" w:rsidRDefault="00102018" w:rsidP="00061E33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</w:rPr>
        <w:t>Thus, for a single unit of each of them, we have:</w:t>
      </w:r>
    </w:p>
    <w:p w14:paraId="28538FB0" w14:textId="29FBA379" w:rsidR="00102018" w:rsidRPr="00457702" w:rsidRDefault="00102018" w:rsidP="00061E33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3AF7402D" wp14:editId="16E9FF81">
            <wp:extent cx="3352800" cy="75642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0993" cy="7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27DC" w14:textId="4007F204" w:rsidR="00102018" w:rsidRPr="00457702" w:rsidRDefault="00102018" w:rsidP="00061E33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1CD1362A" wp14:editId="63F819F0">
            <wp:extent cx="4891895" cy="2301240"/>
            <wp:effectExtent l="0" t="0" r="444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1039" cy="2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91CEC" w14:textId="77777777" w:rsidR="00102018" w:rsidRPr="00457702" w:rsidRDefault="00102018" w:rsidP="00102018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</w:rPr>
        <w:t>Therefore, x = 134.4, y = z = -134.4</w:t>
      </w:r>
    </w:p>
    <w:p w14:paraId="1B77647A" w14:textId="525D7B32" w:rsidR="00102018" w:rsidRPr="00457702" w:rsidRDefault="00102018" w:rsidP="00102018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</w:rPr>
        <w:t>So, our portfolio must consist of:</w:t>
      </w:r>
    </w:p>
    <w:p w14:paraId="4E566586" w14:textId="77777777" w:rsidR="00102018" w:rsidRPr="00457702" w:rsidRDefault="00102018" w:rsidP="00102018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</w:rPr>
        <w:t>• Long position of 134 call options</w:t>
      </w:r>
    </w:p>
    <w:p w14:paraId="6381B146" w14:textId="77777777" w:rsidR="00102018" w:rsidRPr="00457702" w:rsidRDefault="00102018" w:rsidP="00102018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</w:rPr>
        <w:t>• Short position of 134 put options</w:t>
      </w:r>
    </w:p>
    <w:p w14:paraId="0BDC5787" w14:textId="674C0C2C" w:rsidR="00102018" w:rsidRPr="00457702" w:rsidRDefault="00102018" w:rsidP="00102018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</w:rPr>
        <w:t>• Short position of 134 forwards</w:t>
      </w:r>
    </w:p>
    <w:p w14:paraId="6B7BDA1C" w14:textId="7B107711" w:rsidR="00102018" w:rsidRPr="00457702" w:rsidRDefault="007B0E0E" w:rsidP="00102018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41B4CC2C" w14:textId="6CF127BD" w:rsidR="007B0E0E" w:rsidRPr="00457702" w:rsidRDefault="007B0E0E" w:rsidP="007B0E0E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25A037E0" w14:textId="2206CA88" w:rsidR="007B0E0E" w:rsidRPr="00457702" w:rsidRDefault="00BF5B4D" w:rsidP="007B0E0E">
      <w:pPr>
        <w:pStyle w:val="ListParagraph"/>
        <w:ind w:left="1440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799489C3" wp14:editId="7D43AFB5">
            <wp:extent cx="3886200" cy="3852545"/>
            <wp:effectExtent l="0" t="2223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2-03-20 at 9.52.16 PM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04"/>
                    <a:stretch/>
                  </pic:blipFill>
                  <pic:spPr bwMode="auto">
                    <a:xfrm rot="5400000">
                      <a:off x="0" y="0"/>
                      <a:ext cx="3886332" cy="385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2B742" w14:textId="612EE033" w:rsidR="007B0E0E" w:rsidRPr="00457702" w:rsidRDefault="0017203B" w:rsidP="001D184D">
      <w:pPr>
        <w:pStyle w:val="ListParagraph"/>
        <w:ind w:left="1440"/>
        <w:rPr>
          <w:rFonts w:ascii="Calibri" w:hAnsi="Calibri" w:cs="Calibri"/>
        </w:rPr>
      </w:pPr>
      <w:r w:rsidRPr="0017203B">
        <w:rPr>
          <w:rFonts w:ascii="Epilogue" w:hAnsi="Epilogue"/>
          <w:color w:val="000000" w:themeColor="text1"/>
          <w:shd w:val="clear" w:color="auto" w:fill="FFFFFF"/>
        </w:rPr>
        <w:t>If the stock is dividend-paying, the </w:t>
      </w:r>
      <w:proofErr w:type="spellStart"/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installment</w:t>
      </w:r>
      <w:proofErr w:type="spellEnd"/>
      <w:r w:rsidRPr="0017203B">
        <w:rPr>
          <w:rFonts w:ascii="Epilogue" w:hAnsi="Epilogue"/>
          <w:color w:val="000000" w:themeColor="text1"/>
          <w:shd w:val="clear" w:color="auto" w:fill="FFFFFF"/>
        </w:rPr>
        <w:t> of the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profits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would cause the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esteem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of the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basic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resource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to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drop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– which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takes after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from the no arbitrage principle. Alternatively: in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esteeming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the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alternative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we must take account of the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reality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that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profits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are payable on the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fundamental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resource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which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don't bolster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through to the holder of the option. The American call would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presently</w:t>
      </w:r>
      <w:r w:rsidRPr="0017203B">
        <w:rPr>
          <w:rFonts w:ascii="Epilogue" w:hAnsi="Epilogue"/>
          <w:color w:val="000000" w:themeColor="text1"/>
          <w:shd w:val="clear" w:color="auto" w:fill="FFFFFF"/>
        </w:rPr>
        <w:t xml:space="preserve"> be </w:t>
      </w:r>
      <w:proofErr w:type="gramStart"/>
      <w:r w:rsidRPr="0017203B">
        <w:rPr>
          <w:rFonts w:ascii="Epilogue" w:hAnsi="Epilogue"/>
          <w:color w:val="000000" w:themeColor="text1"/>
          <w:shd w:val="clear" w:color="auto" w:fill="FFFFFF"/>
        </w:rPr>
        <w:t>more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costly</w:t>
      </w:r>
      <w:proofErr w:type="gramEnd"/>
      <w:r w:rsidRPr="0017203B">
        <w:rPr>
          <w:rFonts w:ascii="Epilogue" w:hAnsi="Epilogue"/>
          <w:color w:val="000000" w:themeColor="text1"/>
          <w:shd w:val="clear" w:color="auto" w:fill="FFFFFF"/>
        </w:rPr>
        <w:t> than the European call due to potential early </w:t>
      </w:r>
      <w:r w:rsidRPr="0017203B">
        <w:rPr>
          <w:rStyle w:val="words"/>
          <w:rFonts w:ascii="Epilogue" w:hAnsi="Epilogue"/>
          <w:color w:val="000000" w:themeColor="text1"/>
          <w:shd w:val="clear" w:color="auto" w:fill="FFFFFF"/>
        </w:rPr>
        <w:t>work out</w:t>
      </w:r>
      <w:r w:rsidRPr="0017203B">
        <w:rPr>
          <w:rFonts w:ascii="Epilogue" w:hAnsi="Epilogue"/>
          <w:color w:val="000000" w:themeColor="text1"/>
          <w:shd w:val="clear" w:color="auto" w:fill="FFFFFF"/>
        </w:rPr>
        <w:t> opportunity.</w:t>
      </w:r>
    </w:p>
    <w:p w14:paraId="5082CAA6" w14:textId="35EE57CB" w:rsidR="001D184D" w:rsidRPr="00457702" w:rsidRDefault="00E12B3C" w:rsidP="001D184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13AAC564" w14:textId="21BC6CEF" w:rsidR="00E12B3C" w:rsidRPr="00457702" w:rsidRDefault="00E12B3C" w:rsidP="00E12B3C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54ABC937" w14:textId="3F40F890" w:rsidR="00E12B3C" w:rsidRPr="00457702" w:rsidRDefault="00BF5B4D" w:rsidP="00E12B3C">
      <w:pPr>
        <w:pStyle w:val="ListParagraph"/>
        <w:ind w:left="1440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3A8C8986" wp14:editId="1E126501">
            <wp:extent cx="5471160" cy="37255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2-03-20 at 9.52.14 PM (3)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7" r="4542"/>
                    <a:stretch/>
                  </pic:blipFill>
                  <pic:spPr bwMode="auto">
                    <a:xfrm>
                      <a:off x="0" y="0"/>
                      <a:ext cx="5471160" cy="372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FD7D7" w14:textId="08AA06BF" w:rsidR="00E12B3C" w:rsidRPr="00457702" w:rsidRDefault="00E12B3C" w:rsidP="00E12B3C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>Under the risk-neutral probability measure, the discounted value of asset prices are martingales.</w:t>
      </w:r>
    </w:p>
    <w:p w14:paraId="7DD17000" w14:textId="0A47D21A" w:rsidR="00E12B3C" w:rsidRPr="00457702" w:rsidRDefault="00E12B3C" w:rsidP="00E12B3C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0053EAF1" w14:textId="17F4409E" w:rsidR="00E12B3C" w:rsidRPr="00457702" w:rsidRDefault="00E12B3C" w:rsidP="00E12B3C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105F993C" w14:textId="177C3AFB" w:rsidR="00E12B3C" w:rsidRPr="00457702" w:rsidRDefault="00E12B3C" w:rsidP="00E12B3C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42C861EC" wp14:editId="3F400E95">
            <wp:extent cx="2225040" cy="542354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6282" cy="54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624A" w14:textId="10A7FA9A" w:rsidR="00E12B3C" w:rsidRPr="00457702" w:rsidRDefault="008E3FB3" w:rsidP="00E12B3C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1745A603" w14:textId="0186621F" w:rsidR="008E3FB3" w:rsidRPr="00457702" w:rsidRDefault="008E3FB3" w:rsidP="008E3FB3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21AD2EB0" wp14:editId="4F68C625">
            <wp:extent cx="4381500" cy="16394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3610" cy="164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E939" w14:textId="35143CB8" w:rsidR="008E3FB3" w:rsidRPr="00457702" w:rsidRDefault="008E3FB3" w:rsidP="008E3FB3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646A2C65" w14:textId="6E2DD62D" w:rsidR="008E3FB3" w:rsidRPr="00457702" w:rsidRDefault="008E3FB3" w:rsidP="008E3FB3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5B8CAF6B" wp14:editId="57AEF65B">
            <wp:extent cx="4442460" cy="42239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6534" cy="42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C3BB" w14:textId="29490997" w:rsidR="008E3FB3" w:rsidRPr="00BF5B4D" w:rsidRDefault="008E3FB3" w:rsidP="00BF5B4D">
      <w:pPr>
        <w:pStyle w:val="ListParagraph"/>
        <w:ind w:left="1440"/>
        <w:rPr>
          <w:rFonts w:ascii="Calibri" w:hAnsi="Calibri" w:cs="Calibri"/>
        </w:rPr>
      </w:pPr>
    </w:p>
    <w:p w14:paraId="5E11CF03" w14:textId="646BEA56" w:rsidR="008E3FB3" w:rsidRPr="00457702" w:rsidRDefault="00970D1B" w:rsidP="008E3FB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 </w:t>
      </w:r>
    </w:p>
    <w:p w14:paraId="1B09DF74" w14:textId="64470F4C" w:rsidR="00970D1B" w:rsidRPr="00457702" w:rsidRDefault="00970D1B" w:rsidP="00970D1B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1522B1A6" w14:textId="32C9143C" w:rsidR="00970D1B" w:rsidRPr="00457702" w:rsidRDefault="00970D1B" w:rsidP="00970D1B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671A1856" w14:textId="72AD68E8" w:rsidR="00970D1B" w:rsidRPr="00457702" w:rsidRDefault="00970D1B" w:rsidP="00970D1B">
      <w:pPr>
        <w:pStyle w:val="ListParagraph"/>
        <w:ind w:left="180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3DE171BD" wp14:editId="59DE57DC">
            <wp:extent cx="2324985" cy="6248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2301" cy="62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7A0E" w14:textId="77EA1CCB" w:rsidR="00970D1B" w:rsidRPr="00457702" w:rsidRDefault="00970D1B" w:rsidP="00970D1B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lastRenderedPageBreak/>
        <w:t>In this case, we must have 100,000</w:t>
      </w:r>
      <w:r w:rsidRPr="00457702">
        <w:rPr>
          <w:rFonts w:ascii="Calibri" w:eastAsia="Times New Roman" w:hAnsi="Calibri" w:cs="Calibri"/>
          <w:color w:val="000000"/>
          <w:lang w:eastAsia="en-IN"/>
        </w:rPr>
        <w:sym w:font="Symbol" w:char="F044"/>
      </w:r>
      <w:r w:rsidRPr="00457702">
        <w:rPr>
          <w:rFonts w:ascii="Calibri" w:hAnsi="Calibri" w:cs="Calibri"/>
        </w:rPr>
        <w:t xml:space="preserve">= -24,830 and so </w:t>
      </w:r>
      <w:r w:rsidRPr="00457702">
        <w:rPr>
          <w:rFonts w:ascii="Calibri" w:eastAsia="Times New Roman" w:hAnsi="Calibri" w:cs="Calibri"/>
          <w:color w:val="000000"/>
          <w:lang w:eastAsia="en-IN"/>
        </w:rPr>
        <w:sym w:font="Symbol" w:char="F044"/>
      </w:r>
      <w:r w:rsidRPr="00457702">
        <w:rPr>
          <w:rFonts w:ascii="Calibri" w:hAnsi="Calibri" w:cs="Calibri"/>
        </w:rPr>
        <w:t xml:space="preserve"> = -0.25</w:t>
      </w:r>
    </w:p>
    <w:p w14:paraId="6B5F8630" w14:textId="40A5E4E7" w:rsidR="00970D1B" w:rsidRPr="00457702" w:rsidRDefault="00F35159" w:rsidP="00F35159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374B57AC" w14:textId="4E4C77A7" w:rsidR="00F35159" w:rsidRPr="00457702" w:rsidRDefault="00F35159" w:rsidP="00F35159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313AA918" wp14:editId="084EB398">
            <wp:extent cx="4556760" cy="59560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5862" cy="59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2CAA" w14:textId="663FF3D8" w:rsidR="00F35159" w:rsidRPr="00457702" w:rsidRDefault="00F35159" w:rsidP="00F35159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3E7AA453" w14:textId="5F01A0F9" w:rsidR="00F35159" w:rsidRPr="00457702" w:rsidRDefault="00583661" w:rsidP="00F35159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5C8966C4" wp14:editId="441C25B4">
            <wp:extent cx="4023360" cy="1000442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8924" cy="10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1803" w14:textId="2C04736C" w:rsidR="00F35159" w:rsidRPr="00457702" w:rsidRDefault="00D43D47" w:rsidP="0058366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41CCD2B2" w14:textId="4CF62AE5" w:rsidR="00D43D47" w:rsidRPr="00457702" w:rsidRDefault="00D43D47" w:rsidP="00D43D47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>Denote the individual derivative by f and assume this is written on an underlying security S.</w:t>
      </w:r>
    </w:p>
    <w:p w14:paraId="3A42F502" w14:textId="57774016" w:rsidR="00BF5B4D" w:rsidRDefault="00BF5B4D" w:rsidP="00BF5B4D">
      <w:pPr>
        <w:pStyle w:val="ListParagraph"/>
        <w:ind w:left="144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4E25F2A" wp14:editId="5CFC24B9">
            <wp:extent cx="5731510" cy="285686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2-03-20 at 9.52.14 PM (2)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50"/>
                    <a:stretch/>
                  </pic:blipFill>
                  <pic:spPr bwMode="auto">
                    <a:xfrm>
                      <a:off x="0" y="0"/>
                      <a:ext cx="5731510" cy="285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6E297" w14:textId="1A473EDA" w:rsidR="00D43D47" w:rsidRPr="00457702" w:rsidRDefault="00D43D47" w:rsidP="00D43D47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Using the approximation </w:t>
      </w:r>
      <w:proofErr w:type="gramStart"/>
      <w:r w:rsidRPr="00457702">
        <w:rPr>
          <w:rFonts w:ascii="Calibri" w:hAnsi="Calibri" w:cs="Calibri"/>
        </w:rPr>
        <w:t>f(</w:t>
      </w:r>
      <w:proofErr w:type="gramEnd"/>
      <w:r w:rsidRPr="00457702">
        <w:rPr>
          <w:rFonts w:ascii="Calibri" w:hAnsi="Calibri" w:cs="Calibri"/>
        </w:rPr>
        <w:t xml:space="preserve">S, σ + δ) ≈ f(S, σ) + </w:t>
      </w:r>
      <w:proofErr w:type="spellStart"/>
      <w:r w:rsidRPr="00457702">
        <w:rPr>
          <w:rFonts w:ascii="Calibri" w:hAnsi="Calibri" w:cs="Calibri"/>
        </w:rPr>
        <w:t>δdf</w:t>
      </w:r>
      <w:proofErr w:type="spellEnd"/>
      <w:r w:rsidRPr="00457702">
        <w:rPr>
          <w:rFonts w:ascii="Calibri" w:hAnsi="Calibri" w:cs="Calibri"/>
        </w:rPr>
        <w:t>/</w:t>
      </w:r>
      <w:proofErr w:type="spellStart"/>
      <w:r w:rsidRPr="00457702">
        <w:rPr>
          <w:rFonts w:ascii="Calibri" w:hAnsi="Calibri" w:cs="Calibri"/>
        </w:rPr>
        <w:t>dσ</w:t>
      </w:r>
      <w:proofErr w:type="spellEnd"/>
      <w:r w:rsidRPr="00457702">
        <w:rPr>
          <w:rFonts w:ascii="Calibri" w:hAnsi="Calibri" w:cs="Calibri"/>
        </w:rPr>
        <w:t>, we obtain an option price ≈ 17.91 + 29.00 * 0.02 = $18.49.</w:t>
      </w:r>
    </w:p>
    <w:p w14:paraId="7ADB8E54" w14:textId="7C0B1239" w:rsidR="00D43D47" w:rsidRPr="00457702" w:rsidRDefault="00D43D47" w:rsidP="00D43D47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1814D8E7" w14:textId="74676206" w:rsidR="00BF5B4D" w:rsidRDefault="00BF5B4D" w:rsidP="00D43D47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D288793" wp14:editId="036A262D">
            <wp:extent cx="5731510" cy="1592580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2-03-20 at 9.52.14 PM (1)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0" b="31969"/>
                    <a:stretch/>
                  </pic:blipFill>
                  <pic:spPr bwMode="auto">
                    <a:xfrm>
                      <a:off x="0" y="0"/>
                      <a:ext cx="5731510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FBE63" w14:textId="5DE79390" w:rsidR="00D43D47" w:rsidRPr="00457702" w:rsidRDefault="00D43D47" w:rsidP="00D43D47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Using the formula for the Δ, we see that Φ(d1) = 0.42074 and hence d1 = </w:t>
      </w:r>
      <w:r w:rsidRPr="00457702">
        <w:rPr>
          <w:rFonts w:ascii="Calibri" w:hAnsi="Calibri" w:cs="Calibri"/>
        </w:rPr>
        <w:t> 0.2.</w:t>
      </w:r>
    </w:p>
    <w:p w14:paraId="0C5DAC62" w14:textId="7E79370D" w:rsidR="00D43D47" w:rsidRPr="00457702" w:rsidRDefault="00D43D47" w:rsidP="00D43D47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35E502A1" wp14:editId="37B038A1">
            <wp:extent cx="3253740" cy="224396"/>
            <wp:effectExtent l="0" t="0" r="381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1583" cy="22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E144" w14:textId="20FDB5A2" w:rsidR="00D43D47" w:rsidRPr="00457702" w:rsidRDefault="00D43D47" w:rsidP="00D43D47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Solving the quadratic gives σ = 20% or </w:t>
      </w:r>
      <w:r w:rsidRPr="00457702">
        <w:rPr>
          <w:rFonts w:ascii="Calibri" w:hAnsi="Calibri" w:cs="Calibri"/>
        </w:rPr>
        <w:t>60% and rejecting the negative value gives σ = 20%.</w:t>
      </w:r>
    </w:p>
    <w:p w14:paraId="402DD04F" w14:textId="5BDA97CB" w:rsidR="00D43D47" w:rsidRPr="00457702" w:rsidRDefault="00F31D10" w:rsidP="00D43D47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6BFE24A1" w14:textId="05BAA742" w:rsidR="00F31D10" w:rsidRPr="00457702" w:rsidRDefault="00F31D10" w:rsidP="00F31D10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lastRenderedPageBreak/>
        <w:t>The PDE is the Black-Scholes PDE:</w:t>
      </w:r>
    </w:p>
    <w:p w14:paraId="64AF3902" w14:textId="0E61011B" w:rsidR="00F31D10" w:rsidRPr="00457702" w:rsidRDefault="00F31D10" w:rsidP="00F31D10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48F054DA" wp14:editId="4E25775D">
            <wp:extent cx="2865120" cy="59178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1578" cy="5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25E0" w14:textId="2120B091" w:rsidR="00F31D10" w:rsidRPr="00457702" w:rsidRDefault="00F31D10" w:rsidP="00F31D10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7E226D82" w14:textId="253CB263" w:rsidR="00F31D10" w:rsidRPr="00457702" w:rsidRDefault="00F31D10" w:rsidP="00F31D10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3320A7D0" wp14:editId="626DB16E">
            <wp:extent cx="4381500" cy="163595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3004" cy="16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493F" w14:textId="1D37D186" w:rsidR="00F31D10" w:rsidRPr="00457702" w:rsidRDefault="00F31D10" w:rsidP="00F31D10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016DCEA3" w14:textId="06A4E888" w:rsidR="00F31D10" w:rsidRPr="00457702" w:rsidRDefault="00F31D10" w:rsidP="00F31D10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7F795BAE" w14:textId="4E3F6328" w:rsidR="00F31D10" w:rsidRPr="00457702" w:rsidRDefault="00F31D10" w:rsidP="00F31D10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4837114B" wp14:editId="5BF48281">
            <wp:extent cx="4518660" cy="1616971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413" cy="16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DCA1" w14:textId="3D4D9CCF" w:rsidR="00F31D10" w:rsidRPr="00457702" w:rsidRDefault="00F31D10" w:rsidP="00F31D10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>This relationship is known as put-call parity.</w:t>
      </w:r>
    </w:p>
    <w:p w14:paraId="65858B90" w14:textId="5964CE79" w:rsidR="00F31D10" w:rsidRPr="00457702" w:rsidRDefault="00F31D10" w:rsidP="00F31D10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00D1BFE4" wp14:editId="6543140B">
            <wp:extent cx="4274820" cy="1992561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0546" cy="199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20FC" w14:textId="65CC441D" w:rsidR="00F31D10" w:rsidRPr="00457702" w:rsidRDefault="00F31D10" w:rsidP="00F31D10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685E07F1" w14:textId="5BDBF458" w:rsidR="00F31D10" w:rsidRPr="00457702" w:rsidRDefault="00F31D10" w:rsidP="00F31D10">
      <w:pPr>
        <w:pStyle w:val="ListParagraph"/>
        <w:ind w:left="144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1ABF57F7" wp14:editId="737696E7">
            <wp:extent cx="2848609" cy="158496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8" b="39481"/>
                    <a:stretch/>
                  </pic:blipFill>
                  <pic:spPr bwMode="auto">
                    <a:xfrm>
                      <a:off x="0" y="0"/>
                      <a:ext cx="2849366" cy="1585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9B7B3" w14:textId="36A8F6B3" w:rsidR="00F31D10" w:rsidRPr="00457702" w:rsidRDefault="00F31D10" w:rsidP="00F31D10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 xml:space="preserve"> </w:t>
      </w:r>
    </w:p>
    <w:p w14:paraId="0B0D0CE5" w14:textId="5D8C6535" w:rsidR="00F31D10" w:rsidRPr="00457702" w:rsidRDefault="00927145" w:rsidP="00F31D10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lastRenderedPageBreak/>
        <w:t>The payoff from the portfolio, D, satisfies</w:t>
      </w:r>
    </w:p>
    <w:p w14:paraId="6E139019" w14:textId="0A7DA073" w:rsidR="00927145" w:rsidRPr="00457702" w:rsidRDefault="00927145" w:rsidP="00927145">
      <w:pPr>
        <w:pStyle w:val="ListParagraph"/>
        <w:ind w:left="1800"/>
        <w:rPr>
          <w:rFonts w:ascii="Calibri" w:hAnsi="Calibri" w:cs="Calibri"/>
        </w:rPr>
      </w:pPr>
      <w:r w:rsidRPr="00457702">
        <w:rPr>
          <w:rFonts w:ascii="Calibri" w:hAnsi="Calibri" w:cs="Calibri"/>
          <w:noProof/>
        </w:rPr>
        <w:drawing>
          <wp:inline distT="0" distB="0" distL="0" distR="0" wp14:anchorId="4000085C" wp14:editId="7E43CF88">
            <wp:extent cx="3543300" cy="124049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58114" cy="124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21FD" w14:textId="26B647F0" w:rsidR="00927145" w:rsidRPr="00457702" w:rsidRDefault="00927145" w:rsidP="00927145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>And this implies that 17.714 ≤ P0 ≤ 18.694.</w:t>
      </w:r>
    </w:p>
    <w:p w14:paraId="39F27A16" w14:textId="6921CEA4" w:rsidR="00927145" w:rsidRPr="00457702" w:rsidRDefault="00927145" w:rsidP="00927145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457702">
        <w:rPr>
          <w:rFonts w:ascii="Calibri" w:hAnsi="Calibri" w:cs="Calibri"/>
        </w:rPr>
        <w:t>The Black-Scholes price (using the formula in the tables) is $18.35.</w:t>
      </w:r>
    </w:p>
    <w:p w14:paraId="51015D91" w14:textId="7A2D2968" w:rsidR="00927145" w:rsidRPr="00457702" w:rsidRDefault="00927145" w:rsidP="00927145">
      <w:pPr>
        <w:pStyle w:val="ListParagraph"/>
        <w:rPr>
          <w:rFonts w:ascii="Calibri" w:hAnsi="Calibri" w:cs="Calibri"/>
        </w:rPr>
      </w:pPr>
    </w:p>
    <w:p w14:paraId="69630C42" w14:textId="77777777" w:rsidR="00D43D47" w:rsidRPr="00457702" w:rsidRDefault="00D43D47" w:rsidP="00D43D47">
      <w:pPr>
        <w:pStyle w:val="ListParagraph"/>
        <w:ind w:left="1440"/>
        <w:rPr>
          <w:rFonts w:ascii="Calibri" w:hAnsi="Calibri" w:cs="Calibri"/>
        </w:rPr>
      </w:pPr>
    </w:p>
    <w:p w14:paraId="6AFD9455" w14:textId="500E3F99" w:rsidR="00970D1B" w:rsidRPr="00457702" w:rsidRDefault="00970D1B" w:rsidP="00970D1B">
      <w:pPr>
        <w:rPr>
          <w:rFonts w:ascii="Calibri" w:hAnsi="Calibri" w:cs="Calibri"/>
        </w:rPr>
      </w:pPr>
    </w:p>
    <w:sectPr w:rsidR="00970D1B" w:rsidRPr="004577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pilogu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66178"/>
    <w:multiLevelType w:val="hybridMultilevel"/>
    <w:tmpl w:val="06C2B5E6"/>
    <w:lvl w:ilvl="0" w:tplc="66D43EA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26E1D7E"/>
    <w:multiLevelType w:val="hybridMultilevel"/>
    <w:tmpl w:val="BCA6C23C"/>
    <w:lvl w:ilvl="0" w:tplc="CAF249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015162C"/>
    <w:multiLevelType w:val="hybridMultilevel"/>
    <w:tmpl w:val="24A65800"/>
    <w:lvl w:ilvl="0" w:tplc="E688B3E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393E05"/>
    <w:multiLevelType w:val="hybridMultilevel"/>
    <w:tmpl w:val="B7BE8BF2"/>
    <w:lvl w:ilvl="0" w:tplc="5B18130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7A09DC"/>
    <w:multiLevelType w:val="hybridMultilevel"/>
    <w:tmpl w:val="B8CE6A60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6AB139D"/>
    <w:multiLevelType w:val="hybridMultilevel"/>
    <w:tmpl w:val="312A8806"/>
    <w:lvl w:ilvl="0" w:tplc="38ACADC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471084"/>
    <w:multiLevelType w:val="hybridMultilevel"/>
    <w:tmpl w:val="4462D8A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FF1254"/>
    <w:multiLevelType w:val="hybridMultilevel"/>
    <w:tmpl w:val="754A2C02"/>
    <w:lvl w:ilvl="0" w:tplc="144E5FD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9E3BE7"/>
    <w:multiLevelType w:val="hybridMultilevel"/>
    <w:tmpl w:val="DB4466F8"/>
    <w:lvl w:ilvl="0" w:tplc="DEC27B9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8B6FF4"/>
    <w:multiLevelType w:val="hybridMultilevel"/>
    <w:tmpl w:val="FF18C3A2"/>
    <w:lvl w:ilvl="0" w:tplc="9E5A876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986745"/>
    <w:multiLevelType w:val="hybridMultilevel"/>
    <w:tmpl w:val="FA7609FA"/>
    <w:lvl w:ilvl="0" w:tplc="70E6800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131E6C"/>
    <w:multiLevelType w:val="hybridMultilevel"/>
    <w:tmpl w:val="3E802700"/>
    <w:lvl w:ilvl="0" w:tplc="104477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A3A6478"/>
    <w:multiLevelType w:val="hybridMultilevel"/>
    <w:tmpl w:val="67549DE8"/>
    <w:lvl w:ilvl="0" w:tplc="602AC07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E16FEA"/>
    <w:multiLevelType w:val="hybridMultilevel"/>
    <w:tmpl w:val="DC903520"/>
    <w:lvl w:ilvl="0" w:tplc="68C8438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1"/>
  </w:num>
  <w:num w:numId="7">
    <w:abstractNumId w:val="8"/>
  </w:num>
  <w:num w:numId="8">
    <w:abstractNumId w:val="9"/>
  </w:num>
  <w:num w:numId="9">
    <w:abstractNumId w:val="13"/>
  </w:num>
  <w:num w:numId="10">
    <w:abstractNumId w:val="5"/>
  </w:num>
  <w:num w:numId="11">
    <w:abstractNumId w:val="12"/>
  </w:num>
  <w:num w:numId="12">
    <w:abstractNumId w:val="11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DA3"/>
    <w:rsid w:val="00061E33"/>
    <w:rsid w:val="00102018"/>
    <w:rsid w:val="0017203B"/>
    <w:rsid w:val="001D184D"/>
    <w:rsid w:val="00457702"/>
    <w:rsid w:val="00541884"/>
    <w:rsid w:val="005717DB"/>
    <w:rsid w:val="00583661"/>
    <w:rsid w:val="005F0FF1"/>
    <w:rsid w:val="006E0348"/>
    <w:rsid w:val="007B0E0E"/>
    <w:rsid w:val="008E3FB3"/>
    <w:rsid w:val="008F2DA3"/>
    <w:rsid w:val="00927145"/>
    <w:rsid w:val="00970D1B"/>
    <w:rsid w:val="00B04F53"/>
    <w:rsid w:val="00BF5B4D"/>
    <w:rsid w:val="00D43D47"/>
    <w:rsid w:val="00E12B3C"/>
    <w:rsid w:val="00F31D10"/>
    <w:rsid w:val="00F3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27DA0"/>
  <w15:chartTrackingRefBased/>
  <w15:docId w15:val="{A1793D7D-4497-4240-8C1B-E50DC5116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1E33"/>
    <w:pPr>
      <w:ind w:left="720"/>
      <w:contextualSpacing/>
    </w:pPr>
  </w:style>
  <w:style w:type="character" w:customStyle="1" w:styleId="fontstyle01">
    <w:name w:val="fontstyle01"/>
    <w:basedOn w:val="DefaultParagraphFont"/>
    <w:rsid w:val="007B0E0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B0E0E"/>
    <w:rPr>
      <w:rFonts w:ascii="Times New Roman" w:hAnsi="Times New Roman" w:cs="Times New Roman" w:hint="default"/>
      <w:b w:val="0"/>
      <w:bCs w:val="0"/>
      <w:i/>
      <w:iCs/>
      <w:color w:val="000000"/>
      <w:sz w:val="108"/>
      <w:szCs w:val="108"/>
    </w:rPr>
  </w:style>
  <w:style w:type="character" w:customStyle="1" w:styleId="fontstyle31">
    <w:name w:val="fontstyle31"/>
    <w:basedOn w:val="DefaultParagraphFont"/>
    <w:rsid w:val="007B0E0E"/>
    <w:rPr>
      <w:rFonts w:ascii="Symbol" w:hAnsi="Symbol" w:hint="default"/>
      <w:b w:val="0"/>
      <w:bCs w:val="0"/>
      <w:i w:val="0"/>
      <w:iCs w:val="0"/>
      <w:color w:val="000000"/>
      <w:sz w:val="108"/>
      <w:szCs w:val="108"/>
    </w:rPr>
  </w:style>
  <w:style w:type="character" w:customStyle="1" w:styleId="fontstyle11">
    <w:name w:val="fontstyle11"/>
    <w:basedOn w:val="DefaultParagraphFont"/>
    <w:rsid w:val="007B0E0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words">
    <w:name w:val="words"/>
    <w:basedOn w:val="DefaultParagraphFont"/>
    <w:rsid w:val="00172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Nikhil Angane</dc:creator>
  <cp:keywords/>
  <dc:description/>
  <cp:lastModifiedBy>hp</cp:lastModifiedBy>
  <cp:revision>2</cp:revision>
  <dcterms:created xsi:type="dcterms:W3CDTF">2022-03-20T16:32:00Z</dcterms:created>
  <dcterms:modified xsi:type="dcterms:W3CDTF">2022-03-20T16:32:00Z</dcterms:modified>
</cp:coreProperties>
</file>